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та визначення очікуваної вартості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скасування» (в редакції від 29.09.2026);</w:t>
        <w:br/>
        <w:t>4.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Відповідно до Примірної методики Мінекономіки № 275 проведено моніторинг оголошень та укладених договорів щодо предмета закупівлі «Теплова енергія (Лот 1 — Теплова енергія)» (код ДК 021:2015: 09320000-8 — Пара, гаряча вода та пов’язана продукція) в електронній системі публічних закупівель Prozorro. Для забезпечення повної співставності з оголошенням UA-2026-10-09-013480-a усі вартісні показники закупівель та ціни за одиницю (1 Гкал) наведено у порівняльній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/ Учасник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Гкал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Гкал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ШАМРАЇВСЬКИЙ ЛІЦЕЙ БЛАГОВІЩЕНСЬКОЇ МІСЬКОЇ РАДИ (ЄДРПОУ 33333976, Кіровоградська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UA-2026-10-19-012366-a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https://prozorro.gov.ua/uk/tender/UA-2026-10-19-012366-a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195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1 245 432,50 грн без ПДВ</w:t>
              <w:br/>
              <w:t>(6 386,83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КОМУНАЛЬНИЙ ЗАКЛАД "ВІННИЦЬКИЙ ЛІЦЕЙ № 29" (ЄДРПОУ 20090465, Вінницька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UA-2026-10-26-005739-a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https://prozorro.gov.ua/uk/tender/UA-2026-10-26-005739-a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86,2217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454 143,50 грн без ПДВ</w:t>
              <w:br/>
              <w:t>(5 267,16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ВІДДІЛ ОСВІТИ ВИКОНКОМУ ЦЕНТРАЛЬНО-МІСЬКОЇ РАЙОННОЇ У МІСТІ РАДИ (ЄДРПОУ 02142325, Дніпропетровська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UA-2026-10-20-002183-a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https://prozorro.gov.ua/uk/tender/UA-2026-10-20-002183-a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2 028 313,33 грн без ПДВ</w:t>
              <w:br/>
              <w:t>(5 070,78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КОМУНАЛЬНА УСТАНОВА "ЦЕНТР ПРОФЕСІЙНОГО РОЗВИТКУ ПЕДАГОГІЧНИХ ПРАЦІВНИКІВ ВІННИЦЬКОЇ МІСЬКОЇ РАДИ" (ЄДРПОУ 43788678, Вінницька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UA-2026-10-15-012615-a</w:t>
              <w:br/>
            </w:r>
            <w:hyperlink r:id="rId14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https://prozorro.gov.ua/uk/tender/UA-2026-10-15-012615-a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20,5826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97 249,99 грн без ПДВ</w:t>
              <w:br/>
              <w:t>(4 724,87 грн/Гкал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Розрахунок середньоринкової ціни та обґрунтування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За результатами порівняння цін оголошень у системі Prozorro (Примірна методика № 275) діапазон фактичних цін за 1 Гкал становить від 4 724,87 грн до 6 386,83 грн без ПДВ (середньоринкова ціна становить 5 362,41 грн за 1 Гкал без ПДВ).</w:t>
        <w:br/>
        <w:t>Розрахункова ціна одиниці закупівлі замовника (5 486,11 грн за 1 Гкал без ПДВ) відповідає кон'юнктурі ринку. Загальна очікувана вартість закупівлі обсягом 1 800,00 Гкал становить: 1 800,00 × 5 486,11 грн = 9 875 000,00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НАЦІОНАЛЬНИЙ УНІВЕРСИТЕТ КОРАБЛЕБУДУВАННЯ 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t>___________ Людмила ШУМОВА</w:t>
              <w:br/>
              <w:t>27.10.2026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10-19-012366-a" TargetMode="External"/><Relationship Id="rId12" Type="http://schemas.openxmlformats.org/officeDocument/2006/relationships/hyperlink" Target="https://prozorro.gov.ua/uk/tender/UA-2026-10-26-005739-a" TargetMode="External"/><Relationship Id="rId13" Type="http://schemas.openxmlformats.org/officeDocument/2006/relationships/hyperlink" Target="https://prozorro.gov.ua/uk/tender/UA-2026-10-20-002183-a" TargetMode="External"/><Relationship Id="rId14" Type="http://schemas.openxmlformats.org/officeDocument/2006/relationships/hyperlink" Target="https://prozorro.gov.ua/uk/tender/UA-2026-10-15-012615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