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="276" w:lineRule="auto"/>
        <w:jc w:val="center"/>
      </w:pPr>
      <w:r>
        <w:rPr>
          <w:rFonts w:ascii="Times New Roman" w:hAnsi="Times New Roman"/>
          <w:b/>
          <w:color w:val="000000"/>
          <w:sz w:val="26"/>
        </w:rPr>
        <w:t>ДОДАТОК ДО ОБҐРУНТУВАННЯ ЗАКУПІВЛІ UA-2026-10-09-013480-a</w:t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i/>
          <w:color w:val="000000"/>
          <w:sz w:val="22"/>
        </w:rPr>
        <w:t>(Нормативно-правове регулювання та аналіз закупівель у системі Prozorro за 2026 рік без ПДВ)</w:t>
      </w:r>
    </w:p>
    <w:p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1. Нормативно-правове регулювання закупівлі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Правові підстави проведення закупівлі та визначення очікуваної вартості регламентовано такими нормативно-правовими актами України:</w:t>
        <w:br/>
        <w:t>1. Законом України «Про публічні закупівлі» від 25.12.2015 № 922-VIII;</w:t>
        <w:br/>
        <w:t>2. Постановою Кабінету Міністрів України від 11.10.2016 № 710 «Про ефективне використання державних коштів» (пункт 4-1 якої зобов'язує замовника обґрунтувати технічні та якісні характеристики предмета закупівлі, розмір бюджетного призначення, очікувану вартість предмета закупівлі та оприлюднити обґрунтування на власному веб-сайті протягом 5 робочих днів з дня оприлюднення оголошення про проведення відкритих торгів);</w:t>
        <w:br/>
        <w:t>3. Постановою Кабінету Міністрів України від 12.10.2022 № 1178 «Про затвердження особливостей здійснення публічних закупівель товарів, робіт і послуг для замовників, передбачених Законом України “Про публічні закупівлі”, на період дії правового режиму воєнного стану в Україні та протягом 90 днів з дня його припинення або скасування» (в редакції від 29.09.2026);</w:t>
        <w:br/>
        <w:t>4. Примірною методикою визначення очікуваної вартості предмета закупівлі, затвердженою наказом Міністерства розвитку економіки, торгівлі та сільського господарства України від 25.03.2020 № 275.</w:t>
      </w:r>
    </w:p>
    <w:p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2. Аналіз цін постачальників та розрахунок очікуваної вартості предмета закупівлі (без ПДВ)</w:t>
      </w:r>
    </w:p>
    <w:p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2.1. Аналіз закупівель та укладених договорів у системі Prozorro за 2026 рік (без ПДВ):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Відповідно до Примірної методики Мінекономіки № 275 проведено моніторинг оголошень та укладених договорів щодо предмета закупівлі «Теплова енергія (Лот 1 — Теплова енергія)» (код ДК 021:2015: 09320000-8 — Пара, гаряча вода та пов’язана продукція) в електронній системі публічних закупівель Prozorro. Для забезпечення повної співставності з оголошенням UA-2026-10-09-013480-a усі вартісні показники закупівель та ціни за одиницю (1 Гкал) наведено у порівняльній таблиці без урахування податку на додану вартість (без ПДВ).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5" w:type="dxa"/>
          <w:bottom w:w="65" w:type="dxa"/>
          <w:left w:w="75" w:type="dxa"/>
          <w:right w:w="75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№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Замовник (ЄДРПОУ / Регіон)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Постачальник / Учасник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Ідентифікатор та посилання на закупівлю в Prozorro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Обсяг, Гкал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Сума закупівлі / Ціна за 1 Гкал (без ПДВ)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1</w:t>
            </w:r>
          </w:p>
        </w:tc>
        <w:tc>
          <w:tcPr>
            <w:tcW w:type="dxa" w:w="209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ЗАКЛАД ДОШКІЛЬНОЇ ОСВІТИ №5 "ДЖЕРЕЛЬЦЕ" ЖМЕРИНСЬКОЇ МІСЬКОЇ ТЕРИТОРІАЛЬНОЇ ГРОМАДИ (ЄДРПОУ 34626195, Вінницька область)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Учасник процедури у Prozorro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UA-2026-10-21-015185-a</w:t>
              <w:br/>
            </w:r>
            <w:hyperlink r:id="rId11">
              <w:r>
                <w:rPr>
                  <w:rFonts w:ascii="Times New Roman" w:hAnsi="Times New Roman" w:cs="Times New Roman"/>
                  <w:sz w:val="16"/>
                  <w:szCs w:val="16"/>
                  <w:color w:val="000000"/>
                  <w:u w:val="single"/>
                </w:rPr>
                <w:t>https://prozorro.gov.ua/uk/tender/UA-2026-10-21-015185-a</w:t>
              </w:r>
            </w:hyperlink>
          </w:p>
        </w:tc>
        <w:tc>
          <w:tcPr>
            <w:tcW w:type="dxa" w:w="102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22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125 927,50 грн без ПДВ</w:t>
              <w:br/>
              <w:t>(5 723,98 грн/Гкал без ПДВ)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2</w:t>
            </w:r>
          </w:p>
        </w:tc>
        <w:tc>
          <w:tcPr>
            <w:tcW w:type="dxa" w:w="209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КОМУНАЛЬНИЙ ЗАКЛАД "ІВАНІВСЬКА СПЕЦІАЛЬНА ШКОЛА" ВІННИЦЬКОЇ ОБЛАСНОЇ РАДИ (ЄДРПОУ 21725322, Вінницька область)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Учасник процедури у Prozorro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UA-2026-10-27-014907-a</w:t>
              <w:br/>
            </w:r>
            <w:hyperlink r:id="rId12">
              <w:r>
                <w:rPr>
                  <w:rFonts w:ascii="Times New Roman" w:hAnsi="Times New Roman" w:cs="Times New Roman"/>
                  <w:sz w:val="16"/>
                  <w:szCs w:val="16"/>
                  <w:color w:val="000000"/>
                  <w:u w:val="single"/>
                </w:rPr>
                <w:t>https://prozorro.gov.ua/uk/tender/UA-2026-10-27-014907-a</w:t>
              </w:r>
            </w:hyperlink>
          </w:p>
        </w:tc>
        <w:tc>
          <w:tcPr>
            <w:tcW w:type="dxa" w:w="102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63,56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370 666,56 грн без ПДВ</w:t>
              <w:br/>
              <w:t>(5 831,76 грн/Гкал без ПДВ)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3</w:t>
            </w:r>
          </w:p>
        </w:tc>
        <w:tc>
          <w:tcPr>
            <w:tcW w:type="dxa" w:w="209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ПІВДЕННО-СХІДНА МИТНИЦЯ (ЄДРПОУ 43971371, Дніпропетровська область)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Учасник процедури у Prozorro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UA-2026-10-20-007136-a</w:t>
              <w:br/>
            </w:r>
            <w:hyperlink r:id="rId13">
              <w:r>
                <w:rPr>
                  <w:rFonts w:ascii="Times New Roman" w:hAnsi="Times New Roman" w:cs="Times New Roman"/>
                  <w:sz w:val="16"/>
                  <w:szCs w:val="16"/>
                  <w:color w:val="000000"/>
                  <w:u w:val="single"/>
                </w:rPr>
                <w:t>https://prozorro.gov.ua/uk/tender/UA-2026-10-20-007136-a</w:t>
              </w:r>
            </w:hyperlink>
          </w:p>
        </w:tc>
        <w:tc>
          <w:tcPr>
            <w:tcW w:type="dxa" w:w="102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56,049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296 567,40 грн без ПДВ</w:t>
              <w:br/>
              <w:t>(5 291,22 грн/Гкал без ПДВ)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4</w:t>
            </w:r>
          </w:p>
        </w:tc>
        <w:tc>
          <w:tcPr>
            <w:tcW w:type="dxa" w:w="209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Макіївська сільська рада (ЄДРПОУ 04415531, Чернігівська область)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Учасник процедури у Prozorro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UA-2026-10-22-004673-a</w:t>
              <w:br/>
            </w:r>
            <w:hyperlink r:id="rId14">
              <w:r>
                <w:rPr>
                  <w:rFonts w:ascii="Times New Roman" w:hAnsi="Times New Roman" w:cs="Times New Roman"/>
                  <w:sz w:val="16"/>
                  <w:szCs w:val="16"/>
                  <w:color w:val="000000"/>
                  <w:u w:val="single"/>
                </w:rPr>
                <w:t>https://prozorro.gov.ua/uk/tender/UA-2026-10-22-004673-a</w:t>
              </w:r>
            </w:hyperlink>
          </w:p>
        </w:tc>
        <w:tc>
          <w:tcPr>
            <w:tcW w:type="dxa" w:w="102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65,9119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333 448,26 грн без ПДВ</w:t>
              <w:br/>
              <w:t>(5 059,00 грн/Гкал без ПДВ)</w:t>
            </w:r>
          </w:p>
        </w:tc>
      </w:tr>
    </w:tbl>
    <w:p>
      <w:pPr>
        <w:spacing w:after="80"/>
      </w:pPr>
    </w:p>
    <w:p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2.2. Розрахунок середньоринкової ціни та обґрунтування очікуваної вартості (без ПДВ):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За результатами порівняння цін оголошень у системі Prozorro (Примірна методика № 275) діапазон фактичних цін за 1 Гкал становить від 5 059,00 грн до 5 831,76 грн без ПДВ (середньоринкова ціна становить 5 476,49 грн за 1 Гкал без ПДВ).</w:t>
        <w:br/>
        <w:t>Розрахункова ціна одиниці закупівлі замовника (5 486,11 грн за 1 Гкал без ПДВ) відповідає кон'юнктурі ринку. Загальна очікувана вартість закупівлі обсягом 1 800,00 Гкал становить: 1 800,00 × 5 486,11 грн = 9 875 000,00 грн без ПДВ.</w:t>
      </w:r>
    </w:p>
    <w:p>
      <w:pPr>
        <w:spacing w:before="32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60" w:type="dxa"/>
          <w:right w:w="60" w:type="dxa"/>
        </w:tblCellMar>
      </w:tblPr>
      <w:tblGrid>
        <w:gridCol w:w="4677"/>
        <w:gridCol w:w="4677"/>
      </w:tblGrid>
      <w:tr>
        <w:tc>
          <w:tcPr>
            <w:tcW w:type="dxa" w:w="5669"/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Уповноважена особа з публічних закупівель</w:t>
              <w:br/>
              <w:t>НАЦІОНАЛЬНИЙ УНІВЕРСИТЕТ КОРАБЛЕБУДУВАННЯ ІМЕНІ АДМІРАЛА МАКАРОВА</w:t>
            </w:r>
          </w:p>
        </w:tc>
        <w:tc>
          <w:tcPr>
            <w:tcW w:type="dxa" w:w="3685"/>
          </w:tcPr>
          <w:p>
            <w:pPr>
              <w:spacing w:line="276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br/>
              <w:t>___________ Шумова Людмила Владиславівна</w:t>
              <w:br/>
              <w:t>27.10.2026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rozorro.gov.ua/uk/tender/UA-2026-10-21-015185-a" TargetMode="External"/><Relationship Id="rId12" Type="http://schemas.openxmlformats.org/officeDocument/2006/relationships/hyperlink" Target="https://prozorro.gov.ua/uk/tender/UA-2026-10-27-014907-a" TargetMode="External"/><Relationship Id="rId13" Type="http://schemas.openxmlformats.org/officeDocument/2006/relationships/hyperlink" Target="https://prozorro.gov.ua/uk/tender/UA-2026-10-20-007136-a" TargetMode="External"/><Relationship Id="rId14" Type="http://schemas.openxmlformats.org/officeDocument/2006/relationships/hyperlink" Target="https://prozorro.gov.ua/uk/tender/UA-2026-10-22-004673-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