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(Людмила ШУМОВА, дата підпису оголошення: 27.10.2026)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Теплова енергія (Лот 1 — Теплова енергія)</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09320000-8 — Пара, гаряча вода та пов’язана продукція</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1 800,00 Гкал</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9 875 000,00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Конкретна назва предмета закупівлі: «Теплова енергія (Лот 1 — Теплова енергія)» (код згідно з Єдиним закупівельним словником ДК 021:2015: 09320000-8 — Пара, гаряча вода та пов’язана продукція). Загальний плановий обсяг закупівлі становить 1 800,00 Гкал.</w:t>
      </w:r>
    </w:p>
    <w:p>
      <w:pPr>
        <w:spacing w:before="0" w:after="80" w:line="276" w:lineRule="auto"/>
        <w:ind w:firstLine="709"/>
        <w:jc w:val="both"/>
      </w:pPr>
      <w:r>
        <w:rPr>
          <w:rFonts w:ascii="Times New Roman" w:hAnsi="Times New Roman"/>
          <w:color w:val="000000"/>
          <w:sz w:val="24"/>
        </w:rPr>
        <w:t>Якісні та технічні характеристики предмета закупівлі «Теплова енергія (Лот 1 — Теплова енергія)» (код за ДК 021:2015: 09320000-8 — Пара, гаряча вода та пов’язана продукція) визначені відповідно до потреб замовника, чинних державних стандартів (ДСТУ), технічних регламентів та галузевих норм України.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jc w:val="center"/>
            </w:pPr>
            <w:r>
              <w:rPr>
                <w:rFonts w:ascii="Times New Roman" w:hAnsi="Times New Roman"/>
                <w:b/>
                <w:color w:val="000000"/>
                <w:sz w:val="20"/>
              </w:rPr>
              <w:t>№ з/п</w:t>
            </w:r>
          </w:p>
        </w:tc>
        <w:tc>
          <w:tcPr>
            <w:tcW w:type="dxa" w:w="8504"/>
            <w:vAlign w:val="center"/>
          </w:tcPr>
          <w:p>
            <w:pPr>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pPr>
              <w:jc w:val="left"/>
            </w:pPr>
            <w:r>
              <w:rPr>
                <w:rFonts w:ascii="Times New Roman" w:hAnsi="Times New Roman"/>
                <w:color w:val="000000"/>
                <w:sz w:val="20"/>
              </w:rPr>
              <w:t>54007, Україна, Миколаївська область, м. Миколаїв, просп. Героїв України, буд. 9</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затвердженого кошторису замовника (НАЦІОНАЛЬНИЙ УНІВЕРСИТЕТ КОРАБЛЕБУДУВАННЯ ІМЕНІ АДМІРАЛА МАКАРОВА) на 2026 рік. Відповідно до річного плану закупівель (ідентифікатор плану: 949d3328d8834c33842e25e0ad1c806f) та параметрів оголошення UA-2026-10-09-013480-a розмір бюджетного призначення за КЕКВ 2271 на закупівлю «Теплова енергія (Лот 1 — Теплова енергія)» в обсязі 1 800,00 Гкал становить 9 875 000,00 грн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закупівель аналогічного предмета закупівлі (ДК 021:2015: 09320000-8 — Пара, гаряча вода та пов’язана продукція) в електронній системі публічних закупівель Prozorro.</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1 800,00 Гкал становить:</w:t>
        <w:br/>
        <w:t>ОВ = 1 800,00 Гкал × 5 486,11 грн (без ПДВ) = 9 875 000,00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r>
              <w:rPr>
                <w:rFonts w:ascii="Times New Roman" w:hAnsi="Times New Roman"/>
                <w:color w:val="000000"/>
                <w:sz w:val="20"/>
              </w:rPr>
              <w:t>Плановий обсяг закупівлі:</w:t>
            </w:r>
          </w:p>
        </w:tc>
        <w:tc>
          <w:tcPr>
            <w:tcW w:type="dxa" w:w="3402"/>
            <w:vAlign w:val="center"/>
          </w:tcPr>
          <w:p>
            <w:pPr>
              <w:jc w:val="right"/>
            </w:pPr>
            <w:r>
              <w:rPr>
                <w:rFonts w:ascii="Times New Roman" w:hAnsi="Times New Roman"/>
                <w:color w:val="000000"/>
                <w:sz w:val="20"/>
              </w:rPr>
              <w:t>1 800,00 Гкал</w:t>
            </w:r>
          </w:p>
        </w:tc>
      </w:tr>
      <w:tr>
        <w:tc>
          <w:tcPr>
            <w:tcW w:type="dxa" w:w="5953"/>
            <w:vAlign w:val="center"/>
          </w:tcPr>
          <w:p>
            <w:r>
              <w:rPr>
                <w:rFonts w:ascii="Times New Roman" w:hAnsi="Times New Roman"/>
                <w:color w:val="000000"/>
                <w:sz w:val="20"/>
              </w:rPr>
              <w:t>Розрахункова ціна за одиницю (1 Гкал) без ПДВ:</w:t>
            </w:r>
          </w:p>
        </w:tc>
        <w:tc>
          <w:tcPr>
            <w:tcW w:type="dxa" w:w="3402"/>
            <w:vAlign w:val="center"/>
          </w:tcPr>
          <w:p>
            <w:pPr>
              <w:jc w:val="right"/>
            </w:pPr>
            <w:r>
              <w:rPr>
                <w:rFonts w:ascii="Times New Roman" w:hAnsi="Times New Roman"/>
                <w:color w:val="000000"/>
                <w:sz w:val="20"/>
              </w:rPr>
              <w:t>5 486,11 грн без ПДВ</w:t>
            </w:r>
          </w:p>
        </w:tc>
      </w:tr>
      <w:tr>
        <w:tc>
          <w:tcPr>
            <w:tcW w:type="dxa" w:w="5953"/>
            <w:vAlign w:val="center"/>
          </w:tcPr>
          <w:p>
            <w:r>
              <w:rPr>
                <w:rFonts w:ascii="Times New Roman" w:hAnsi="Times New Roman"/>
                <w:b/>
                <w:color w:val="000000"/>
                <w:sz w:val="20"/>
              </w:rPr>
              <w:t>ОЧІКУВАНА ВАРТІСТЬ ПРЕДМЕТА ЗАКУПІВЛІ (БЕЗ ПДВ):</w:t>
            </w:r>
          </w:p>
        </w:tc>
        <w:tc>
          <w:tcPr>
            <w:tcW w:type="dxa" w:w="3402"/>
            <w:vAlign w:val="center"/>
          </w:tcPr>
          <w:p>
            <w:pPr>
              <w:jc w:val="right"/>
            </w:pPr>
            <w:r>
              <w:rPr>
                <w:rFonts w:ascii="Times New Roman" w:hAnsi="Times New Roman"/>
                <w:b/>
                <w:color w:val="000000"/>
                <w:sz w:val="22"/>
              </w:rPr>
              <w:t>9 875 000,00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НАЦІОНАЛЬНИЙ УНІВЕРСИТЕТ КОРАБЛЕБУДУВАННЯ ІМЕНІ АДМІРАЛА МАКАРОВА</w:t>
            </w:r>
          </w:p>
        </w:tc>
        <w:tc>
          <w:tcPr>
            <w:tcW w:type="dxa" w:w="3685"/>
          </w:tcPr>
          <w:p>
            <w:pPr>
              <w:spacing w:line="276" w:lineRule="auto"/>
              <w:jc w:val="right"/>
            </w:pPr>
            <w:r>
              <w:rPr>
                <w:rFonts w:ascii="Times New Roman" w:hAnsi="Times New Roman"/>
                <w:b/>
                <w:color w:val="000000"/>
                <w:sz w:val="22"/>
              </w:rPr>
              <w:br/>
              <w:t>___________ Людмила ШУМОВА</w:t>
              <w:br/>
              <w:t>27.10.2026</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