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20" w:rsidRDefault="006A304C">
      <w:pPr>
        <w:rPr>
          <w:rFonts w:ascii="Times New Roman" w:hAnsi="Times New Roman" w:cs="Times New Roman"/>
          <w:sz w:val="48"/>
        </w:rPr>
      </w:pPr>
      <w:r w:rsidRPr="006A304C">
        <w:rPr>
          <w:rFonts w:ascii="Times New Roman" w:hAnsi="Times New Roman" w:cs="Times New Roman"/>
          <w:sz w:val="48"/>
        </w:rPr>
        <w:t>Особенности создания структур данных</w:t>
      </w:r>
    </w:p>
    <w:p w:rsidR="006A304C" w:rsidRDefault="006A304C">
      <w:pPr>
        <w:rPr>
          <w:rFonts w:ascii="Times New Roman" w:hAnsi="Times New Roman" w:cs="Times New Roman"/>
          <w:sz w:val="48"/>
        </w:rPr>
      </w:pPr>
    </w:p>
    <w:p w:rsidR="006A304C" w:rsidRPr="006A304C" w:rsidRDefault="006A304C" w:rsidP="006A30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A304C">
        <w:rPr>
          <w:rFonts w:ascii="Times New Roman" w:hAnsi="Times New Roman" w:cs="Times New Roman"/>
          <w:sz w:val="28"/>
          <w:szCs w:val="28"/>
        </w:rPr>
        <w:t xml:space="preserve">В простейшем случае, процесс проектирования архитектуры сводится к составлению </w:t>
      </w:r>
      <w:proofErr w:type="gramStart"/>
      <w:r w:rsidRPr="006A304C">
        <w:rPr>
          <w:rFonts w:ascii="Times New Roman" w:hAnsi="Times New Roman" w:cs="Times New Roman"/>
          <w:sz w:val="28"/>
          <w:szCs w:val="28"/>
        </w:rPr>
        <w:t>статических</w:t>
      </w:r>
      <w:proofErr w:type="gramEnd"/>
      <w:r w:rsidRPr="006A304C">
        <w:rPr>
          <w:rFonts w:ascii="Times New Roman" w:hAnsi="Times New Roman" w:cs="Times New Roman"/>
          <w:sz w:val="28"/>
          <w:szCs w:val="28"/>
        </w:rPr>
        <w:t xml:space="preserve"> и динамических UML-диаграмм.</w:t>
      </w:r>
    </w:p>
    <w:p w:rsidR="006A304C" w:rsidRDefault="006A304C" w:rsidP="006A30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A304C">
        <w:rPr>
          <w:rFonts w:ascii="Times New Roman" w:hAnsi="Times New Roman" w:cs="Times New Roman"/>
          <w:sz w:val="28"/>
          <w:szCs w:val="28"/>
        </w:rPr>
        <w:t>В данной работе использованы следующие структуры данных, как программные классы, поэтому ниже приведены UML диаграмму программных классов продукта.</w:t>
      </w:r>
    </w:p>
    <w:p w:rsidR="006A304C" w:rsidRPr="006A304C" w:rsidRDefault="006A304C" w:rsidP="006A30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6FC8E1" wp14:editId="3AC9C4EF">
            <wp:extent cx="5669280" cy="6316980"/>
            <wp:effectExtent l="0" t="0" r="7620" b="7620"/>
            <wp:docPr id="85" name="Рисунок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669280" cy="63169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04C" w:rsidRPr="006A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20"/>
    <w:rsid w:val="006A304C"/>
    <w:rsid w:val="00FC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30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3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2020-12-11T08:22:00Z</dcterms:created>
  <dcterms:modified xsi:type="dcterms:W3CDTF">2020-12-11T08:24:00Z</dcterms:modified>
</cp:coreProperties>
</file>