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Определение жизненного цикла программного продукта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Жизненный цикл программного продукта (ЖЦ ПО) — это совокупность последовательных этапов, через которые проходит программное обеспечение от момента возникновения идеи до его утилизации и снятия с эксплуатации. В рамках ЖЦ осуществляются планирование, анализ требований, проектирование, разработка, тестирование, внедрение, сопровождение и обновление. Цель ЖЦ — обеспечить систематический и управляемый процесс создания и поддержки качественного программного продукта, снизить риски, повысить эффективность и обеспечить соответствие требованиям заказчика и стандартам качества.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Модели жизненного цикла разработки программного обеспечения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Модели ЖЦ — это структурированные подходы к управлению процессом разработки. Основные модели включают: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Каскадная (водопадная) </w:t>
      </w:r>
      <w:proofErr w:type="gramStart"/>
      <w:r w:rsidRPr="008F69CE">
        <w:rPr>
          <w:sz w:val="28"/>
          <w:szCs w:val="28"/>
        </w:rPr>
        <w:t>модель:*</w:t>
      </w:r>
      <w:proofErr w:type="gramEnd"/>
      <w:r w:rsidRPr="008F69CE">
        <w:rPr>
          <w:sz w:val="28"/>
          <w:szCs w:val="28"/>
        </w:rPr>
        <w:t>* последовательная модель, где каждый этап полностью завершается перед началом следующего. Она проста и хорошо подходит для проектов с четко фиксированными требованиями. Недостаток — низкая гибкость при изменениях.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Спиральная модель: итеративная модель, которая сочетает подход к управлению рисками и цикл разработки. Проект проходит через повторяющиеся циклы, каждый из которых включает планирование, анализ рисков, разработку и оценку. Хорошо подходит для крупных и рискованных проектов.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RAD (</w:t>
      </w:r>
      <w:proofErr w:type="spellStart"/>
      <w:r w:rsidRPr="008F69CE">
        <w:rPr>
          <w:sz w:val="28"/>
          <w:szCs w:val="28"/>
        </w:rPr>
        <w:t>Rapid</w:t>
      </w:r>
      <w:proofErr w:type="spellEnd"/>
      <w:r w:rsidRPr="008F69CE">
        <w:rPr>
          <w:sz w:val="28"/>
          <w:szCs w:val="28"/>
        </w:rPr>
        <w:t xml:space="preserve"> </w:t>
      </w:r>
      <w:proofErr w:type="spellStart"/>
      <w:r w:rsidRPr="008F69CE">
        <w:rPr>
          <w:sz w:val="28"/>
          <w:szCs w:val="28"/>
        </w:rPr>
        <w:t>Application</w:t>
      </w:r>
      <w:proofErr w:type="spellEnd"/>
      <w:r w:rsidRPr="008F69CE">
        <w:rPr>
          <w:sz w:val="28"/>
          <w:szCs w:val="28"/>
        </w:rPr>
        <w:t xml:space="preserve"> </w:t>
      </w:r>
      <w:proofErr w:type="spellStart"/>
      <w:r w:rsidRPr="008F69CE">
        <w:rPr>
          <w:sz w:val="28"/>
          <w:szCs w:val="28"/>
        </w:rPr>
        <w:t>Development</w:t>
      </w:r>
      <w:proofErr w:type="spellEnd"/>
      <w:r w:rsidRPr="008F69CE">
        <w:rPr>
          <w:sz w:val="28"/>
          <w:szCs w:val="28"/>
        </w:rPr>
        <w:t>): модель быстрой разработки, основанная на создании прототипов и быстром получении обратной связи от заказчика. Позволяет быстро создавать рабочие версии системы и вносить изменения.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F69CE">
        <w:rPr>
          <w:sz w:val="28"/>
          <w:szCs w:val="28"/>
        </w:rPr>
        <w:t>Agile</w:t>
      </w:r>
      <w:proofErr w:type="spellEnd"/>
      <w:r w:rsidRPr="008F69CE">
        <w:rPr>
          <w:sz w:val="28"/>
          <w:szCs w:val="28"/>
        </w:rPr>
        <w:t xml:space="preserve"> (гибкая методология): основана на итерациях, постоянной обратной связи и адаптации требований. Особенно эффективна в условиях </w:t>
      </w:r>
      <w:r w:rsidRPr="008F69CE">
        <w:rPr>
          <w:sz w:val="28"/>
          <w:szCs w:val="28"/>
        </w:rPr>
        <w:lastRenderedPageBreak/>
        <w:t>быстро меняющихся требований и необходимости тесного взаимодействия с заказчиком.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Инкрементные модели: разработка осуществляется по частям, каждая из которых добавляет новые функции, что позволяет получать рабочий продукт быстрее и постепенно его совершенствовать.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Общие принципы моделирования жизненного цикла программных средств и особенности моделей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Общие принципы включают модульность, повторяемость, контроль качества, управление изменениями и гибкое реагирование на новые требования.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Классическая водопадная модель — последовательная, линейная, легко управляемая, подходит для проектов с четко определенными требованиями. Минус — низкая адаптивность к изменениям.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Спиральная модель — итеративная, ориентирована на управление рисками, обеспечивает возможность разработки сложных систем. Недостатки — высокая сложность и стоимость.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RAD-модель — быстрая и гибкая, подходит для проектов с короткими сроками и возможностью постоянного взаимодействия с заказчиком.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F69CE">
        <w:rPr>
          <w:sz w:val="28"/>
          <w:szCs w:val="28"/>
        </w:rPr>
        <w:t>Agile</w:t>
      </w:r>
      <w:proofErr w:type="spellEnd"/>
      <w:r w:rsidRPr="008F69CE">
        <w:rPr>
          <w:sz w:val="28"/>
          <w:szCs w:val="28"/>
        </w:rPr>
        <w:t xml:space="preserve"> — максимальная гибкость, возможность быстрого реагирования на изменения, высокая степень взаимодействия с заказчиком. Однако требует дисциплины и опытной команды.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Основные принципы тестирования и отладки программного обеспечения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Планомерность и системность — тестирование должно быть запланировано и проводиться по заранее подготовленным сценариям.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Полное покрытие — тестовые случаи должны охватывать все требования, сценарии использования и возможные ситуации.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lastRenderedPageBreak/>
        <w:t>Автоматизация — автоматизированные тесты позволяют повысить эффективность и повторяемость.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Независимость — тестирование должно выполняться отдельной командой, не связанной с разработкой.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Отладка — процесс поиска и устранения ошибок, использования специальных средств (отладчиков, профилировщиков).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Постоянное улучшение — выявленные ошибки должны стать основой для улучшения качества разработки и тестирования.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Цели и задачи тестирования, основные этапы и тестовый цикл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Цели: обеспечить соответствие продукта требованиям, выявить и устранить дефекты, повысить надежность и безопасность.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Задачи: подготовка тестовой документации, выполнение тестов, фиксация ошибок, повторное тестирование после исправлений.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Основные этапы: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Анализ требований и подготовка тест-планов.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Разработка тестовых сценариев и кейсов.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Проведение тестирования.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Регистрация и классификация ошибок.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Исправление ошибок разработчиками.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Повторное тестирование и закрытие ошибок.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Тестовый цикл — это повторяющийся процесс выполнения тестов, в ходе которого выявляются ошибки, они исправляются, и тестирование повторяется до достижения стабильного и удовлетворительного результата.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Критерии тестирования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Критерии — это показатели, по которым определяется завершенность тестирования и качество системы: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Все запланированные тестовые сценарии выполнены.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Все критические и основные ошибки исправлены.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lastRenderedPageBreak/>
        <w:t>Процент покрытия требований и сценариев достигнут.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Нет открытых ошибок, критичных для эксплуатации.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Производительность и безопасность соответствуют заданным нормативам.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Параметры тестирования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Параметры — это показатели, по которым осуществляется оценка системы: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Функциональность — выполнение всех требований.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Производительность — скорость отклика, пропускная способность, масштабируемость.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Безопасность — защита данных, контроль доступа, устойчивость к атакам.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F69CE">
        <w:rPr>
          <w:sz w:val="28"/>
          <w:szCs w:val="28"/>
        </w:rPr>
        <w:t>Юзабилити</w:t>
      </w:r>
      <w:proofErr w:type="spellEnd"/>
      <w:r w:rsidRPr="008F69CE">
        <w:rPr>
          <w:sz w:val="28"/>
          <w:szCs w:val="28"/>
        </w:rPr>
        <w:t xml:space="preserve"> (удобство использования) — интуитивность интерфейса, удобство взаимодействия.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Совместимость — работа на различных платформах, браузерах и устройствах.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Надежность — устойчивость к сбоям и ошибкам.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Виды тестирования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Модульное тестирование (</w:t>
      </w:r>
      <w:proofErr w:type="spellStart"/>
      <w:r w:rsidRPr="008F69CE">
        <w:rPr>
          <w:sz w:val="28"/>
          <w:szCs w:val="28"/>
        </w:rPr>
        <w:t>unit</w:t>
      </w:r>
      <w:proofErr w:type="spellEnd"/>
      <w:r w:rsidRPr="008F69CE">
        <w:rPr>
          <w:sz w:val="28"/>
          <w:szCs w:val="28"/>
        </w:rPr>
        <w:t xml:space="preserve"> </w:t>
      </w:r>
      <w:proofErr w:type="spellStart"/>
      <w:r w:rsidRPr="008F69CE">
        <w:rPr>
          <w:sz w:val="28"/>
          <w:szCs w:val="28"/>
        </w:rPr>
        <w:t>testing</w:t>
      </w:r>
      <w:proofErr w:type="spellEnd"/>
      <w:r w:rsidRPr="008F69CE">
        <w:rPr>
          <w:sz w:val="28"/>
          <w:szCs w:val="28"/>
        </w:rPr>
        <w:t>) — проверка отдельных компонентов или функций.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Интеграционное тестирование — проверка взаимодействия между модулями.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Системное тестирование — проверка всей системы как единого целого.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Приемочное тестирование — проверка соответствия системы требованиям заказчика.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Регрессионное тестирование — повторное тестирование после внесения изменений.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Нагрузочное тестирование — проверка системы под высокой нагрузкой.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F69CE">
        <w:rPr>
          <w:sz w:val="28"/>
          <w:szCs w:val="28"/>
        </w:rPr>
        <w:lastRenderedPageBreak/>
        <w:t>Безопасностное</w:t>
      </w:r>
      <w:proofErr w:type="spellEnd"/>
      <w:r w:rsidRPr="008F69CE">
        <w:rPr>
          <w:sz w:val="28"/>
          <w:szCs w:val="28"/>
        </w:rPr>
        <w:t xml:space="preserve"> тестирование — оценка защиты системы.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Автоматизированное тестирование — использование программных средств для выполнения тестов.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Стратегии восходящего и нисходящего тестирования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Восходящее (</w:t>
      </w:r>
      <w:proofErr w:type="spellStart"/>
      <w:r w:rsidRPr="008F69CE">
        <w:rPr>
          <w:sz w:val="28"/>
          <w:szCs w:val="28"/>
        </w:rPr>
        <w:t>bottom-up</w:t>
      </w:r>
      <w:proofErr w:type="spellEnd"/>
      <w:r w:rsidRPr="008F69CE">
        <w:rPr>
          <w:sz w:val="28"/>
          <w:szCs w:val="28"/>
        </w:rPr>
        <w:t>) — начинается с проверки низкоуровневых модулей и постепенно переходит к интеграции и системе. Хорошо подходит для автоматизированных тестов.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Нисходящее (</w:t>
      </w:r>
      <w:proofErr w:type="spellStart"/>
      <w:r w:rsidRPr="008F69CE">
        <w:rPr>
          <w:sz w:val="28"/>
          <w:szCs w:val="28"/>
        </w:rPr>
        <w:t>top-down</w:t>
      </w:r>
      <w:proofErr w:type="spellEnd"/>
      <w:r w:rsidRPr="008F69CE">
        <w:rPr>
          <w:sz w:val="28"/>
          <w:szCs w:val="28"/>
        </w:rPr>
        <w:t>) — начинается с верхних уровней системы, постепенно тестируются нижние уровни с помощью заглушек или имитаторов. Позволяет обнаружить ошибки на ранних стадиях интеграции.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Задачи тестирования методом «Черного ящика»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Проверить правильность функционирования системы без знания внутренней реализации. Основные задачи — убедиться, что система правильно реагирует на различные входные данные, соответствует требованиям и сценариям использования.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Стратегия тестирования методом «Белого ящика»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Проверка системы с учетом внутренней структуры кода. В основном фокусируется на покрытии ветвлений, условий, циклов и путей выполнения, выявлении логических ошибок внутри программы.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Способы тестирования модуля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Юнит-тестирование с помощью автоматических средств (например, </w:t>
      </w:r>
      <w:proofErr w:type="spellStart"/>
      <w:r w:rsidRPr="008F69CE">
        <w:rPr>
          <w:sz w:val="28"/>
          <w:szCs w:val="28"/>
        </w:rPr>
        <w:t>JUnit</w:t>
      </w:r>
      <w:proofErr w:type="spellEnd"/>
      <w:r w:rsidRPr="008F69CE">
        <w:rPr>
          <w:sz w:val="28"/>
          <w:szCs w:val="28"/>
        </w:rPr>
        <w:t xml:space="preserve">, </w:t>
      </w:r>
      <w:proofErr w:type="spellStart"/>
      <w:r w:rsidRPr="008F69CE">
        <w:rPr>
          <w:sz w:val="28"/>
          <w:szCs w:val="28"/>
        </w:rPr>
        <w:t>NUnit</w:t>
      </w:r>
      <w:proofErr w:type="spellEnd"/>
      <w:r w:rsidRPr="008F69CE">
        <w:rPr>
          <w:sz w:val="28"/>
          <w:szCs w:val="28"/>
        </w:rPr>
        <w:t>).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Статический анализ кода.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Использование мок-объектов и заглушек для имитации зависимых компонентов.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Тестирование с использованием тестовых данных и сценариев.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lastRenderedPageBreak/>
        <w:t xml:space="preserve">Классификация ошибок при функциональном тестировании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Ошибки в требованиях — неправильное или неполное описание требований.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Ошибки в проектной документации — недоработки в спецификациях.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Ошибки в реализации — баги, допущенные при программировании.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Интерфейсные ошибки — неправильное взаимодействие с пользователем или другими системами.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Логические ошибки — неправильная логика работы программы.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План модульного тестирования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Это документ, в котором описываются цели, сценарии, критерии успешного завершения, ресурсы, сроки и ответственные за проведение тестирования модулей. Он помогает структурировать и контролировать процесс тестирования.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Способы локализации ошибочной области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Анализ трассировок и логов системы.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Использование отладчиков и точечных точек останова.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Построение тестов с постепенным исключением ошибок (бинарное исключение).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Анализ входных данных и условий, вызывающих ошибку.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Метод структурного тестирования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Это метод, основанный на полном покрытии программной структуры, ветвлений, условий и путей выполнения. В основном используется для выявления ошибок внутри кода, логические ошибки, связанные с нелогичными ветвлениями и условиями.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Структурное тестирование маршрутов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lastRenderedPageBreak/>
        <w:t>Обеспечение выполнения всех возможных путей выполнения программы (маршрутов), что позволяет выявить скрытые ошибки, связанные с неправильной логикой ветвлений, циклов и условий.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Типы и причины ошибок, обнаруженных при структурном тестировании в вершинах ветвей графа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Ошибки могут быть связаны с неправильной реализацией условий, неправильной обработкой исключений или ошибками в логике циклов и условий. Причинами являются недоучет сценариев, неправильное понимание требований, ошибки в коде.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Результаты модульного тестирования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Подтверждение, что отдельные модули работают согласно требованиям, выявление и исправление ошибок, подготовка модулей к интеграции. Итоговая оценка — уровень покрытия, количество ошибок, исправленных и не исправленных.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Нагрузочное тестирование и его назначение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Цель — проверить поведение системы под высокой нагрузкой, определить её пределы устойчивости и пропускную способность. Этапы включают подготовку сценариев, настройку тестового окружения, постепенное увеличение нагрузки, сбор и анализ результатов, внесение корректировок.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Виды функционального тестирования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Тестирование по требованиям (тест-кейсы на соответствие требованиям).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Тестирование пользовательских сценариев — проверка сценариев реального использования.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lastRenderedPageBreak/>
        <w:t>API-тестирование — проверка программных интерфейсов.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Тестирование совместимости — проверка работы на различных устройствах, браузерах, операционных систем.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Тестирование локализации и интерфейса.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Испытание информационной системы на этапах подготовки к эксплуатации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Включает системное, интеграционное и приемочное тестирование. Проверяются соответствие требованиям, безопасность, надежность, удобство использования и производительность. Также проводится тестирование на отказоустойчивость и безопасность.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Цели интеграционного тестирования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Обнаружение ошибок при взаимодействии различных модулей, проверка правильности обмена данными, согласованности работы компонентов системы. Цель — обеспечить стабильность всей системы после объединения модулей.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Назначение тестирования производительности и сборки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Тестирование производительности — определение скорости отклика, масштабируемости, устойчивости системы под нагрузкой.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Тестирование сборки — проверка целостности, правильности и готовности программных компонентов к эксплуатации, сборка должна быть стабильной и соответствовать стандартам.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Жизненный цикл дефекта и тестовый отчет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Дефект проходит стадии: регистрация, классификация, приоритет, исправление, повторное тестирование, закрытие. Тестовый отчет — это документ, в котором фиксируется описание ошибки, шаги воспроизведения, статус, дата, ответственные, комментарии и рекомендации по исправлению.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lastRenderedPageBreak/>
        <w:t>Назначение тестирования интерфейсов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Проверка удобства, интуитивности и правильности взаимодействия пользователя с системой, а также корректности обмена данными между компонентами и внешними системами.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Инструментальные средства тестирования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Автоматизированные средства позволяют создавать, выполнять и анализировать тесты: </w:t>
      </w:r>
      <w:proofErr w:type="spellStart"/>
      <w:r w:rsidRPr="008F69CE">
        <w:rPr>
          <w:sz w:val="28"/>
          <w:szCs w:val="28"/>
        </w:rPr>
        <w:t>Selenium</w:t>
      </w:r>
      <w:proofErr w:type="spellEnd"/>
      <w:r w:rsidRPr="008F69CE">
        <w:rPr>
          <w:sz w:val="28"/>
          <w:szCs w:val="28"/>
        </w:rPr>
        <w:t xml:space="preserve">, </w:t>
      </w:r>
      <w:proofErr w:type="spellStart"/>
      <w:r w:rsidRPr="008F69CE">
        <w:rPr>
          <w:sz w:val="28"/>
          <w:szCs w:val="28"/>
        </w:rPr>
        <w:t>JUnit</w:t>
      </w:r>
      <w:proofErr w:type="spellEnd"/>
      <w:r w:rsidRPr="008F69CE">
        <w:rPr>
          <w:sz w:val="28"/>
          <w:szCs w:val="28"/>
        </w:rPr>
        <w:t xml:space="preserve">, </w:t>
      </w:r>
      <w:proofErr w:type="spellStart"/>
      <w:r w:rsidRPr="008F69CE">
        <w:rPr>
          <w:sz w:val="28"/>
          <w:szCs w:val="28"/>
        </w:rPr>
        <w:t>TestComplete</w:t>
      </w:r>
      <w:proofErr w:type="spellEnd"/>
      <w:r w:rsidRPr="008F69CE">
        <w:rPr>
          <w:sz w:val="28"/>
          <w:szCs w:val="28"/>
        </w:rPr>
        <w:t xml:space="preserve">, QTP, </w:t>
      </w:r>
      <w:proofErr w:type="spellStart"/>
      <w:r w:rsidRPr="008F69CE">
        <w:rPr>
          <w:sz w:val="28"/>
          <w:szCs w:val="28"/>
        </w:rPr>
        <w:t>Postman</w:t>
      </w:r>
      <w:proofErr w:type="spellEnd"/>
      <w:r w:rsidRPr="008F69CE">
        <w:rPr>
          <w:sz w:val="28"/>
          <w:szCs w:val="28"/>
        </w:rPr>
        <w:t xml:space="preserve">, </w:t>
      </w:r>
      <w:proofErr w:type="spellStart"/>
      <w:r w:rsidRPr="008F69CE">
        <w:rPr>
          <w:sz w:val="28"/>
          <w:szCs w:val="28"/>
        </w:rPr>
        <w:t>Jenkins</w:t>
      </w:r>
      <w:proofErr w:type="spellEnd"/>
      <w:r w:rsidRPr="008F69CE">
        <w:rPr>
          <w:sz w:val="28"/>
          <w:szCs w:val="28"/>
        </w:rPr>
        <w:t xml:space="preserve">, </w:t>
      </w:r>
      <w:proofErr w:type="spellStart"/>
      <w:r w:rsidRPr="008F69CE">
        <w:rPr>
          <w:sz w:val="28"/>
          <w:szCs w:val="28"/>
        </w:rPr>
        <w:t>LoadRunner</w:t>
      </w:r>
      <w:proofErr w:type="spellEnd"/>
      <w:r w:rsidRPr="008F69CE">
        <w:rPr>
          <w:sz w:val="28"/>
          <w:szCs w:val="28"/>
        </w:rPr>
        <w:t xml:space="preserve">, </w:t>
      </w:r>
      <w:proofErr w:type="spellStart"/>
      <w:r w:rsidRPr="008F69CE">
        <w:rPr>
          <w:sz w:val="28"/>
          <w:szCs w:val="28"/>
        </w:rPr>
        <w:t>JMeter</w:t>
      </w:r>
      <w:proofErr w:type="spellEnd"/>
      <w:r w:rsidRPr="008F69CE">
        <w:rPr>
          <w:sz w:val="28"/>
          <w:szCs w:val="28"/>
        </w:rPr>
        <w:t xml:space="preserve">, </w:t>
      </w:r>
      <w:proofErr w:type="spellStart"/>
      <w:r w:rsidRPr="008F69CE">
        <w:rPr>
          <w:sz w:val="28"/>
          <w:szCs w:val="28"/>
        </w:rPr>
        <w:t>Appium</w:t>
      </w:r>
      <w:proofErr w:type="spellEnd"/>
      <w:r w:rsidRPr="008F69CE">
        <w:rPr>
          <w:sz w:val="28"/>
          <w:szCs w:val="28"/>
        </w:rPr>
        <w:t xml:space="preserve"> и др. Они ускоряют процесс тестирования, повышают его эффективность и повторяемость.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Принципы интеграционного тестирования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Постепенное соединение модулей.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Автоматизация сценариев.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Полное покрытие сценариев взаимодействия.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Использование имитаторов и заглушек при необходимости.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Документирование ошибок и их исправление.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Особенности интеграционного тестирования для объектно-ориентированного и процедурного программирования  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В ООП тестирование включает проверку взаимодействия объектов, наследования, полиморфизма.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В процедурном программировании — тестирование функций, процедур, модулей и их взаимодействия.</w:t>
      </w: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Задачи системного тестирования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Проверка всей системы на полноту соответствия требованиям, надежность, безопасность, удобство использования, производительность и устойчивость к отказам.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lastRenderedPageBreak/>
        <w:t>Принципы регрессионного тестирования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После внесения изменений необходимо повторно проверить весь функционал, чтобы убедиться, что новые исправления не повлияли негативно на существующую работу системы. Тесты должны быть автоматизированы и выполняться регулярно.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Издержки и методы автоматизации тестирования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Автоматизация требует затрат на подготовку тестовых сценариев, средств автоматизации, обучения персонала. Но в долгосрочной перспективе она позволяет снизить затраты на повторные тесты, повысить точность и ускорить выпуск продукта.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Требования к документации тестирования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Должна включать планы тестирования, сценарии, чек-листы, отчеты о тестировании, инструкции по выполнению тестов, критерии завершения, а также документацию по автоматизированным тестам и результатам.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Цели и задачи регрессионного тестирования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Обеспечить стабильность системы после изменений, выявить ошибки, вызванные обновлениями, и подтвердить исправление ошибок без нарушения существующего функционала.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Оценки покрытия программы и проекта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Покрытие — это процент кода, требований, сценариев или путей, покрытых тестами. Цель — повысить уровень покрытия для снижения риска пропуска ошибок.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Преимущества и недостатки автоматизации тестирования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r w:rsidRPr="008F69CE">
        <w:rPr>
          <w:sz w:val="28"/>
          <w:szCs w:val="28"/>
        </w:rPr>
        <w:t xml:space="preserve">Плюсы: повышенная скорость, повторяемость, точность, снижение человеческих ошибок, возможность тестирования сложных сценариев. </w:t>
      </w:r>
      <w:r w:rsidRPr="008F69CE">
        <w:rPr>
          <w:sz w:val="28"/>
          <w:szCs w:val="28"/>
        </w:rPr>
        <w:lastRenderedPageBreak/>
        <w:t>Минусы: высокая начальная стоимость, необходимость обучения персонала, сложности при обновлении тестовых сценариев.</w:t>
      </w:r>
    </w:p>
    <w:p w:rsidR="008F69CE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bookmarkStart w:id="0" w:name="_GoBack"/>
      <w:bookmarkEnd w:id="0"/>
    </w:p>
    <w:p w:rsidR="008F69CE" w:rsidRPr="008F69CE" w:rsidRDefault="008F69CE" w:rsidP="008F69CE">
      <w:pPr>
        <w:pStyle w:val="af2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8F69CE">
        <w:rPr>
          <w:sz w:val="28"/>
          <w:szCs w:val="28"/>
        </w:rPr>
        <w:t>Известные средства автоматизации тестирования</w:t>
      </w:r>
    </w:p>
    <w:p w:rsidR="00E756FC" w:rsidRPr="008F69CE" w:rsidRDefault="008F69CE" w:rsidP="008F69C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F69CE">
        <w:rPr>
          <w:sz w:val="28"/>
          <w:szCs w:val="28"/>
        </w:rPr>
        <w:t>Selenium</w:t>
      </w:r>
      <w:proofErr w:type="spellEnd"/>
      <w:r w:rsidRPr="008F69CE">
        <w:rPr>
          <w:sz w:val="28"/>
          <w:szCs w:val="28"/>
        </w:rPr>
        <w:t xml:space="preserve"> — автоматизация веб-приложений, </w:t>
      </w:r>
      <w:proofErr w:type="spellStart"/>
      <w:r w:rsidRPr="008F69CE">
        <w:rPr>
          <w:sz w:val="28"/>
          <w:szCs w:val="28"/>
        </w:rPr>
        <w:t>JUnit</w:t>
      </w:r>
      <w:proofErr w:type="spellEnd"/>
      <w:r w:rsidRPr="008F69CE">
        <w:rPr>
          <w:sz w:val="28"/>
          <w:szCs w:val="28"/>
        </w:rPr>
        <w:t xml:space="preserve">, </w:t>
      </w:r>
      <w:proofErr w:type="spellStart"/>
      <w:r w:rsidRPr="008F69CE">
        <w:rPr>
          <w:sz w:val="28"/>
          <w:szCs w:val="28"/>
        </w:rPr>
        <w:t>TestNG</w:t>
      </w:r>
      <w:proofErr w:type="spellEnd"/>
      <w:r w:rsidRPr="008F69CE">
        <w:rPr>
          <w:sz w:val="28"/>
          <w:szCs w:val="28"/>
        </w:rPr>
        <w:t xml:space="preserve"> — автоматизация юнит-тестов, </w:t>
      </w:r>
      <w:proofErr w:type="spellStart"/>
      <w:r w:rsidRPr="008F69CE">
        <w:rPr>
          <w:sz w:val="28"/>
          <w:szCs w:val="28"/>
        </w:rPr>
        <w:t>Jenkins</w:t>
      </w:r>
      <w:proofErr w:type="spellEnd"/>
      <w:r w:rsidRPr="008F69CE">
        <w:rPr>
          <w:sz w:val="28"/>
          <w:szCs w:val="28"/>
        </w:rPr>
        <w:t xml:space="preserve"> — автоматизация процессов CI/CD, </w:t>
      </w:r>
      <w:proofErr w:type="spellStart"/>
      <w:r w:rsidRPr="008F69CE">
        <w:rPr>
          <w:sz w:val="28"/>
          <w:szCs w:val="28"/>
        </w:rPr>
        <w:t>LoadRunner</w:t>
      </w:r>
      <w:proofErr w:type="spellEnd"/>
      <w:r w:rsidRPr="008F69CE">
        <w:rPr>
          <w:sz w:val="28"/>
          <w:szCs w:val="28"/>
        </w:rPr>
        <w:t xml:space="preserve"> — нагрузочное тестирование, QTP/UFT — автоматизированное функциональное тестирование, </w:t>
      </w:r>
      <w:proofErr w:type="spellStart"/>
      <w:r w:rsidRPr="008F69CE">
        <w:rPr>
          <w:sz w:val="28"/>
          <w:szCs w:val="28"/>
        </w:rPr>
        <w:t>Postman</w:t>
      </w:r>
      <w:proofErr w:type="spellEnd"/>
      <w:r w:rsidRPr="008F69CE">
        <w:rPr>
          <w:sz w:val="28"/>
          <w:szCs w:val="28"/>
        </w:rPr>
        <w:t xml:space="preserve"> — тестирование API, </w:t>
      </w:r>
      <w:proofErr w:type="spellStart"/>
      <w:r w:rsidRPr="008F69CE">
        <w:rPr>
          <w:sz w:val="28"/>
          <w:szCs w:val="28"/>
        </w:rPr>
        <w:t>JMeter</w:t>
      </w:r>
      <w:proofErr w:type="spellEnd"/>
      <w:r w:rsidRPr="008F69CE">
        <w:rPr>
          <w:sz w:val="28"/>
          <w:szCs w:val="28"/>
        </w:rPr>
        <w:t xml:space="preserve"> — тестирование нагрузки.</w:t>
      </w:r>
    </w:p>
    <w:sectPr w:rsidR="00E756FC" w:rsidRPr="008F6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54ADF"/>
    <w:multiLevelType w:val="multilevel"/>
    <w:tmpl w:val="0E08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243A6"/>
    <w:multiLevelType w:val="multilevel"/>
    <w:tmpl w:val="068C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D150B"/>
    <w:multiLevelType w:val="multilevel"/>
    <w:tmpl w:val="F05C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01914"/>
    <w:multiLevelType w:val="multilevel"/>
    <w:tmpl w:val="85D6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66DE3"/>
    <w:multiLevelType w:val="multilevel"/>
    <w:tmpl w:val="C9CE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E5E04"/>
    <w:multiLevelType w:val="multilevel"/>
    <w:tmpl w:val="FF5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F20D0"/>
    <w:multiLevelType w:val="multilevel"/>
    <w:tmpl w:val="142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92BEF"/>
    <w:multiLevelType w:val="hybridMultilevel"/>
    <w:tmpl w:val="CAA24348"/>
    <w:lvl w:ilvl="0" w:tplc="EB4E94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ECF3E66"/>
    <w:multiLevelType w:val="multilevel"/>
    <w:tmpl w:val="342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B48B1"/>
    <w:multiLevelType w:val="multilevel"/>
    <w:tmpl w:val="002E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47106"/>
    <w:multiLevelType w:val="multilevel"/>
    <w:tmpl w:val="69F0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2304C"/>
    <w:multiLevelType w:val="hybridMultilevel"/>
    <w:tmpl w:val="04160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8766960"/>
    <w:multiLevelType w:val="multilevel"/>
    <w:tmpl w:val="8C14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D5028"/>
    <w:multiLevelType w:val="multilevel"/>
    <w:tmpl w:val="9434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3744C"/>
    <w:multiLevelType w:val="multilevel"/>
    <w:tmpl w:val="BFC2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95C07"/>
    <w:multiLevelType w:val="multilevel"/>
    <w:tmpl w:val="5F0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93805"/>
    <w:multiLevelType w:val="multilevel"/>
    <w:tmpl w:val="8EE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4"/>
  </w:num>
  <w:num w:numId="4">
    <w:abstractNumId w:val="1"/>
  </w:num>
  <w:num w:numId="5">
    <w:abstractNumId w:val="10"/>
  </w:num>
  <w:num w:numId="6">
    <w:abstractNumId w:val="0"/>
  </w:num>
  <w:num w:numId="7">
    <w:abstractNumId w:val="15"/>
  </w:num>
  <w:num w:numId="8">
    <w:abstractNumId w:val="5"/>
  </w:num>
  <w:num w:numId="9">
    <w:abstractNumId w:val="6"/>
  </w:num>
  <w:num w:numId="10">
    <w:abstractNumId w:val="9"/>
  </w:num>
  <w:num w:numId="11">
    <w:abstractNumId w:val="2"/>
  </w:num>
  <w:num w:numId="12">
    <w:abstractNumId w:val="14"/>
  </w:num>
  <w:num w:numId="13">
    <w:abstractNumId w:val="13"/>
  </w:num>
  <w:num w:numId="14">
    <w:abstractNumId w:val="3"/>
  </w:num>
  <w:num w:numId="15">
    <w:abstractNumId w:val="8"/>
  </w:num>
  <w:num w:numId="16">
    <w:abstractNumId w:val="1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673"/>
    <w:rsid w:val="0013418E"/>
    <w:rsid w:val="0027629B"/>
    <w:rsid w:val="00413673"/>
    <w:rsid w:val="0044706F"/>
    <w:rsid w:val="00455657"/>
    <w:rsid w:val="006A0658"/>
    <w:rsid w:val="006A3028"/>
    <w:rsid w:val="00880D59"/>
    <w:rsid w:val="008F69CE"/>
    <w:rsid w:val="0094439B"/>
    <w:rsid w:val="009D5502"/>
    <w:rsid w:val="00A31D70"/>
    <w:rsid w:val="00CE6AB0"/>
    <w:rsid w:val="00DD57CC"/>
    <w:rsid w:val="00FC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CCE79"/>
  <w15:chartTrackingRefBased/>
  <w15:docId w15:val="{4704C7D7-60E4-4D72-AD90-4B9A3677F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629B"/>
  </w:style>
  <w:style w:type="paragraph" w:styleId="1">
    <w:name w:val="heading 1"/>
    <w:basedOn w:val="a"/>
    <w:next w:val="a"/>
    <w:link w:val="10"/>
    <w:autoRedefine/>
    <w:uiPriority w:val="9"/>
    <w:qFormat/>
    <w:rsid w:val="00455657"/>
    <w:pPr>
      <w:keepNext/>
      <w:keepLines/>
      <w:spacing w:before="240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657"/>
    <w:rPr>
      <w:rFonts w:eastAsiaTheme="majorEastAsia" w:cstheme="majorBidi"/>
      <w:sz w:val="32"/>
      <w:szCs w:val="32"/>
    </w:rPr>
  </w:style>
  <w:style w:type="paragraph" w:styleId="a3">
    <w:name w:val="No Spacing"/>
    <w:aliases w:val="ПВТ текст"/>
    <w:autoRedefine/>
    <w:uiPriority w:val="1"/>
    <w:qFormat/>
    <w:rsid w:val="00A31D70"/>
    <w:pPr>
      <w:spacing w:line="360" w:lineRule="auto"/>
      <w:ind w:firstLine="709"/>
      <w:jc w:val="both"/>
    </w:pPr>
    <w:rPr>
      <w:sz w:val="28"/>
    </w:rPr>
  </w:style>
  <w:style w:type="paragraph" w:customStyle="1" w:styleId="a4">
    <w:name w:val="изо в центре"/>
    <w:basedOn w:val="a"/>
    <w:link w:val="a5"/>
    <w:autoRedefine/>
    <w:qFormat/>
    <w:rsid w:val="00A31D70"/>
    <w:pPr>
      <w:jc w:val="center"/>
    </w:pPr>
    <w:rPr>
      <w:sz w:val="28"/>
    </w:rPr>
  </w:style>
  <w:style w:type="character" w:customStyle="1" w:styleId="a5">
    <w:name w:val="изо в центре Знак"/>
    <w:basedOn w:val="a0"/>
    <w:link w:val="a4"/>
    <w:rsid w:val="00A31D70"/>
    <w:rPr>
      <w:rFonts w:ascii="Times New Roman" w:hAnsi="Times New Roman"/>
      <w:sz w:val="28"/>
    </w:rPr>
  </w:style>
  <w:style w:type="paragraph" w:customStyle="1" w:styleId="a6">
    <w:name w:val="Текст картинок"/>
    <w:basedOn w:val="a"/>
    <w:link w:val="a7"/>
    <w:autoRedefine/>
    <w:qFormat/>
    <w:rsid w:val="00FC0978"/>
    <w:pPr>
      <w:jc w:val="center"/>
    </w:pPr>
    <w:rPr>
      <w:sz w:val="24"/>
      <w:szCs w:val="24"/>
    </w:rPr>
  </w:style>
  <w:style w:type="character" w:customStyle="1" w:styleId="a7">
    <w:name w:val="Текст картинок Знак"/>
    <w:basedOn w:val="a0"/>
    <w:link w:val="a6"/>
    <w:rsid w:val="00FC0978"/>
    <w:rPr>
      <w:sz w:val="24"/>
      <w:szCs w:val="24"/>
    </w:rPr>
  </w:style>
  <w:style w:type="paragraph" w:styleId="a8">
    <w:name w:val="Title"/>
    <w:basedOn w:val="a"/>
    <w:next w:val="a"/>
    <w:link w:val="a9"/>
    <w:autoRedefine/>
    <w:uiPriority w:val="10"/>
    <w:qFormat/>
    <w:rsid w:val="00455657"/>
    <w:pPr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9">
    <w:name w:val="Заголовок Знак"/>
    <w:basedOn w:val="a0"/>
    <w:link w:val="a8"/>
    <w:uiPriority w:val="10"/>
    <w:rsid w:val="00455657"/>
    <w:rPr>
      <w:rFonts w:eastAsiaTheme="majorEastAsia" w:cstheme="majorBidi"/>
      <w:spacing w:val="-10"/>
      <w:kern w:val="28"/>
      <w:sz w:val="32"/>
      <w:szCs w:val="56"/>
    </w:rPr>
  </w:style>
  <w:style w:type="paragraph" w:customStyle="1" w:styleId="aa">
    <w:name w:val="картина"/>
    <w:basedOn w:val="a"/>
    <w:link w:val="ab"/>
    <w:autoRedefine/>
    <w:qFormat/>
    <w:rsid w:val="0013418E"/>
    <w:pPr>
      <w:jc w:val="center"/>
    </w:pPr>
    <w:rPr>
      <w:sz w:val="24"/>
      <w:szCs w:val="24"/>
    </w:rPr>
  </w:style>
  <w:style w:type="character" w:customStyle="1" w:styleId="ab">
    <w:name w:val="картина Знак"/>
    <w:basedOn w:val="a0"/>
    <w:link w:val="aa"/>
    <w:rsid w:val="0013418E"/>
    <w:rPr>
      <w:sz w:val="24"/>
      <w:szCs w:val="24"/>
    </w:rPr>
  </w:style>
  <w:style w:type="paragraph" w:styleId="ac">
    <w:name w:val="caption"/>
    <w:basedOn w:val="a"/>
    <w:next w:val="a"/>
    <w:uiPriority w:val="35"/>
    <w:semiHidden/>
    <w:unhideWhenUsed/>
    <w:qFormat/>
    <w:rsid w:val="006A0658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d">
    <w:name w:val="ПВТ"/>
    <w:basedOn w:val="a3"/>
    <w:link w:val="ae"/>
    <w:autoRedefine/>
    <w:qFormat/>
    <w:rsid w:val="0013418E"/>
    <w:rPr>
      <w:szCs w:val="24"/>
    </w:rPr>
  </w:style>
  <w:style w:type="character" w:customStyle="1" w:styleId="ae">
    <w:name w:val="ПВТ Знак"/>
    <w:basedOn w:val="a0"/>
    <w:link w:val="ad"/>
    <w:rsid w:val="0013418E"/>
    <w:rPr>
      <w:sz w:val="28"/>
      <w:szCs w:val="24"/>
    </w:rPr>
  </w:style>
  <w:style w:type="paragraph" w:customStyle="1" w:styleId="af">
    <w:name w:val="пвт"/>
    <w:basedOn w:val="a"/>
    <w:autoRedefine/>
    <w:qFormat/>
    <w:rsid w:val="00455657"/>
    <w:pPr>
      <w:spacing w:line="360" w:lineRule="auto"/>
      <w:jc w:val="both"/>
    </w:pPr>
    <w:rPr>
      <w:rFonts w:cstheme="minorBidi"/>
      <w:sz w:val="28"/>
      <w:szCs w:val="22"/>
    </w:rPr>
  </w:style>
  <w:style w:type="paragraph" w:styleId="af0">
    <w:name w:val="Normal (Web)"/>
    <w:basedOn w:val="a"/>
    <w:uiPriority w:val="99"/>
    <w:semiHidden/>
    <w:unhideWhenUsed/>
    <w:rsid w:val="008F69CE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8F69CE"/>
    <w:rPr>
      <w:b/>
      <w:bCs/>
    </w:rPr>
  </w:style>
  <w:style w:type="paragraph" w:styleId="af2">
    <w:name w:val="List Paragraph"/>
    <w:basedOn w:val="a"/>
    <w:uiPriority w:val="34"/>
    <w:qFormat/>
    <w:rsid w:val="008F69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1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2057</Words>
  <Characters>11726</Characters>
  <Application>Microsoft Office Word</Application>
  <DocSecurity>0</DocSecurity>
  <Lines>97</Lines>
  <Paragraphs>27</Paragraphs>
  <ScaleCrop>false</ScaleCrop>
  <Company/>
  <LinksUpToDate>false</LinksUpToDate>
  <CharactersWithSpaces>13756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ученик316</dc:creator>
  <cp:keywords/>
  <dc:description/>
  <cp:lastModifiedBy>ученик316</cp:lastModifiedBy>
  <cp:revision>2</cp:revision>
  <dcterms:created xsi:type="dcterms:W3CDTF">2026-01-22T09:07:00Z</dcterms:created>
  <dcterms:modified xsi:type="dcterms:W3CDTF">2026-01-22T09:12:00Z</dcterms:modified>
</cp:coreProperties>
</file>