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360"/>
        <w:ind w:right="1171" w:left="1847" w:firstLine="10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Національний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університет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Львівська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10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object w:dxaOrig="4284" w:dyaOrig="4069">
          <v:rect xmlns:o="urn:schemas-microsoft-com:office:office" xmlns:v="urn:schemas-microsoft-com:vml" id="rectole0000000000" style="width:214.20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30" w:after="0" w:line="240"/>
        <w:ind w:right="1035" w:left="103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робота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177" w:after="0" w:line="240"/>
        <w:ind w:right="1035" w:left="104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дисципліни: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Інженерія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програмного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188" w:after="0" w:line="240"/>
        <w:ind w:right="1035" w:left="10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тему: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діаграми варіантів використання та UML діаграми активності.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.”</w:t>
      </w:r>
    </w:p>
    <w:p>
      <w:pPr>
        <w:spacing w:before="188" w:after="0" w:line="240"/>
        <w:ind w:right="1035" w:left="10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КІ-31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Басюк А.А.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Цигилик Л.О.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88" w:after="0" w:line="240"/>
        <w:ind w:right="1035" w:left="104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1035" w:left="104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1" w:after="0" w:line="278"/>
        <w:ind w:right="110" w:left="112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серверної частини. Розробка комунікації за протоколом TCP.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Підключення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модуля до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БД.</w:t>
      </w:r>
    </w:p>
    <w:p>
      <w:pPr>
        <w:spacing w:before="0" w:after="0" w:line="276"/>
        <w:ind w:right="107" w:left="112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консольну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аплікацію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підтримувати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зв’язок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протоколу TCP/IP, отримувати дані та записувати у БД. Також, згідно деякої команди,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вичитувати з БД необхідну інформацію та передавати по TCP протоколу на клієнтську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частину.</w:t>
      </w:r>
    </w:p>
    <w:p>
      <w:pPr>
        <w:spacing w:before="0" w:after="0" w:line="240"/>
        <w:ind w:right="0" w:left="8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Постаноска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задачі:</w:t>
      </w:r>
    </w:p>
    <w:p>
      <w:pPr>
        <w:spacing w:before="42" w:after="0" w:line="240"/>
        <w:ind w:right="0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серверної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частини.</w:t>
      </w:r>
    </w:p>
    <w:p>
      <w:pPr>
        <w:spacing w:before="48" w:after="0" w:line="240"/>
        <w:ind w:right="0" w:left="1065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діаграми варіантів використання та UML діаграми активності.</w:t>
      </w:r>
    </w:p>
    <w:p>
      <w:pPr>
        <w:spacing w:before="55" w:after="0" w:line="240"/>
        <w:ind w:right="0" w:left="3876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Програма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серверної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частини</w:t>
      </w:r>
    </w:p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934" w:dyaOrig="1970">
          <v:rect xmlns:o="urn:schemas-microsoft-com:office:office" xmlns:v="urn:schemas-microsoft-com:vml" id="rectole0000000001" style="width:596.700000pt;height:9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1035" w:left="10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сервера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035" w:left="104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функцій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сервера</w:t>
      </w:r>
    </w:p>
    <w:p>
      <w:pPr>
        <w:spacing w:before="42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LogProc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06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RegProc(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 для виконання процедури реєстрації нового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системі.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436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GetCity(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 для отримання списку областей.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GetUniver</w:t>
      </w:r>
      <w:r>
        <w:rPr>
          <w:rFonts w:ascii="Times New Roman" w:hAnsi="Times New Roman" w:cs="Times New Roman" w:eastAsia="Times New Roman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отримання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списку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університетів.</w:t>
      </w:r>
    </w:p>
    <w:p>
      <w:pPr>
        <w:spacing w:before="0" w:after="0" w:line="480"/>
        <w:ind w:right="1006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GetSpecialty 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 для отримання списку спеціальностей.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GetCourse</w:t>
      </w:r>
      <w:r>
        <w:rPr>
          <w:rFonts w:ascii="Times New Roman" w:hAnsi="Times New Roman" w:cs="Times New Roman" w:eastAsia="Times New Roman"/>
          <w:b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отримання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списку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курсів.</w:t>
      </w:r>
    </w:p>
    <w:p>
      <w:pPr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GetRating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отримання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рейтингового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списку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студентів.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77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GroupSearch 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 для отримання рейтингового списку студентів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потрібній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групі.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103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NameSearch (</w:t>
      </w:r>
      <w:r>
        <w:rPr>
          <w:rFonts w:ascii="Times New Roman" w:hAnsi="Times New Roman" w:cs="Times New Roman" w:eastAsia="Times New Roman"/>
          <w:color w:val="FF8080"/>
          <w:spacing w:val="0"/>
          <w:position w:val="0"/>
          <w:sz w:val="22"/>
          <w:shd w:fill="auto" w:val="clear"/>
        </w:rPr>
        <w:t xml:space="preserve">QTcpSocket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D5BA9A"/>
          <w:spacing w:val="0"/>
          <w:position w:val="0"/>
          <w:sz w:val="22"/>
          <w:shd w:fill="auto" w:val="clear"/>
        </w:rPr>
        <w:t xml:space="preserve">socket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призначена для отримання рейтингового списку студентів з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потрібним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ім’ям.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157" w:dyaOrig="7128">
          <v:rect xmlns:o="urn:schemas-microsoft-com:office:office" xmlns:v="urn:schemas-microsoft-com:vml" id="rectole0000000002" style="width:207.850000pt;height:35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4" w:after="0" w:line="240"/>
        <w:ind w:right="1035" w:left="103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78" w:dyaOrig="6965">
          <v:rect xmlns:o="urn:schemas-microsoft-com:office:office" xmlns:v="urn:schemas-microsoft-com:vml" id="rectole0000000003" style="width:333.900000pt;height:34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областей</w:t>
      </w:r>
    </w:p>
    <w:p>
      <w:pPr>
        <w:spacing w:before="23" w:after="0" w:line="240"/>
        <w:ind w:right="1035" w:left="10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університетів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975" w:dyaOrig="6931">
          <v:rect xmlns:o="urn:schemas-microsoft-com:office:office" xmlns:v="urn:schemas-microsoft-com:vml" id="rectole0000000004" style="width:598.750000pt;height:34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58" w:after="0" w:line="240"/>
        <w:ind w:right="1035" w:left="104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98" w:dyaOrig="936">
          <v:rect xmlns:o="urn:schemas-microsoft-com:office:office" xmlns:v="urn:schemas-microsoft-com:vml" id="rectole0000000005" style="width:144.900000pt;height:4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рейтингових списків</w:t>
      </w:r>
    </w:p>
    <w:p>
      <w:pPr>
        <w:spacing w:before="22" w:after="0" w:line="240"/>
        <w:ind w:right="1035" w:left="103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зареєстрованих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користувачів</w:t>
      </w:r>
    </w:p>
    <w:p>
      <w:pPr>
        <w:spacing w:before="46" w:after="0" w:line="240"/>
        <w:ind w:right="1035" w:left="10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Приклад коду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запису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 базу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даних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Server::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RegProc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(QTcpSocket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*socket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1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0" w:left="272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in database</w:t>
      </w:r>
    </w:p>
    <w:p>
      <w:pPr>
        <w:spacing w:before="0" w:after="0" w:line="240"/>
        <w:ind w:right="6270" w:left="2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query-&gt;prepare("select * from UserInfo where UserLog = :log");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query-&gt;bindValue(":log",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obj-&gt;value("log").toString());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240"/>
        <w:ind w:right="0" w:left="2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(query-&gt;exec())</w:t>
      </w:r>
    </w:p>
    <w:p>
      <w:pPr>
        <w:spacing w:before="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8159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if qry is not empty (if log exist)</w:t>
      </w:r>
      <w:r>
        <w:rPr>
          <w:rFonts w:ascii="Times New Roman" w:hAnsi="Times New Roman" w:cs="Times New Roman" w:eastAsia="Times New Roman"/>
          <w:i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(query-&gt;next())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485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send user already exist password respond to client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Data="{\"operation\":\"register\", \"resp\":\"bad\", \"err\":\"User already exist\"}";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 Data);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1" w:after="0" w:line="240"/>
        <w:ind w:right="7883" w:left="43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qry is empty so login does not exist</w:t>
      </w:r>
      <w:r>
        <w:rPr>
          <w:rFonts w:ascii="Times New Roman" w:hAnsi="Times New Roman" w:cs="Times New Roman" w:eastAsia="Times New Roman"/>
          <w:i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0" w:left="59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database</w:t>
      </w:r>
    </w:p>
    <w:p>
      <w:pPr>
        <w:spacing w:before="1" w:after="0" w:line="240"/>
        <w:ind w:right="4971" w:left="5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query-&gt;prepare("insert into UserInfo (UserLog, UserPass) values (:log, :pass)");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query-&gt;bindValue(":log", obj-&gt;value("log").toString());</w:t>
      </w:r>
    </w:p>
    <w:p>
      <w:pPr>
        <w:spacing w:before="0" w:after="0" w:line="240"/>
        <w:ind w:right="0" w:left="5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query-&gt;bindValue(":pass",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obj-&gt;value("pass").toString());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8393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if registration successful</w:t>
      </w:r>
      <w:r>
        <w:rPr>
          <w:rFonts w:ascii="Times New Roman" w:hAnsi="Times New Roman" w:cs="Times New Roman" w:eastAsia="Times New Roman"/>
          <w:i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(query-&gt;exec())</w:t>
      </w:r>
    </w:p>
    <w:p>
      <w:pPr>
        <w:spacing w:before="2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6532" w:left="755" w:hanging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send good respond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Data="{\"operation\":\"register\",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\"resp\":\"ok\"}";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 Data);</w:t>
      </w:r>
    </w:p>
    <w:p>
      <w:pPr>
        <w:spacing w:before="0" w:after="0" w:line="240"/>
        <w:ind w:right="0" w:left="7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0" w:left="75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smt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went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wrong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respond</w:t>
      </w:r>
    </w:p>
    <w:p>
      <w:pPr>
        <w:spacing w:before="0" w:after="0" w:line="240"/>
        <w:ind w:right="460" w:left="755" w:hanging="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Data="{\"operation\":\"register\", \"resp\":\"bad\", \"err\":\"Something went wrong when transfering data. Please check your internet connection\"}";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 Data);</w:t>
      </w:r>
    </w:p>
    <w:p>
      <w:pPr>
        <w:spacing w:before="0" w:after="0" w:line="240"/>
        <w:ind w:right="0" w:left="7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1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272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2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0" w:left="43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handle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bad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query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execution</w:t>
      </w:r>
    </w:p>
    <w:p>
      <w:pPr>
        <w:spacing w:before="1" w:after="0" w:line="240"/>
        <w:ind w:right="741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Data="{\"operation\":\"register\", \"resp\":\"bad\", \"err\":\"Something went wrong when transfering data. Please check your internet connection\"}";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Data);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5" w:after="0" w:line="240"/>
        <w:ind w:right="1035" w:left="104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Приклад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коду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зчитування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бази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даних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4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Server::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LogProc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(QTcpSocket*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socket)</w:t>
      </w:r>
    </w:p>
    <w:p>
      <w:pPr>
        <w:spacing w:before="1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0" w:left="272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in database</w:t>
      </w:r>
    </w:p>
    <w:p>
      <w:pPr>
        <w:spacing w:before="0" w:after="0" w:line="240"/>
        <w:ind w:right="6270" w:left="2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query-&gt;prepare("select * from UserInfo where UserLog = :log");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query-&gt;bindValue(":log",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obj-&gt;value("log").toString());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" w:after="0" w:line="240"/>
        <w:ind w:right="8320" w:left="2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if qry is not empty (if log exist)</w:t>
      </w:r>
      <w:r>
        <w:rPr>
          <w:rFonts w:ascii="Times New Roman" w:hAnsi="Times New Roman" w:cs="Times New Roman" w:eastAsia="Times New Roman"/>
          <w:i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(query-&gt;exec())</w:t>
      </w:r>
    </w:p>
    <w:p>
      <w:pPr>
        <w:spacing w:before="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(query-&gt;next())</w:t>
      </w:r>
    </w:p>
    <w:p>
      <w:pPr>
        <w:spacing w:before="1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correct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(query-&gt;value(1).toString()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obj-&gt;value("pass").toString())</w:t>
      </w:r>
    </w:p>
    <w:p>
      <w:pPr>
        <w:spacing w:before="1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1" w:after="0" w:line="240"/>
        <w:ind w:right="6270" w:left="755" w:hanging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return validation is ok respond to client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Data="{\"operation\":\"login\",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\"resp\":\"ok\"}";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 Data);</w:t>
      </w:r>
    </w:p>
    <w:p>
      <w:pPr>
        <w:spacing w:before="0" w:after="0" w:line="240"/>
        <w:ind w:right="0" w:left="7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8331" w:left="59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if password is not correct</w:t>
      </w:r>
      <w:r>
        <w:rPr>
          <w:rFonts w:ascii="Times New Roman" w:hAnsi="Times New Roman" w:cs="Times New Roman" w:eastAsia="Times New Roman"/>
          <w:i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75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send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respond to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client</w:t>
      </w:r>
    </w:p>
    <w:p>
      <w:pPr>
        <w:spacing w:before="1" w:after="0" w:line="240"/>
        <w:ind w:right="4850" w:left="7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Data="{\"operation\":\"login\",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\"resp\":\"bad\", \"err\":\"Invalid password\"}";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 Data);</w:t>
      </w:r>
    </w:p>
    <w:p>
      <w:pPr>
        <w:spacing w:before="0" w:after="0" w:line="240"/>
        <w:ind w:right="0" w:left="7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1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7883" w:left="43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 qry is empty so login does not exist</w:t>
      </w:r>
      <w:r>
        <w:rPr>
          <w:rFonts w:ascii="Times New Roman" w:hAnsi="Times New Roman" w:cs="Times New Roman" w:eastAsia="Times New Roman"/>
          <w:i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send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respond to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client</w:t>
      </w:r>
    </w:p>
    <w:p>
      <w:pPr>
        <w:spacing w:before="1" w:after="0" w:line="240"/>
        <w:ind w:right="4945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Data="{\"operation\":\"login\", \"resp\":\"bad\", \"err\":\"Login doesn't exist\"}";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 Data);</w:t>
      </w: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272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1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433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handle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bad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query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execution</w:t>
      </w:r>
    </w:p>
    <w:p>
      <w:pPr>
        <w:spacing w:before="0" w:after="0" w:line="240"/>
        <w:ind w:right="892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Data="{\"operation\":\"login\", \"resp\":\"bad\", \"err\":\"Something went wrong when transfering data. Please check your internet connection\"}";</w:t>
      </w:r>
      <w:r>
        <w:rPr>
          <w:rFonts w:ascii="Times New Roman" w:hAnsi="Times New Roman" w:cs="Times New Roman" w:eastAsia="Times New Roman"/>
          <w:color w:val="auto"/>
          <w:spacing w:val="-37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DataSend(socket,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Data);</w:t>
      </w:r>
    </w:p>
    <w:p>
      <w:pPr>
        <w:spacing w:before="1" w:after="0" w:line="240"/>
        <w:ind w:right="0" w:left="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socket-&gt;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shd w:fill="auto" w:val="clear"/>
        </w:rPr>
        <w:t xml:space="preserve">waitForBytesWritten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(1500);</w:t>
      </w:r>
    </w:p>
    <w:p>
      <w:pPr>
        <w:spacing w:before="0" w:after="0" w:line="240"/>
        <w:ind w:right="0" w:left="27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3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28" w:after="0" w:line="240"/>
        <w:ind w:right="1035" w:left="10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962" w:dyaOrig="1484">
          <v:rect xmlns:o="urn:schemas-microsoft-com:office:office" xmlns:v="urn:schemas-microsoft-com:vml" id="rectole0000000006" style="width:598.100000pt;height:7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Приклад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пакету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даних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передається</w:t>
      </w:r>
    </w:p>
    <w:p>
      <w:pPr>
        <w:tabs>
          <w:tab w:val="left" w:pos="3085" w:leader="none"/>
          <w:tab w:val="left" w:pos="3502" w:leader="none"/>
        </w:tabs>
        <w:spacing w:before="14" w:after="0" w:line="278"/>
        <w:ind w:right="177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передаються</w:t>
        <w:tab/>
        <w:t xml:space="preserve">у</w:t>
        <w:tab/>
        <w:t xml:space="preserve">форматі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JSON.Це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спрощує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розшифрування,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полегшує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виявлення помилок 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збільшує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надійність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передачі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даних.</w:t>
      </w:r>
    </w:p>
    <w:p>
      <w:pPr>
        <w:spacing w:before="0" w:after="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5" w:after="0" w:line="240"/>
        <w:ind w:right="0" w:left="47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46" w:after="0" w:line="276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цієї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лабораторної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програму-сервер,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яка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обробляє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виконує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запити клієнтської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шляхом взаємодії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базою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