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65BA" w14:textId="77777777" w:rsidR="00DA6623" w:rsidRDefault="00DA6623"/>
    <w:p w14:paraId="21F08F6D" w14:textId="77777777" w:rsidR="00DA6623" w:rsidRDefault="00DA6623"/>
    <w:p w14:paraId="24BB1002" w14:textId="77777777" w:rsidR="00DA6623" w:rsidRPr="00DD01E5" w:rsidRDefault="00000000">
      <w:pPr>
        <w:ind w:firstLine="0"/>
        <w:jc w:val="center"/>
        <w:rPr>
          <w:lang w:val="ru-RU"/>
        </w:rPr>
      </w:pPr>
      <w:r w:rsidRPr="00DD01E5">
        <w:rPr>
          <w:b/>
          <w:sz w:val="32"/>
          <w:lang w:val="ru-RU"/>
        </w:rPr>
        <w:t>УНИВЕРСИТЕТ ИТМО</w:t>
      </w:r>
    </w:p>
    <w:p w14:paraId="3761D42D" w14:textId="77777777" w:rsidR="00DA6623" w:rsidRPr="00DD01E5" w:rsidRDefault="00DA6623">
      <w:pPr>
        <w:rPr>
          <w:lang w:val="ru-RU"/>
        </w:rPr>
      </w:pPr>
    </w:p>
    <w:p w14:paraId="3F1585B5" w14:textId="77777777" w:rsidR="00DA6623" w:rsidRPr="00DD01E5" w:rsidRDefault="00DA6623">
      <w:pPr>
        <w:rPr>
          <w:lang w:val="ru-RU"/>
        </w:rPr>
      </w:pPr>
    </w:p>
    <w:p w14:paraId="37B755E8" w14:textId="77777777" w:rsidR="00DA6623" w:rsidRPr="00DD01E5" w:rsidRDefault="00DA6623">
      <w:pPr>
        <w:rPr>
          <w:lang w:val="ru-RU"/>
        </w:rPr>
      </w:pPr>
    </w:p>
    <w:p w14:paraId="0F67875E" w14:textId="77777777" w:rsidR="00DA6623" w:rsidRPr="00DD01E5" w:rsidRDefault="00DA6623">
      <w:pPr>
        <w:rPr>
          <w:lang w:val="ru-RU"/>
        </w:rPr>
      </w:pPr>
    </w:p>
    <w:p w14:paraId="11C0CBB6" w14:textId="77777777" w:rsidR="00DA6623" w:rsidRPr="00DD01E5" w:rsidRDefault="00000000">
      <w:pPr>
        <w:ind w:firstLine="0"/>
        <w:jc w:val="center"/>
        <w:rPr>
          <w:lang w:val="ru-RU"/>
        </w:rPr>
      </w:pPr>
      <w:r w:rsidRPr="00DD01E5">
        <w:rPr>
          <w:b/>
          <w:sz w:val="32"/>
          <w:lang w:val="ru-RU"/>
        </w:rPr>
        <w:t>ТЕХНИЧЕСКИЙ ОТЧЁТ</w:t>
      </w:r>
    </w:p>
    <w:p w14:paraId="2C53BF30" w14:textId="5A9897C7" w:rsidR="00DA6623" w:rsidRPr="00DD01E5" w:rsidRDefault="00000000">
      <w:pPr>
        <w:spacing w:before="320"/>
        <w:ind w:firstLine="0"/>
        <w:jc w:val="center"/>
        <w:rPr>
          <w:lang w:val="ru-RU"/>
        </w:rPr>
      </w:pPr>
      <w:proofErr w:type="spellStart"/>
      <w:r w:rsidRPr="00DD01E5">
        <w:rPr>
          <w:b/>
          <w:sz w:val="32"/>
          <w:lang w:val="ru-RU"/>
        </w:rPr>
        <w:t>Агентная</w:t>
      </w:r>
      <w:proofErr w:type="spellEnd"/>
      <w:r w:rsidRPr="00DD01E5">
        <w:rPr>
          <w:b/>
          <w:sz w:val="32"/>
          <w:lang w:val="ru-RU"/>
        </w:rPr>
        <w:t xml:space="preserve"> генерация вариантов использования и диаграмм</w:t>
      </w:r>
      <w:r w:rsidR="00DD01E5">
        <w:rPr>
          <w:b/>
          <w:sz w:val="32"/>
          <w:lang w:val="ru-RU"/>
        </w:rPr>
        <w:t xml:space="preserve"> </w:t>
      </w:r>
      <w:r w:rsidRPr="00DD01E5">
        <w:rPr>
          <w:b/>
          <w:sz w:val="32"/>
          <w:lang w:val="ru-RU"/>
        </w:rPr>
        <w:t>деятельности</w:t>
      </w:r>
      <w:r w:rsidR="00DD01E5">
        <w:rPr>
          <w:b/>
          <w:sz w:val="32"/>
          <w:lang w:val="ru-RU"/>
        </w:rPr>
        <w:t xml:space="preserve"> </w:t>
      </w:r>
      <w:r w:rsidRPr="00DD01E5">
        <w:rPr>
          <w:b/>
          <w:sz w:val="32"/>
          <w:lang w:val="ru-RU"/>
        </w:rPr>
        <w:t>по функциональным и нефункциональным требованиям</w:t>
      </w:r>
    </w:p>
    <w:p w14:paraId="23DA6583" w14:textId="77777777" w:rsidR="00DA6623" w:rsidRPr="00DD01E5" w:rsidRDefault="00DA6623">
      <w:pPr>
        <w:rPr>
          <w:lang w:val="ru-RU"/>
        </w:rPr>
      </w:pPr>
    </w:p>
    <w:p w14:paraId="0C751A99" w14:textId="77777777" w:rsidR="00DA6623" w:rsidRPr="00DD01E5" w:rsidRDefault="00DA6623">
      <w:pPr>
        <w:rPr>
          <w:lang w:val="ru-RU"/>
        </w:rPr>
      </w:pPr>
    </w:p>
    <w:p w14:paraId="038A286B" w14:textId="77777777" w:rsidR="00DA6623" w:rsidRPr="00DD01E5" w:rsidRDefault="00DA6623">
      <w:pPr>
        <w:rPr>
          <w:lang w:val="ru-RU"/>
        </w:rPr>
      </w:pPr>
    </w:p>
    <w:p w14:paraId="663D3343" w14:textId="77777777" w:rsidR="00DA6623" w:rsidRPr="00DD01E5" w:rsidRDefault="00DA6623">
      <w:pPr>
        <w:rPr>
          <w:lang w:val="ru-RU"/>
        </w:rPr>
      </w:pPr>
    </w:p>
    <w:p w14:paraId="54E4797D" w14:textId="77777777" w:rsidR="00DA6623" w:rsidRPr="00DD01E5" w:rsidRDefault="00DA6623">
      <w:pPr>
        <w:rPr>
          <w:lang w:val="ru-RU"/>
        </w:rPr>
      </w:pPr>
    </w:p>
    <w:p w14:paraId="5C159CAE" w14:textId="77777777" w:rsidR="00DA6623" w:rsidRPr="00DD01E5" w:rsidRDefault="00DA6623">
      <w:pPr>
        <w:rPr>
          <w:lang w:val="ru-RU"/>
        </w:rPr>
      </w:pPr>
    </w:p>
    <w:p w14:paraId="4428AB1C" w14:textId="5A02E6F6" w:rsidR="00DA6623" w:rsidRPr="00DD01E5" w:rsidRDefault="00000000">
      <w:pPr>
        <w:ind w:firstLine="0"/>
        <w:jc w:val="right"/>
        <w:rPr>
          <w:lang w:val="ru-RU"/>
        </w:rPr>
      </w:pPr>
      <w:r w:rsidRPr="00DD01E5">
        <w:rPr>
          <w:lang w:val="ru-RU"/>
        </w:rPr>
        <w:t>Исполнитель: Боцман Артём</w:t>
      </w:r>
      <w:r w:rsidRPr="00DD01E5">
        <w:rPr>
          <w:lang w:val="ru-RU"/>
        </w:rPr>
        <w:br/>
        <w:t>Версия отчёта: 1</w:t>
      </w:r>
      <w:r w:rsidR="00DD01E5">
        <w:rPr>
          <w:lang w:val="ru-RU"/>
        </w:rPr>
        <w:t>3</w:t>
      </w:r>
      <w:r w:rsidRPr="00DD01E5">
        <w:rPr>
          <w:lang w:val="ru-RU"/>
        </w:rPr>
        <w:t xml:space="preserve"> сентября 2026 г.</w:t>
      </w:r>
    </w:p>
    <w:p w14:paraId="67391A3A" w14:textId="77777777" w:rsidR="00DA6623" w:rsidRPr="00DD01E5" w:rsidRDefault="00DA6623">
      <w:pPr>
        <w:rPr>
          <w:lang w:val="ru-RU"/>
        </w:rPr>
      </w:pPr>
    </w:p>
    <w:p w14:paraId="14B000BC" w14:textId="77777777" w:rsidR="00DA6623" w:rsidRPr="00DD01E5" w:rsidRDefault="00DA6623">
      <w:pPr>
        <w:rPr>
          <w:lang w:val="ru-RU"/>
        </w:rPr>
      </w:pPr>
    </w:p>
    <w:p w14:paraId="3F18E1B9" w14:textId="77777777" w:rsidR="00DA6623" w:rsidRPr="00DD01E5" w:rsidRDefault="00DA6623">
      <w:pPr>
        <w:rPr>
          <w:lang w:val="ru-RU"/>
        </w:rPr>
      </w:pPr>
    </w:p>
    <w:p w14:paraId="38983D3D" w14:textId="77777777" w:rsidR="00DA6623" w:rsidRPr="00DD01E5" w:rsidRDefault="00DA6623">
      <w:pPr>
        <w:rPr>
          <w:lang w:val="ru-RU"/>
        </w:rPr>
      </w:pPr>
    </w:p>
    <w:p w14:paraId="43722E7E" w14:textId="77777777" w:rsidR="00DA6623" w:rsidRPr="00DD01E5" w:rsidRDefault="00DA6623">
      <w:pPr>
        <w:rPr>
          <w:lang w:val="ru-RU"/>
        </w:rPr>
      </w:pPr>
    </w:p>
    <w:p w14:paraId="0E6E6FBE" w14:textId="77777777" w:rsidR="00DA6623" w:rsidRPr="00DD01E5" w:rsidRDefault="00DA6623">
      <w:pPr>
        <w:rPr>
          <w:lang w:val="ru-RU"/>
        </w:rPr>
      </w:pPr>
    </w:p>
    <w:p w14:paraId="3DC188F1" w14:textId="3B0E5E15" w:rsidR="00DA6623" w:rsidRPr="00DD01E5" w:rsidRDefault="00000000">
      <w:pPr>
        <w:ind w:firstLine="0"/>
        <w:jc w:val="center"/>
        <w:rPr>
          <w:lang w:val="ru-RU"/>
        </w:rPr>
      </w:pPr>
      <w:r w:rsidRPr="00DD01E5">
        <w:rPr>
          <w:lang w:val="ru-RU"/>
        </w:rPr>
        <w:t>Санкт-Петербург</w:t>
      </w:r>
      <w:r w:rsidRPr="00DD01E5">
        <w:rPr>
          <w:lang w:val="ru-RU"/>
        </w:rPr>
        <w:br/>
        <w:t>2026</w:t>
      </w:r>
    </w:p>
    <w:p w14:paraId="44AF52E0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br w:type="page"/>
      </w:r>
    </w:p>
    <w:p w14:paraId="150B469A" w14:textId="77777777" w:rsidR="00DA6623" w:rsidRPr="00DD01E5" w:rsidRDefault="00000000">
      <w:pPr>
        <w:ind w:firstLine="0"/>
        <w:jc w:val="center"/>
        <w:rPr>
          <w:lang w:val="ru-RU"/>
        </w:rPr>
      </w:pPr>
      <w:r w:rsidRPr="00DD01E5">
        <w:rPr>
          <w:b/>
          <w:lang w:val="ru-RU"/>
        </w:rPr>
        <w:lastRenderedPageBreak/>
        <w:t>СОДЕРЖАНИЕ</w:t>
      </w:r>
    </w:p>
    <w:p w14:paraId="6CA032A5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РЕФЕРАТ</w:t>
      </w:r>
      <w:r w:rsidRPr="00DD01E5">
        <w:rPr>
          <w:sz w:val="24"/>
          <w:lang w:val="ru-RU"/>
        </w:rPr>
        <w:tab/>
        <w:t>3</w:t>
      </w:r>
    </w:p>
    <w:p w14:paraId="58C3E6B1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ПЕРЕЧЕНЬ СОКРАЩЕНИЙ И ОБОЗНАЧЕНИЙ</w:t>
      </w:r>
      <w:r w:rsidRPr="00DD01E5">
        <w:rPr>
          <w:sz w:val="24"/>
          <w:lang w:val="ru-RU"/>
        </w:rPr>
        <w:tab/>
        <w:t>4</w:t>
      </w:r>
    </w:p>
    <w:p w14:paraId="6E75ECCA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1 Постановка задачи</w:t>
      </w:r>
      <w:r w:rsidRPr="00DD01E5">
        <w:rPr>
          <w:sz w:val="24"/>
          <w:lang w:val="ru-RU"/>
        </w:rPr>
        <w:tab/>
        <w:t>5</w:t>
      </w:r>
    </w:p>
    <w:p w14:paraId="3D09EF14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2 Обзор подходов и аналогов</w:t>
      </w:r>
      <w:r w:rsidRPr="00DD01E5">
        <w:rPr>
          <w:sz w:val="24"/>
          <w:lang w:val="ru-RU"/>
        </w:rPr>
        <w:tab/>
        <w:t>6</w:t>
      </w:r>
    </w:p>
    <w:p w14:paraId="4125A91C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3 Входные данные и типизированные модели</w:t>
      </w:r>
      <w:r w:rsidRPr="00DD01E5">
        <w:rPr>
          <w:sz w:val="24"/>
          <w:lang w:val="ru-RU"/>
        </w:rPr>
        <w:tab/>
        <w:t>7</w:t>
      </w:r>
    </w:p>
    <w:p w14:paraId="5CD55EA7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4 Архитектура и реализация</w:t>
      </w:r>
      <w:r w:rsidRPr="00DD01E5">
        <w:rPr>
          <w:sz w:val="24"/>
          <w:lang w:val="ru-RU"/>
        </w:rPr>
        <w:tab/>
        <w:t>10</w:t>
      </w:r>
    </w:p>
    <w:p w14:paraId="009D1173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5 Методика экспериментальной оценки</w:t>
      </w:r>
      <w:r w:rsidRPr="00DD01E5">
        <w:rPr>
          <w:sz w:val="24"/>
          <w:lang w:val="ru-RU"/>
        </w:rPr>
        <w:tab/>
        <w:t>12</w:t>
      </w:r>
    </w:p>
    <w:p w14:paraId="24B32805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6 Результаты экспериментов</w:t>
      </w:r>
      <w:r w:rsidRPr="00DD01E5">
        <w:rPr>
          <w:sz w:val="24"/>
          <w:lang w:val="ru-RU"/>
        </w:rPr>
        <w:tab/>
        <w:t>15</w:t>
      </w:r>
    </w:p>
    <w:p w14:paraId="081306FC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7 Обсуждение результатов</w:t>
      </w:r>
      <w:r w:rsidRPr="00DD01E5">
        <w:rPr>
          <w:sz w:val="24"/>
          <w:lang w:val="ru-RU"/>
        </w:rPr>
        <w:tab/>
        <w:t>20</w:t>
      </w:r>
    </w:p>
    <w:p w14:paraId="5CFFB53E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8 Ограничения и угрозы достоверности</w:t>
      </w:r>
      <w:r w:rsidRPr="00DD01E5">
        <w:rPr>
          <w:sz w:val="24"/>
          <w:lang w:val="ru-RU"/>
        </w:rPr>
        <w:tab/>
        <w:t>20</w:t>
      </w:r>
    </w:p>
    <w:p w14:paraId="58D8FCDA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9 Воспроизводимость и развёртывание</w:t>
      </w:r>
      <w:r w:rsidRPr="00DD01E5">
        <w:rPr>
          <w:sz w:val="24"/>
          <w:lang w:val="ru-RU"/>
        </w:rPr>
        <w:tab/>
        <w:t>21</w:t>
      </w:r>
    </w:p>
    <w:p w14:paraId="176919F4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ЗАКЛЮЧЕНИЕ</w:t>
      </w:r>
      <w:r w:rsidRPr="00DD01E5">
        <w:rPr>
          <w:sz w:val="24"/>
          <w:lang w:val="ru-RU"/>
        </w:rPr>
        <w:tab/>
        <w:t>22</w:t>
      </w:r>
    </w:p>
    <w:p w14:paraId="3615688D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СПИСОК ИСПОЛЬЗОВАННЫХ ИСТОЧНИКОВ</w:t>
      </w:r>
      <w:r w:rsidRPr="00DD01E5">
        <w:rPr>
          <w:sz w:val="24"/>
          <w:lang w:val="ru-RU"/>
        </w:rPr>
        <w:tab/>
        <w:t>22</w:t>
      </w:r>
    </w:p>
    <w:p w14:paraId="6E58CAED" w14:textId="77777777" w:rsidR="00DA6623" w:rsidRPr="00DD01E5" w:rsidRDefault="00000000">
      <w:pPr>
        <w:tabs>
          <w:tab w:val="left" w:pos="9071"/>
        </w:tabs>
        <w:spacing w:after="60" w:line="276" w:lineRule="auto"/>
        <w:ind w:firstLine="0"/>
        <w:jc w:val="left"/>
        <w:rPr>
          <w:lang w:val="ru-RU"/>
        </w:rPr>
      </w:pPr>
      <w:r w:rsidRPr="00DD01E5">
        <w:rPr>
          <w:sz w:val="24"/>
          <w:lang w:val="ru-RU"/>
        </w:rPr>
        <w:t>ПРИЛОЖЕНИЕ А. Карта файлов воспроизведения</w:t>
      </w:r>
      <w:r w:rsidRPr="00DD01E5">
        <w:rPr>
          <w:sz w:val="24"/>
          <w:lang w:val="ru-RU"/>
        </w:rPr>
        <w:tab/>
        <w:t>23</w:t>
      </w:r>
    </w:p>
    <w:p w14:paraId="5F6DE0E7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br w:type="page"/>
      </w:r>
    </w:p>
    <w:p w14:paraId="1559F309" w14:textId="77777777" w:rsidR="00DA6623" w:rsidRPr="00DD01E5" w:rsidRDefault="00000000">
      <w:pPr>
        <w:pStyle w:val="1"/>
        <w:jc w:val="center"/>
        <w:rPr>
          <w:lang w:val="ru-RU"/>
        </w:rPr>
      </w:pPr>
      <w:r w:rsidRPr="00DD01E5">
        <w:rPr>
          <w:lang w:val="ru-RU"/>
        </w:rPr>
        <w:lastRenderedPageBreak/>
        <w:t>РЕФЕРАТ</w:t>
      </w:r>
    </w:p>
    <w:p w14:paraId="36CD5013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Отчёт содержит описание и экспериментальную проверку программной системы, которая преобразует функциональные и нефункциональные требования к приложению в структурированные варианты использования, пользовательские и системные истории, типизированные диаграммы деятельности, </w:t>
      </w:r>
      <w:r>
        <w:t>Mermaid</w:t>
      </w:r>
      <w:r w:rsidRPr="00DD01E5">
        <w:rPr>
          <w:lang w:val="ru-RU"/>
        </w:rPr>
        <w:t xml:space="preserve">-представления и двусторонний реестр трассировки. Система располагается после аналитического этапа и до </w:t>
      </w:r>
      <w:proofErr w:type="spellStart"/>
      <w:r w:rsidRPr="00DD01E5">
        <w:rPr>
          <w:lang w:val="ru-RU"/>
        </w:rPr>
        <w:t>кодогенерации</w:t>
      </w:r>
      <w:proofErr w:type="spellEnd"/>
      <w:r w:rsidRPr="00DD01E5">
        <w:rPr>
          <w:lang w:val="ru-RU"/>
        </w:rPr>
        <w:t>: пользователь получает проверяемое описание поведения до запуска более дорогого этапа создания кода.</w:t>
      </w:r>
    </w:p>
    <w:p w14:paraId="7D85BE64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Решение реализовано на </w:t>
      </w:r>
      <w:r>
        <w:t>Python</w:t>
      </w:r>
      <w:r w:rsidRPr="00DD01E5">
        <w:rPr>
          <w:lang w:val="ru-RU"/>
        </w:rPr>
        <w:t xml:space="preserve"> и </w:t>
      </w:r>
      <w:proofErr w:type="spellStart"/>
      <w:r>
        <w:t>LangGraph</w:t>
      </w:r>
      <w:proofErr w:type="spellEnd"/>
      <w:r w:rsidRPr="00DD01E5">
        <w:rPr>
          <w:lang w:val="ru-RU"/>
        </w:rPr>
        <w:t xml:space="preserve"> как два специализированных </w:t>
      </w:r>
      <w:proofErr w:type="spellStart"/>
      <w:r w:rsidRPr="00DD01E5">
        <w:rPr>
          <w:lang w:val="ru-RU"/>
        </w:rPr>
        <w:t>агентных</w:t>
      </w:r>
      <w:proofErr w:type="spellEnd"/>
      <w:r w:rsidRPr="00DD01E5">
        <w:rPr>
          <w:lang w:val="ru-RU"/>
        </w:rPr>
        <w:t xml:space="preserve"> подграфа и корневой оркестратор. Большая языковая модель интерпретирует смысл требований; детерминированный код назначает идентификаторы, проверяет схемы, целостность ссылок, </w:t>
      </w:r>
      <w:proofErr w:type="spellStart"/>
      <w:r w:rsidRPr="00DD01E5">
        <w:rPr>
          <w:lang w:val="ru-RU"/>
        </w:rPr>
        <w:t>графовые</w:t>
      </w:r>
      <w:proofErr w:type="spellEnd"/>
      <w:r w:rsidRPr="00DD01E5">
        <w:rPr>
          <w:lang w:val="ru-RU"/>
        </w:rPr>
        <w:t xml:space="preserve"> инварианты и ограничивает число исправлений. Итоговые изображения строятся </w:t>
      </w:r>
      <w:r>
        <w:t>Mermaid</w:t>
      </w:r>
      <w:r w:rsidRPr="00DD01E5">
        <w:rPr>
          <w:lang w:val="ru-RU"/>
        </w:rPr>
        <w:t>-рендерером по принятой типизированной модели; языковая модель не рисует изображение непосредственно.</w:t>
      </w:r>
    </w:p>
    <w:p w14:paraId="0EE60C33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На контролируемом наборе </w:t>
      </w:r>
      <w:r>
        <w:t>DEV</w:t>
      </w:r>
      <w:r w:rsidRPr="00DD01E5">
        <w:rPr>
          <w:lang w:val="ru-RU"/>
        </w:rPr>
        <w:t xml:space="preserve">20 выполнено по три независимых повтора одиночного вызова </w:t>
      </w:r>
      <w:r>
        <w:t>LLM</w:t>
      </w:r>
      <w:r w:rsidRPr="00DD01E5">
        <w:rPr>
          <w:lang w:val="ru-RU"/>
        </w:rPr>
        <w:t xml:space="preserve"> и полного графа. Полный граф прошёл сквозную проверку в 60 из 60 запусков, одиночный вызов — в 2 из 60. Средняя по проектам </w:t>
      </w:r>
      <w:r>
        <w:t>F</w:t>
      </w:r>
      <w:r w:rsidRPr="00DD01E5">
        <w:rPr>
          <w:lang w:val="ru-RU"/>
        </w:rPr>
        <w:t xml:space="preserve">-мера трассировки составила 0,963 против 0,835. На отдельном наборе из 20 проектов руководителя размером от 6 до 74 функциональных требований полный граф завершил 19 из 20 проектов, одиночный вызов — 9 из 20; парная разность равна 0,50, 95%-й доверительный интервал [0,30; 0,70], </w:t>
      </w:r>
      <w:r>
        <w:t>p</w:t>
      </w:r>
      <w:r w:rsidRPr="00DD01E5">
        <w:rPr>
          <w:lang w:val="ru-RU"/>
        </w:rPr>
        <w:t xml:space="preserve"> = 0,001953. Цена надёжности — увеличение медианного времени с 16,1 до 56,3 с и среднего расхода с 10,6 до 62,0 тыс. токенов на запуск </w:t>
      </w:r>
      <w:r>
        <w:t>DEV</w:t>
      </w:r>
      <w:r w:rsidRPr="00DD01E5">
        <w:rPr>
          <w:lang w:val="ru-RU"/>
        </w:rPr>
        <w:t>20.</w:t>
      </w:r>
    </w:p>
    <w:p w14:paraId="2A6EBC66" w14:textId="77777777" w:rsidR="00DA6623" w:rsidRPr="00DD01E5" w:rsidRDefault="00000000">
      <w:pPr>
        <w:rPr>
          <w:lang w:val="ru-RU"/>
        </w:rPr>
      </w:pPr>
      <w:r w:rsidRPr="00DD01E5">
        <w:rPr>
          <w:i/>
          <w:lang w:val="ru-RU"/>
        </w:rPr>
        <w:t xml:space="preserve">Ключевые слова: требования, варианты использования, диаграммы деятельности, </w:t>
      </w:r>
      <w:proofErr w:type="spellStart"/>
      <w:r w:rsidRPr="00DD01E5">
        <w:rPr>
          <w:i/>
          <w:lang w:val="ru-RU"/>
        </w:rPr>
        <w:t>агентная</w:t>
      </w:r>
      <w:proofErr w:type="spellEnd"/>
      <w:r w:rsidRPr="00DD01E5">
        <w:rPr>
          <w:i/>
          <w:lang w:val="ru-RU"/>
        </w:rPr>
        <w:t xml:space="preserve"> система, </w:t>
      </w:r>
      <w:proofErr w:type="spellStart"/>
      <w:r>
        <w:rPr>
          <w:i/>
        </w:rPr>
        <w:t>LangGraph</w:t>
      </w:r>
      <w:proofErr w:type="spellEnd"/>
      <w:r w:rsidRPr="00DD01E5">
        <w:rPr>
          <w:i/>
          <w:lang w:val="ru-RU"/>
        </w:rPr>
        <w:t xml:space="preserve">, трассировка, </w:t>
      </w:r>
      <w:r>
        <w:rPr>
          <w:i/>
        </w:rPr>
        <w:t>Mermaid</w:t>
      </w:r>
      <w:r w:rsidRPr="00DD01E5">
        <w:rPr>
          <w:i/>
          <w:lang w:val="ru-RU"/>
        </w:rPr>
        <w:t>, валидация, воспроизводимость.</w:t>
      </w:r>
    </w:p>
    <w:p w14:paraId="753E4D8C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br w:type="page"/>
      </w:r>
    </w:p>
    <w:p w14:paraId="7231F269" w14:textId="77777777" w:rsidR="00DA6623" w:rsidRDefault="00000000">
      <w:pPr>
        <w:pStyle w:val="1"/>
        <w:jc w:val="center"/>
      </w:pPr>
      <w:r>
        <w:lastRenderedPageBreak/>
        <w:t>ПЕРЕЧЕНЬ СОКРАЩЕНИЙ И ОБОЗНАЧЕНИЙ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803"/>
      </w:tblGrid>
      <w:tr w:rsidR="00DA6623" w14:paraId="26BDE537" w14:textId="77777777">
        <w:trPr>
          <w:tblHeader/>
          <w:jc w:val="center"/>
        </w:trPr>
        <w:tc>
          <w:tcPr>
            <w:tcW w:w="181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D9E69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Обозначение</w:t>
            </w:r>
          </w:p>
        </w:tc>
        <w:tc>
          <w:tcPr>
            <w:tcW w:w="6803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2C3C9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Расшифровка</w:t>
            </w:r>
          </w:p>
        </w:tc>
      </w:tr>
      <w:tr w:rsidR="00DA6623" w14:paraId="18A4BDF6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F4333" w14:textId="77777777" w:rsidR="00DA6623" w:rsidRDefault="00000000">
            <w:pPr>
              <w:pStyle w:val="TableGOST"/>
            </w:pPr>
            <w:r>
              <w:t>ФТ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1DBAA" w14:textId="77777777" w:rsidR="00DA6623" w:rsidRDefault="00000000">
            <w:pPr>
              <w:pStyle w:val="TableGOST"/>
            </w:pPr>
            <w:r>
              <w:t>функциональное требование</w:t>
            </w:r>
          </w:p>
        </w:tc>
      </w:tr>
      <w:tr w:rsidR="00DA6623" w14:paraId="45C2FD70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83880" w14:textId="77777777" w:rsidR="00DA6623" w:rsidRDefault="00000000">
            <w:pPr>
              <w:pStyle w:val="TableGOST"/>
            </w:pPr>
            <w:r>
              <w:t>НФТ</w:t>
            </w:r>
          </w:p>
        </w:tc>
        <w:tc>
          <w:tcPr>
            <w:tcW w:w="680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C2778" w14:textId="77777777" w:rsidR="00DA6623" w:rsidRDefault="00000000">
            <w:pPr>
              <w:pStyle w:val="TableGOST"/>
            </w:pPr>
            <w:r>
              <w:t>нефункциональное требование</w:t>
            </w:r>
          </w:p>
        </w:tc>
      </w:tr>
      <w:tr w:rsidR="00DA6623" w14:paraId="55546A17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1902C" w14:textId="77777777" w:rsidR="00DA6623" w:rsidRDefault="00000000">
            <w:pPr>
              <w:pStyle w:val="TableGOST"/>
            </w:pPr>
            <w:r>
              <w:t>LLM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4C3B2" w14:textId="77777777" w:rsidR="00DA6623" w:rsidRDefault="00000000">
            <w:pPr>
              <w:pStyle w:val="TableGOST"/>
            </w:pPr>
            <w:r>
              <w:t>большая языковая модель</w:t>
            </w:r>
          </w:p>
        </w:tc>
      </w:tr>
      <w:tr w:rsidR="00DA6623" w14:paraId="31477930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6D9CF" w14:textId="77777777" w:rsidR="00DA6623" w:rsidRDefault="00000000">
            <w:pPr>
              <w:pStyle w:val="TableGOST"/>
            </w:pPr>
            <w:r>
              <w:t>UC</w:t>
            </w:r>
          </w:p>
        </w:tc>
        <w:tc>
          <w:tcPr>
            <w:tcW w:w="680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EB1CA" w14:textId="77777777" w:rsidR="00DA6623" w:rsidRDefault="00000000">
            <w:pPr>
              <w:pStyle w:val="TableGOST"/>
            </w:pPr>
            <w:r>
              <w:t>вариант использования</w:t>
            </w:r>
          </w:p>
        </w:tc>
      </w:tr>
      <w:tr w:rsidR="00DA6623" w:rsidRPr="00DD01E5" w14:paraId="32AC13CB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0E202" w14:textId="77777777" w:rsidR="00DA6623" w:rsidRDefault="00000000">
            <w:pPr>
              <w:pStyle w:val="TableGOST"/>
            </w:pPr>
            <w:r>
              <w:t>E2E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B29B7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сквозная успешность всего комплекта артефактов</w:t>
            </w:r>
          </w:p>
        </w:tc>
      </w:tr>
      <w:tr w:rsidR="00DA6623" w:rsidRPr="00DD01E5" w14:paraId="565DC488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02313" w14:textId="77777777" w:rsidR="00DA6623" w:rsidRDefault="00000000">
            <w:pPr>
              <w:pStyle w:val="TableGOST"/>
            </w:pPr>
            <w:r>
              <w:t>F1</w:t>
            </w:r>
          </w:p>
        </w:tc>
        <w:tc>
          <w:tcPr>
            <w:tcW w:w="680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E3896" w14:textId="77777777" w:rsidR="00DA6623" w:rsidRPr="00DD01E5" w:rsidRDefault="00000000">
            <w:pPr>
              <w:pStyle w:val="TableGOST"/>
              <w:rPr>
                <w:lang w:val="ru-RU"/>
              </w:rPr>
            </w:pPr>
            <w:r>
              <w:t>F</w:t>
            </w:r>
            <w:r w:rsidRPr="00DD01E5">
              <w:rPr>
                <w:lang w:val="ru-RU"/>
              </w:rPr>
              <w:t>-мера, гармоническое среднее точности и полноты</w:t>
            </w:r>
          </w:p>
        </w:tc>
      </w:tr>
      <w:tr w:rsidR="00DA6623" w:rsidRPr="00DD01E5" w14:paraId="63FC32C1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980C7" w14:textId="77777777" w:rsidR="00DA6623" w:rsidRDefault="00000000">
            <w:pPr>
              <w:pStyle w:val="TableGOST"/>
            </w:pPr>
            <w:r>
              <w:t>DEV20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E374C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открытая часть тестового набора из 20 проектов</w:t>
            </w:r>
          </w:p>
        </w:tc>
      </w:tr>
      <w:tr w:rsidR="00DA6623" w:rsidRPr="00DD01E5" w14:paraId="46555E70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3EF47" w14:textId="77777777" w:rsidR="00DA6623" w:rsidRDefault="00000000">
            <w:pPr>
              <w:pStyle w:val="TableGOST"/>
            </w:pPr>
            <w:r>
              <w:t>Gold</w:t>
            </w:r>
          </w:p>
        </w:tc>
        <w:tc>
          <w:tcPr>
            <w:tcW w:w="680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F567A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зафиксированная эталонная разметка ожидаемых элементов</w:t>
            </w:r>
          </w:p>
        </w:tc>
      </w:tr>
      <w:tr w:rsidR="00DA6623" w:rsidRPr="00DD01E5" w14:paraId="4AE7EFBD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4B98A" w14:textId="77777777" w:rsidR="00DA6623" w:rsidRDefault="00000000">
            <w:pPr>
              <w:pStyle w:val="TableGOST"/>
            </w:pPr>
            <w:proofErr w:type="spellStart"/>
            <w:r>
              <w:t>TraceManifest</w:t>
            </w:r>
            <w:proofErr w:type="spellEnd"/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ECE95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машиночитаемый реестр прямых и обратных связей</w:t>
            </w:r>
          </w:p>
        </w:tc>
      </w:tr>
    </w:tbl>
    <w:p w14:paraId="3EE4F5AF" w14:textId="77777777" w:rsidR="00DA6623" w:rsidRPr="00DD01E5" w:rsidRDefault="00DA6623">
      <w:pPr>
        <w:spacing w:after="20"/>
        <w:rPr>
          <w:lang w:val="ru-RU"/>
        </w:rPr>
      </w:pPr>
    </w:p>
    <w:p w14:paraId="70B2141C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br w:type="page"/>
      </w:r>
    </w:p>
    <w:p w14:paraId="7ABA78B2" w14:textId="77777777" w:rsidR="00DA6623" w:rsidRPr="00DD01E5" w:rsidRDefault="00000000">
      <w:pPr>
        <w:pStyle w:val="1"/>
        <w:jc w:val="center"/>
        <w:rPr>
          <w:lang w:val="ru-RU"/>
        </w:rPr>
      </w:pPr>
      <w:r w:rsidRPr="00DD01E5">
        <w:rPr>
          <w:lang w:val="ru-RU"/>
        </w:rPr>
        <w:lastRenderedPageBreak/>
        <w:t>1 Постановка задачи</w:t>
      </w:r>
    </w:p>
    <w:p w14:paraId="5EB52E89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>1.1 Проблема и место решения в жизненном цикле</w:t>
      </w:r>
    </w:p>
    <w:p w14:paraId="67C730EF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Исходные требования описывают функции и ограничения приложения естественным языком. Между ними и программным кодом отсутствует проверяемый поведенческий слой: границы процессов, участники, основной ход, альтернативы, ошибки и происхождение элементов часто остаются неявными. Если неоднозначность обнаруживается только после </w:t>
      </w:r>
      <w:proofErr w:type="spellStart"/>
      <w:r w:rsidRPr="00DD01E5">
        <w:rPr>
          <w:lang w:val="ru-RU"/>
        </w:rPr>
        <w:t>кодогенерации</w:t>
      </w:r>
      <w:proofErr w:type="spellEnd"/>
      <w:r w:rsidRPr="00DD01E5">
        <w:rPr>
          <w:lang w:val="ru-RU"/>
        </w:rPr>
        <w:t>, исправление затрагивает уже созданный код, тесты и документацию.</w:t>
      </w:r>
    </w:p>
    <w:p w14:paraId="5FAD21A1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Разработанная система располагается после аналитика и до кодирующего агента. Она уменьшает неоднозначность не за счёт общей </w:t>
      </w:r>
      <w:proofErr w:type="spellStart"/>
      <w:r w:rsidRPr="00DD01E5">
        <w:rPr>
          <w:lang w:val="ru-RU"/>
        </w:rPr>
        <w:t>переформулировки</w:t>
      </w:r>
      <w:proofErr w:type="spellEnd"/>
      <w:r w:rsidRPr="00DD01E5">
        <w:rPr>
          <w:lang w:val="ru-RU"/>
        </w:rPr>
        <w:t xml:space="preserve"> текста, а за счёт явного представления акторов, шагов, ожидаемых результатов, ветвлений и связей с исходными требованиями. Пользователь может проверить сценарии и диаграммы до </w:t>
      </w:r>
      <w:proofErr w:type="spellStart"/>
      <w:r w:rsidRPr="00DD01E5">
        <w:rPr>
          <w:lang w:val="ru-RU"/>
        </w:rPr>
        <w:t>кодогенерации</w:t>
      </w:r>
      <w:proofErr w:type="spellEnd"/>
      <w:r w:rsidRPr="00DD01E5">
        <w:rPr>
          <w:lang w:val="ru-RU"/>
        </w:rPr>
        <w:t xml:space="preserve"> и локализовать замечание до конкретного требования.</w:t>
      </w:r>
    </w:p>
    <w:p w14:paraId="0FF01168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>1.2 Почему недостаточно детерминированных средств</w:t>
      </w:r>
    </w:p>
    <w:p w14:paraId="07D87630" w14:textId="77777777" w:rsidR="00DA6623" w:rsidRPr="00DD01E5" w:rsidRDefault="00000000">
      <w:pPr>
        <w:rPr>
          <w:lang w:val="ru-RU"/>
        </w:rPr>
      </w:pPr>
      <w:proofErr w:type="spellStart"/>
      <w:r>
        <w:t>Pyreverse</w:t>
      </w:r>
      <w:proofErr w:type="spellEnd"/>
      <w:r w:rsidRPr="00DD01E5">
        <w:rPr>
          <w:lang w:val="ru-RU"/>
        </w:rPr>
        <w:t xml:space="preserve">, </w:t>
      </w:r>
      <w:proofErr w:type="spellStart"/>
      <w:r>
        <w:t>GitDiagram</w:t>
      </w:r>
      <w:proofErr w:type="spellEnd"/>
      <w:r w:rsidRPr="00DD01E5">
        <w:rPr>
          <w:lang w:val="ru-RU"/>
        </w:rPr>
        <w:t xml:space="preserve">, </w:t>
      </w:r>
      <w:proofErr w:type="spellStart"/>
      <w:r>
        <w:t>DeepWiki</w:t>
      </w:r>
      <w:proofErr w:type="spellEnd"/>
      <w:r w:rsidRPr="00DD01E5">
        <w:rPr>
          <w:lang w:val="ru-RU"/>
        </w:rPr>
        <w:t xml:space="preserve"> и другие средства обратного анализа получают структуру из существующего кода или репозитория. Они полезны после реализации, но не решают задачу до кода: не выводят из требований бизнес-цели, границы вариантов использования, альтернативные и ошибочные сценарии. </w:t>
      </w:r>
      <w:r>
        <w:t>Mermaid</w:t>
      </w:r>
      <w:r w:rsidRPr="00DD01E5">
        <w:rPr>
          <w:lang w:val="ru-RU"/>
        </w:rPr>
        <w:t xml:space="preserve"> </w:t>
      </w:r>
      <w:r>
        <w:t>CLI</w:t>
      </w:r>
      <w:r w:rsidRPr="00DD01E5">
        <w:rPr>
          <w:lang w:val="ru-RU"/>
        </w:rPr>
        <w:t xml:space="preserve"> и </w:t>
      </w:r>
      <w:proofErr w:type="spellStart"/>
      <w:r>
        <w:t>Structurizr</w:t>
      </w:r>
      <w:proofErr w:type="spellEnd"/>
      <w:r w:rsidRPr="00DD01E5">
        <w:rPr>
          <w:lang w:val="ru-RU"/>
        </w:rPr>
        <w:t xml:space="preserve"> </w:t>
      </w:r>
      <w:r>
        <w:t>DSL</w:t>
      </w:r>
      <w:r w:rsidRPr="00DD01E5">
        <w:rPr>
          <w:lang w:val="ru-RU"/>
        </w:rPr>
        <w:t xml:space="preserve"> визуализируют уже заданное описание, но сами не интерпретируют требования.</w:t>
      </w:r>
    </w:p>
    <w:p w14:paraId="163AB3C8" w14:textId="77777777" w:rsidR="00DA6623" w:rsidRPr="00DD01E5" w:rsidRDefault="00000000">
      <w:pPr>
        <w:rPr>
          <w:lang w:val="ru-RU"/>
        </w:rPr>
      </w:pPr>
      <w:r>
        <w:t>LLM</w:t>
      </w:r>
      <w:r w:rsidRPr="00DD01E5">
        <w:rPr>
          <w:lang w:val="ru-RU"/>
        </w:rPr>
        <w:t xml:space="preserve"> необходима для смысловой декомпозиции естественного языка. Однако вероятностный ответ без контроля может содержать пропуски, лишние элементы и некорректные ссылки. Поэтому применяется гибридный подход: </w:t>
      </w:r>
      <w:r>
        <w:t>LLM</w:t>
      </w:r>
      <w:r w:rsidRPr="00DD01E5">
        <w:rPr>
          <w:lang w:val="ru-RU"/>
        </w:rPr>
        <w:t xml:space="preserve"> предлагает содержание, а типизированные модели, валидаторы и ограниченные циклы исправления обеспечивают контролируемость.</w:t>
      </w:r>
    </w:p>
    <w:p w14:paraId="650FB6CD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lastRenderedPageBreak/>
        <w:t>1.3 Цель и задачи</w:t>
      </w:r>
    </w:p>
    <w:p w14:paraId="26E4CAB0" w14:textId="77777777" w:rsidR="00DA6623" w:rsidRPr="00DD01E5" w:rsidRDefault="00000000">
      <w:pPr>
        <w:rPr>
          <w:lang w:val="ru-RU"/>
        </w:rPr>
      </w:pPr>
      <w:r w:rsidRPr="00DD01E5">
        <w:rPr>
          <w:b/>
          <w:lang w:val="ru-RU"/>
        </w:rPr>
        <w:t xml:space="preserve">Цель работы — разработать и экспериментально проверить воспроизводимый </w:t>
      </w:r>
      <w:proofErr w:type="spellStart"/>
      <w:r w:rsidRPr="00DD01E5">
        <w:rPr>
          <w:b/>
          <w:lang w:val="ru-RU"/>
        </w:rPr>
        <w:t>агентный</w:t>
      </w:r>
      <w:proofErr w:type="spellEnd"/>
      <w:r w:rsidRPr="00DD01E5">
        <w:rPr>
          <w:b/>
          <w:lang w:val="ru-RU"/>
        </w:rPr>
        <w:t xml:space="preserve"> конвейер, который до </w:t>
      </w:r>
      <w:proofErr w:type="spellStart"/>
      <w:r w:rsidRPr="00DD01E5">
        <w:rPr>
          <w:b/>
          <w:lang w:val="ru-RU"/>
        </w:rPr>
        <w:t>кодогенерации</w:t>
      </w:r>
      <w:proofErr w:type="spellEnd"/>
      <w:r w:rsidRPr="00DD01E5">
        <w:rPr>
          <w:b/>
          <w:lang w:val="ru-RU"/>
        </w:rPr>
        <w:t xml:space="preserve"> формирует из ФТ и НФТ полный, машинно-проверяемый и трассируемый комплект вариантов использования и диаграмм деятельности.</w:t>
      </w:r>
    </w:p>
    <w:p w14:paraId="32409136" w14:textId="77777777" w:rsidR="00DA6623" w:rsidRPr="00DD01E5" w:rsidRDefault="00000000">
      <w:pPr>
        <w:ind w:left="709" w:hanging="357"/>
        <w:rPr>
          <w:lang w:val="ru-RU"/>
        </w:rPr>
      </w:pPr>
      <w:r w:rsidRPr="00DD01E5">
        <w:rPr>
          <w:lang w:val="ru-RU"/>
        </w:rPr>
        <w:t>1) определить типизированные модели входных требований, вариантов использования, сценарных шагов, диаграмм деятельности и связей трассировки;</w:t>
      </w:r>
    </w:p>
    <w:p w14:paraId="720FA532" w14:textId="77777777" w:rsidR="00DA6623" w:rsidRPr="00DD01E5" w:rsidRDefault="00000000">
      <w:pPr>
        <w:ind w:left="709" w:hanging="357"/>
        <w:rPr>
          <w:lang w:val="ru-RU"/>
        </w:rPr>
      </w:pPr>
      <w:r w:rsidRPr="00DD01E5">
        <w:rPr>
          <w:lang w:val="ru-RU"/>
        </w:rPr>
        <w:t>2) реализовать два специализированных графа и корневой оркестратор с ограниченными циклами проверки и исправления;</w:t>
      </w:r>
    </w:p>
    <w:p w14:paraId="5D417489" w14:textId="77777777" w:rsidR="00DA6623" w:rsidRPr="00DD01E5" w:rsidRDefault="00000000">
      <w:pPr>
        <w:ind w:left="709" w:hanging="357"/>
        <w:rPr>
          <w:lang w:val="ru-RU"/>
        </w:rPr>
      </w:pPr>
      <w:r w:rsidRPr="00DD01E5">
        <w:rPr>
          <w:lang w:val="ru-RU"/>
        </w:rPr>
        <w:t xml:space="preserve">3) реализовать формальные проверки, семантическую критику, ограниченное исправление и детерминированный рендеринг </w:t>
      </w:r>
      <w:r>
        <w:t>Mermaid</w:t>
      </w:r>
      <w:r w:rsidRPr="00DD01E5">
        <w:rPr>
          <w:lang w:val="ru-RU"/>
        </w:rPr>
        <w:t>;</w:t>
      </w:r>
    </w:p>
    <w:p w14:paraId="332091E6" w14:textId="77777777" w:rsidR="00DA6623" w:rsidRPr="00DD01E5" w:rsidRDefault="00000000">
      <w:pPr>
        <w:ind w:left="709" w:hanging="357"/>
        <w:rPr>
          <w:lang w:val="ru-RU"/>
        </w:rPr>
      </w:pPr>
      <w:r w:rsidRPr="00DD01E5">
        <w:rPr>
          <w:lang w:val="ru-RU"/>
        </w:rPr>
        <w:t>4) подготовить тестовые наборы, эталонную разметку, валидаторы и метрики качества для входов разного размера;</w:t>
      </w:r>
    </w:p>
    <w:p w14:paraId="0389EE23" w14:textId="77777777" w:rsidR="00DA6623" w:rsidRPr="00DD01E5" w:rsidRDefault="00000000">
      <w:pPr>
        <w:ind w:left="709" w:hanging="357"/>
        <w:rPr>
          <w:lang w:val="ru-RU"/>
        </w:rPr>
      </w:pPr>
      <w:r w:rsidRPr="00DD01E5">
        <w:rPr>
          <w:lang w:val="ru-RU"/>
        </w:rPr>
        <w:t xml:space="preserve">5) сравнить полный граф с одиночным вызовом той же </w:t>
      </w:r>
      <w:r>
        <w:t>LLM</w:t>
      </w:r>
      <w:r w:rsidRPr="00DD01E5">
        <w:rPr>
          <w:lang w:val="ru-RU"/>
        </w:rPr>
        <w:t xml:space="preserve"> по качеству, сквозной успешности, трассировке, времени и стоимости.</w:t>
      </w:r>
    </w:p>
    <w:p w14:paraId="5D81766D" w14:textId="77777777" w:rsidR="00DA6623" w:rsidRPr="00DD01E5" w:rsidRDefault="00000000">
      <w:pPr>
        <w:pStyle w:val="1"/>
        <w:jc w:val="center"/>
        <w:rPr>
          <w:lang w:val="ru-RU"/>
        </w:rPr>
      </w:pPr>
      <w:r w:rsidRPr="00DD01E5">
        <w:rPr>
          <w:lang w:val="ru-RU"/>
        </w:rPr>
        <w:t>2 Обзор подходов и аналогов</w:t>
      </w:r>
    </w:p>
    <w:p w14:paraId="4AA918E6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Прямого количественного аналога с тем же входом и полным набором выходов не найдено. Поэтому аналоги разделены по фактическому назначению, а прямым экспериментальным базовым вариантом выбран одиночный вызов той же </w:t>
      </w:r>
      <w:r>
        <w:t>LLM</w:t>
      </w:r>
      <w:r w:rsidRPr="00DD01E5">
        <w:rPr>
          <w:lang w:val="ru-RU"/>
        </w:rPr>
        <w:t xml:space="preserve"> с теми же входом, схемой результата и модулем оценки.</w:t>
      </w:r>
    </w:p>
    <w:p w14:paraId="542D1F92" w14:textId="77777777" w:rsidR="00DA6623" w:rsidRDefault="00000000">
      <w:pPr>
        <w:pStyle w:val="CaptionGOST"/>
        <w:jc w:val="left"/>
      </w:pPr>
      <w:proofErr w:type="spellStart"/>
      <w:r>
        <w:t>Таблица</w:t>
      </w:r>
      <w:proofErr w:type="spellEnd"/>
      <w:r>
        <w:t xml:space="preserve"> 1 — </w:t>
      </w:r>
      <w:proofErr w:type="spellStart"/>
      <w:r>
        <w:t>Сопоставление</w:t>
      </w:r>
      <w:proofErr w:type="spellEnd"/>
      <w:r>
        <w:t xml:space="preserve"> существующих подходов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57"/>
        <w:gridCol w:w="2324"/>
        <w:gridCol w:w="2891"/>
      </w:tblGrid>
      <w:tr w:rsidR="00DA6623" w14:paraId="1BD72FE4" w14:textId="77777777">
        <w:trPr>
          <w:tblHeader/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11315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Подход</w:t>
            </w:r>
          </w:p>
        </w:tc>
        <w:tc>
          <w:tcPr>
            <w:tcW w:w="17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5EDD0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Вход</w:t>
            </w:r>
          </w:p>
        </w:tc>
        <w:tc>
          <w:tcPr>
            <w:tcW w:w="2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10E97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w="289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9A260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Ограничение относительно задачи</w:t>
            </w:r>
          </w:p>
        </w:tc>
      </w:tr>
      <w:tr w:rsidR="00DA6623" w:rsidRPr="00DD01E5" w14:paraId="0C65085C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510C7" w14:textId="77777777" w:rsidR="00DA6623" w:rsidRDefault="00000000">
            <w:pPr>
              <w:pStyle w:val="TableGOST"/>
            </w:pPr>
            <w:r>
              <w:t>Pyreverse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158B1" w14:textId="77777777" w:rsidR="00DA6623" w:rsidRDefault="00000000">
            <w:pPr>
              <w:pStyle w:val="TableGOST"/>
            </w:pPr>
            <w:r>
              <w:t>Python-код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45331" w14:textId="77777777" w:rsidR="00DA6623" w:rsidRDefault="00000000">
            <w:pPr>
              <w:pStyle w:val="TableGOST"/>
            </w:pPr>
            <w:r>
              <w:t>структурные UML-диаграммы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87748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код уже должен существовать; поведение из требований не выводится</w:t>
            </w:r>
          </w:p>
        </w:tc>
      </w:tr>
      <w:tr w:rsidR="00DA6623" w:rsidRPr="00DD01E5" w14:paraId="5DF4C6CD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E6700" w14:textId="77777777" w:rsidR="00DA6623" w:rsidRDefault="00000000">
            <w:pPr>
              <w:pStyle w:val="TableGOST"/>
            </w:pPr>
            <w:proofErr w:type="spellStart"/>
            <w:r>
              <w:t>GitDiagram</w:t>
            </w:r>
            <w:proofErr w:type="spellEnd"/>
          </w:p>
        </w:tc>
        <w:tc>
          <w:tcPr>
            <w:tcW w:w="175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2199B" w14:textId="77777777" w:rsidR="00DA6623" w:rsidRDefault="00000000">
            <w:pPr>
              <w:pStyle w:val="TableGOST"/>
            </w:pPr>
            <w:r>
              <w:t>репозиторий</w:t>
            </w:r>
          </w:p>
        </w:tc>
        <w:tc>
          <w:tcPr>
            <w:tcW w:w="232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D2866" w14:textId="77777777" w:rsidR="00DA6623" w:rsidRDefault="00000000">
            <w:pPr>
              <w:pStyle w:val="TableGOST"/>
            </w:pPr>
            <w:r>
              <w:t>обзор структуры репозитория</w:t>
            </w:r>
          </w:p>
        </w:tc>
        <w:tc>
          <w:tcPr>
            <w:tcW w:w="289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3A9C4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работает после реализации и не формирует варианты использования</w:t>
            </w:r>
          </w:p>
        </w:tc>
      </w:tr>
      <w:tr w:rsidR="00DA6623" w:rsidRPr="00DD01E5" w14:paraId="0CAA864C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B9751" w14:textId="77777777" w:rsidR="00DA6623" w:rsidRDefault="00000000">
            <w:pPr>
              <w:pStyle w:val="TableGOST"/>
            </w:pPr>
            <w:proofErr w:type="spellStart"/>
            <w:r>
              <w:lastRenderedPageBreak/>
              <w:t>DeepWiki</w:t>
            </w:r>
            <w:proofErr w:type="spellEnd"/>
            <w:r>
              <w:t xml:space="preserve"> / </w:t>
            </w:r>
            <w:proofErr w:type="spellStart"/>
            <w:r>
              <w:t>DeepWiki</w:t>
            </w:r>
            <w:proofErr w:type="spellEnd"/>
            <w:r>
              <w:t>-Open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8C708" w14:textId="77777777" w:rsidR="00DA6623" w:rsidRDefault="00000000">
            <w:pPr>
              <w:pStyle w:val="TableGOST"/>
            </w:pPr>
            <w:r>
              <w:t>репозиторий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85820" w14:textId="77777777" w:rsidR="00DA6623" w:rsidRDefault="00000000">
            <w:pPr>
              <w:pStyle w:val="TableGOST"/>
            </w:pPr>
            <w:r>
              <w:t>документация и диаграммы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96B6A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 xml:space="preserve">переносит </w:t>
            </w:r>
            <w:r>
              <w:t>LLM</w:t>
            </w:r>
            <w:r w:rsidRPr="00DD01E5">
              <w:rPr>
                <w:lang w:val="ru-RU"/>
              </w:rPr>
              <w:t>-вызовы в другой сервис; входом остаётся код</w:t>
            </w:r>
          </w:p>
        </w:tc>
      </w:tr>
      <w:tr w:rsidR="00DA6623" w:rsidRPr="00DD01E5" w14:paraId="18A1B1B1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EBB59" w14:textId="77777777" w:rsidR="00DA6623" w:rsidRDefault="00000000">
            <w:pPr>
              <w:pStyle w:val="TableGOST"/>
            </w:pPr>
            <w:r>
              <w:t>Mermaid CLI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5FF7A" w14:textId="77777777" w:rsidR="00DA6623" w:rsidRDefault="00000000">
            <w:pPr>
              <w:pStyle w:val="TableGOST"/>
            </w:pPr>
            <w:r>
              <w:t>готовый Mermaid-код</w:t>
            </w:r>
          </w:p>
        </w:tc>
        <w:tc>
          <w:tcPr>
            <w:tcW w:w="232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6C35C" w14:textId="77777777" w:rsidR="00DA6623" w:rsidRDefault="00000000">
            <w:pPr>
              <w:pStyle w:val="TableGOST"/>
            </w:pPr>
            <w:r>
              <w:t>SVG/PNG</w:t>
            </w:r>
          </w:p>
        </w:tc>
        <w:tc>
          <w:tcPr>
            <w:tcW w:w="289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18AAC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рендерер, а не средство анализа требований</w:t>
            </w:r>
          </w:p>
        </w:tc>
      </w:tr>
      <w:tr w:rsidR="00DA6623" w14:paraId="548DCA9D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A988A" w14:textId="77777777" w:rsidR="00DA6623" w:rsidRDefault="00000000">
            <w:pPr>
              <w:pStyle w:val="TableGOST"/>
            </w:pPr>
            <w:proofErr w:type="spellStart"/>
            <w:r>
              <w:t>Structurizr</w:t>
            </w:r>
            <w:proofErr w:type="spellEnd"/>
            <w:r>
              <w:t xml:space="preserve"> DSL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A9351" w14:textId="77777777" w:rsidR="00DA6623" w:rsidRDefault="00000000">
            <w:pPr>
              <w:pStyle w:val="TableGOST"/>
            </w:pPr>
            <w:r>
              <w:t>архитектурная модель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25235" w14:textId="77777777" w:rsidR="00DA6623" w:rsidRDefault="00000000">
            <w:pPr>
              <w:pStyle w:val="TableGOST"/>
            </w:pPr>
            <w:r>
              <w:t>архитектурные представления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8958B" w14:textId="77777777" w:rsidR="00DA6623" w:rsidRDefault="00000000">
            <w:pPr>
              <w:pStyle w:val="TableGOST"/>
            </w:pPr>
            <w:r>
              <w:t>требует заранее заданной модели</w:t>
            </w:r>
          </w:p>
        </w:tc>
      </w:tr>
      <w:tr w:rsidR="00DA6623" w:rsidRPr="00DD01E5" w14:paraId="3A319884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2D00F" w14:textId="77777777" w:rsidR="00DA6623" w:rsidRDefault="00000000">
            <w:pPr>
              <w:pStyle w:val="TableGOST"/>
            </w:pPr>
            <w:r>
              <w:t>Одиночный запрос к LLM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4C64A" w14:textId="77777777" w:rsidR="00DA6623" w:rsidRDefault="00000000">
            <w:pPr>
              <w:pStyle w:val="TableGOST"/>
            </w:pPr>
            <w:r>
              <w:t>SpecificationReq</w:t>
            </w:r>
          </w:p>
        </w:tc>
        <w:tc>
          <w:tcPr>
            <w:tcW w:w="232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7BB81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весь комплект за один ответ</w:t>
            </w:r>
          </w:p>
        </w:tc>
        <w:tc>
          <w:tcPr>
            <w:tcW w:w="289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12DAA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нет промежуточной локализации ошибок и ограниченного восстановления</w:t>
            </w:r>
          </w:p>
        </w:tc>
      </w:tr>
      <w:tr w:rsidR="00DA6623" w:rsidRPr="00DD01E5" w14:paraId="16090FBA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4DDEA" w14:textId="77777777" w:rsidR="00DA6623" w:rsidRDefault="00000000">
            <w:pPr>
              <w:pStyle w:val="TableGOST"/>
            </w:pPr>
            <w:r>
              <w:t>NOMAD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22B4F" w14:textId="77777777" w:rsidR="00DA6623" w:rsidRDefault="00000000">
            <w:pPr>
              <w:pStyle w:val="TableGOST"/>
            </w:pPr>
            <w:r>
              <w:t>естественно-языковые требования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42C3F" w14:textId="77777777" w:rsidR="00DA6623" w:rsidRDefault="00000000">
            <w:pPr>
              <w:pStyle w:val="TableGOST"/>
            </w:pPr>
            <w:r>
              <w:t>диаграммы классов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24FB7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подтверждает принцип специализации агентов, но решает структурную, а не поведенческую задачу</w:t>
            </w:r>
          </w:p>
        </w:tc>
      </w:tr>
      <w:tr w:rsidR="00DA6623" w:rsidRPr="00DD01E5" w14:paraId="31EF22F2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D09CA" w14:textId="77777777" w:rsidR="00DA6623" w:rsidRDefault="00000000">
            <w:pPr>
              <w:pStyle w:val="TableGOST"/>
            </w:pPr>
            <w:proofErr w:type="spellStart"/>
            <w:r>
              <w:t>Разработанное</w:t>
            </w:r>
            <w:proofErr w:type="spellEnd"/>
            <w:r>
              <w:t xml:space="preserve"> </w:t>
            </w:r>
            <w:proofErr w:type="spellStart"/>
            <w:r>
              <w:t>решение</w:t>
            </w:r>
            <w:proofErr w:type="spellEnd"/>
          </w:p>
        </w:tc>
        <w:tc>
          <w:tcPr>
            <w:tcW w:w="175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D8591" w14:textId="77777777" w:rsidR="00DA6623" w:rsidRDefault="00000000">
            <w:pPr>
              <w:pStyle w:val="TableGOST"/>
            </w:pPr>
            <w:r>
              <w:t>SpecificationReq</w:t>
            </w:r>
          </w:p>
        </w:tc>
        <w:tc>
          <w:tcPr>
            <w:tcW w:w="232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9D6D3" w14:textId="77777777" w:rsidR="00DA6623" w:rsidRPr="00DD01E5" w:rsidRDefault="00000000">
            <w:pPr>
              <w:pStyle w:val="TableGOST"/>
              <w:rPr>
                <w:lang w:val="ru-RU"/>
              </w:rPr>
            </w:pPr>
            <w:r>
              <w:t>UC</w:t>
            </w:r>
            <w:r w:rsidRPr="00DD01E5">
              <w:rPr>
                <w:lang w:val="ru-RU"/>
              </w:rPr>
              <w:t xml:space="preserve">, истории, </w:t>
            </w:r>
            <w:r>
              <w:t>Activity</w:t>
            </w:r>
            <w:r w:rsidRPr="00DD01E5">
              <w:rPr>
                <w:lang w:val="ru-RU"/>
              </w:rPr>
              <w:t xml:space="preserve">, </w:t>
            </w:r>
            <w:r>
              <w:t>Mermaid</w:t>
            </w:r>
            <w:r w:rsidRPr="00DD01E5">
              <w:rPr>
                <w:lang w:val="ru-RU"/>
              </w:rPr>
              <w:t>, трассировка, отчёт</w:t>
            </w:r>
          </w:p>
        </w:tc>
        <w:tc>
          <w:tcPr>
            <w:tcW w:w="289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363F8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более высокая цена; качество зависит от модели и эталонной разметки</w:t>
            </w:r>
          </w:p>
        </w:tc>
      </w:tr>
    </w:tbl>
    <w:p w14:paraId="3E1C6F83" w14:textId="77777777" w:rsidR="00DA6623" w:rsidRPr="00DD01E5" w:rsidRDefault="00DA6623">
      <w:pPr>
        <w:spacing w:after="20"/>
        <w:rPr>
          <w:lang w:val="ru-RU"/>
        </w:rPr>
      </w:pPr>
    </w:p>
    <w:p w14:paraId="63EEC702" w14:textId="77777777" w:rsidR="00DA6623" w:rsidRPr="00DD01E5" w:rsidRDefault="00000000">
      <w:pPr>
        <w:rPr>
          <w:lang w:val="ru-RU"/>
        </w:rPr>
      </w:pPr>
      <w:r>
        <w:t>Ferrari</w:t>
      </w:r>
      <w:r w:rsidRPr="00DD01E5">
        <w:rPr>
          <w:lang w:val="ru-RU"/>
        </w:rPr>
        <w:t xml:space="preserve"> и соавторы показали, что при генерации </w:t>
      </w:r>
      <w:r>
        <w:t>UML</w:t>
      </w:r>
      <w:r w:rsidRPr="00DD01E5">
        <w:rPr>
          <w:lang w:val="ru-RU"/>
        </w:rPr>
        <w:t xml:space="preserve"> из требований встречаются пропуски, неверные акторы, структурные дефекты и неполная трассировка. </w:t>
      </w:r>
      <w:r>
        <w:t>NOMAD</w:t>
      </w:r>
      <w:r w:rsidRPr="00DD01E5">
        <w:rPr>
          <w:lang w:val="ru-RU"/>
        </w:rPr>
        <w:t xml:space="preserve"> демонстрирует полезность разделения задач между специализированными агентами, но отмечает неоднозначный эффект постоянной проверки. </w:t>
      </w:r>
      <w:r>
        <w:t>Query</w:t>
      </w:r>
      <w:r w:rsidRPr="00DD01E5">
        <w:rPr>
          <w:lang w:val="ru-RU"/>
        </w:rPr>
        <w:t>2</w:t>
      </w:r>
      <w:r>
        <w:t>Diagram</w:t>
      </w:r>
      <w:r w:rsidRPr="00DD01E5">
        <w:rPr>
          <w:lang w:val="ru-RU"/>
        </w:rPr>
        <w:t xml:space="preserve"> использует принцип «типизированный граф — затем рендеринг» и отделяет структурные дефекты от смысловой релевантности. Эти наблюдения непосредственно повлияли на архитектуру и методику оценки данной работы.</w:t>
      </w:r>
    </w:p>
    <w:p w14:paraId="5A55906F" w14:textId="77777777" w:rsidR="00DA6623" w:rsidRPr="00DD01E5" w:rsidRDefault="00000000">
      <w:pPr>
        <w:pStyle w:val="1"/>
        <w:jc w:val="center"/>
        <w:rPr>
          <w:lang w:val="ru-RU"/>
        </w:rPr>
      </w:pPr>
      <w:r w:rsidRPr="00DD01E5">
        <w:rPr>
          <w:lang w:val="ru-RU"/>
        </w:rPr>
        <w:t>3 Входные данные и типизированные модели</w:t>
      </w:r>
    </w:p>
    <w:p w14:paraId="1F92E411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>3.1 Входной контракт</w:t>
      </w:r>
    </w:p>
    <w:p w14:paraId="61442FAC" w14:textId="77777777" w:rsidR="00DA6623" w:rsidRPr="00DD01E5" w:rsidRDefault="00000000">
      <w:pPr>
        <w:rPr>
          <w:lang w:val="ru-RU"/>
        </w:rPr>
      </w:pPr>
      <w:proofErr w:type="spellStart"/>
      <w:r>
        <w:t>Внешний</w:t>
      </w:r>
      <w:proofErr w:type="spellEnd"/>
      <w:r>
        <w:t xml:space="preserve"> </w:t>
      </w:r>
      <w:proofErr w:type="spellStart"/>
      <w:r>
        <w:t>контракт</w:t>
      </w:r>
      <w:proofErr w:type="spellEnd"/>
      <w:r>
        <w:t xml:space="preserve"> </w:t>
      </w:r>
      <w:proofErr w:type="spellStart"/>
      <w:r>
        <w:t>SpecificationReq</w:t>
      </w:r>
      <w:proofErr w:type="spellEnd"/>
      <w:r>
        <w:t xml:space="preserve"> </w:t>
      </w:r>
      <w:proofErr w:type="spellStart"/>
      <w:r>
        <w:t>содержит</w:t>
      </w:r>
      <w:proofErr w:type="spellEnd"/>
      <w:r>
        <w:t xml:space="preserve"> шесть полей: project_task, project_name, project_goal, project_description, functional_requirements и non_functional_requirements. </w:t>
      </w:r>
      <w:r w:rsidRPr="00DD01E5">
        <w:rPr>
          <w:lang w:val="ru-RU"/>
        </w:rPr>
        <w:t xml:space="preserve">Первые четыре поля являются непустыми строками; ФТ и НФТ задаются списками строк. После приёма входа детерминированная функция назначает стабильные идентификаторы </w:t>
      </w:r>
      <w:r>
        <w:t>FR</w:t>
      </w:r>
      <w:r w:rsidRPr="00DD01E5">
        <w:rPr>
          <w:lang w:val="ru-RU"/>
        </w:rPr>
        <w:t xml:space="preserve">-001, </w:t>
      </w:r>
      <w:r>
        <w:lastRenderedPageBreak/>
        <w:t>FR</w:t>
      </w:r>
      <w:r w:rsidRPr="00DD01E5">
        <w:rPr>
          <w:lang w:val="ru-RU"/>
        </w:rPr>
        <w:t xml:space="preserve">-002, … и </w:t>
      </w:r>
      <w:r>
        <w:t>NFR</w:t>
      </w:r>
      <w:r w:rsidRPr="00DD01E5">
        <w:rPr>
          <w:lang w:val="ru-RU"/>
        </w:rPr>
        <w:t xml:space="preserve">-001, </w:t>
      </w:r>
      <w:r>
        <w:t>NFR</w:t>
      </w:r>
      <w:r w:rsidRPr="00DD01E5">
        <w:rPr>
          <w:lang w:val="ru-RU"/>
        </w:rPr>
        <w:t xml:space="preserve">-002, …. Явные перечисления и части, разделённые точкой с запятой, могут быть атомизированы в </w:t>
      </w:r>
      <w:r>
        <w:t>FRA</w:t>
      </w:r>
      <w:r w:rsidRPr="00DD01E5">
        <w:rPr>
          <w:lang w:val="ru-RU"/>
        </w:rPr>
        <w:t>-…; союзы автоматически не расщепляются, чтобы не изменить бизнес-смысл.</w:t>
      </w:r>
    </w:p>
    <w:p w14:paraId="0FE5CEFA" w14:textId="77777777" w:rsidR="00DA6623" w:rsidRDefault="00000000">
      <w:pPr>
        <w:pStyle w:val="CaptionGOST"/>
        <w:jc w:val="left"/>
      </w:pPr>
      <w:proofErr w:type="spellStart"/>
      <w:r>
        <w:t>Таблица</w:t>
      </w:r>
      <w:proofErr w:type="spellEnd"/>
      <w:r>
        <w:t xml:space="preserve"> 2 — </w:t>
      </w:r>
      <w:proofErr w:type="spellStart"/>
      <w:r>
        <w:t>Основные</w:t>
      </w:r>
      <w:proofErr w:type="spellEnd"/>
      <w:r>
        <w:t xml:space="preserve"> типизированные сущности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252"/>
        <w:gridCol w:w="2835"/>
      </w:tblGrid>
      <w:tr w:rsidR="00DA6623" w14:paraId="6FB8899E" w14:textId="77777777">
        <w:trPr>
          <w:tblHeader/>
          <w:jc w:val="center"/>
        </w:trPr>
        <w:tc>
          <w:tcPr>
            <w:tcW w:w="17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1F919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Сущность</w:t>
            </w:r>
          </w:p>
        </w:tc>
        <w:tc>
          <w:tcPr>
            <w:tcW w:w="425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E41B2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Ключевые поля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B2F0C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DA6623" w:rsidRPr="00DD01E5" w14:paraId="2DD738EA" w14:textId="77777777"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45D53" w14:textId="77777777" w:rsidR="00DA6623" w:rsidRDefault="00000000">
            <w:pPr>
              <w:pStyle w:val="TableGOST"/>
            </w:pPr>
            <w:r>
              <w:t>SpecificationRequest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CF46C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задача, название, цель, описание, ФТ, НФТ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9A0B6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 xml:space="preserve">нормализованный вход со стабильными </w:t>
            </w:r>
            <w:r>
              <w:t>ID</w:t>
            </w:r>
          </w:p>
        </w:tc>
      </w:tr>
      <w:tr w:rsidR="00DA6623" w14:paraId="29DC0409" w14:textId="77777777">
        <w:trPr>
          <w:jc w:val="center"/>
        </w:trPr>
        <w:tc>
          <w:tcPr>
            <w:tcW w:w="175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F37D5" w14:textId="77777777" w:rsidR="00DA6623" w:rsidRDefault="00000000">
            <w:pPr>
              <w:pStyle w:val="TableGOST"/>
            </w:pPr>
            <w:r>
              <w:t>UseCase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DC384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актор, цель, триггер, предусловия, сценарии, постусловия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27053" w14:textId="77777777" w:rsidR="00DA6623" w:rsidRDefault="00000000">
            <w:pPr>
              <w:pStyle w:val="TableGOST"/>
            </w:pPr>
            <w:proofErr w:type="spellStart"/>
            <w:r>
              <w:t>граница</w:t>
            </w:r>
            <w:proofErr w:type="spellEnd"/>
            <w:r>
              <w:t xml:space="preserve"> </w:t>
            </w:r>
            <w:proofErr w:type="spellStart"/>
            <w:r>
              <w:t>бизнес-процесса</w:t>
            </w:r>
            <w:proofErr w:type="spellEnd"/>
          </w:p>
        </w:tc>
      </w:tr>
      <w:tr w:rsidR="00DA6623" w14:paraId="55743461" w14:textId="77777777"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3859D" w14:textId="77777777" w:rsidR="00DA6623" w:rsidRDefault="00000000">
            <w:pPr>
              <w:pStyle w:val="TableGOST"/>
            </w:pPr>
            <w:r>
              <w:t>ScenarioStep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9C8A7" w14:textId="77777777" w:rsidR="00DA6623" w:rsidRPr="00DD01E5" w:rsidRDefault="00000000">
            <w:pPr>
              <w:pStyle w:val="TableGOST"/>
              <w:rPr>
                <w:lang w:val="ru-RU"/>
              </w:rPr>
            </w:pPr>
            <w:r>
              <w:t>ID</w:t>
            </w:r>
            <w:r w:rsidRPr="00DD01E5">
              <w:rPr>
                <w:lang w:val="ru-RU"/>
              </w:rPr>
              <w:t xml:space="preserve">, порядок, </w:t>
            </w:r>
            <w:r>
              <w:t>actor</w:t>
            </w:r>
            <w:r w:rsidRPr="00DD01E5">
              <w:rPr>
                <w:lang w:val="ru-RU"/>
              </w:rPr>
              <w:t>_</w:t>
            </w:r>
            <w:r>
              <w:t>id</w:t>
            </w:r>
            <w:r w:rsidRPr="00DD01E5">
              <w:rPr>
                <w:lang w:val="ru-RU"/>
              </w:rPr>
              <w:t xml:space="preserve">, действие, ожидаемый результат, </w:t>
            </w:r>
            <w:r>
              <w:t>source</w:t>
            </w:r>
            <w:r w:rsidRPr="00DD01E5">
              <w:rPr>
                <w:lang w:val="ru-RU"/>
              </w:rPr>
              <w:t>_</w:t>
            </w:r>
            <w:proofErr w:type="spellStart"/>
            <w:r>
              <w:t>fr</w:t>
            </w:r>
            <w:proofErr w:type="spellEnd"/>
            <w:r w:rsidRPr="00DD01E5">
              <w:rPr>
                <w:lang w:val="ru-RU"/>
              </w:rPr>
              <w:t>_</w:t>
            </w:r>
            <w:r>
              <w:t>ids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388CF" w14:textId="77777777" w:rsidR="00DA6623" w:rsidRDefault="00000000">
            <w:pPr>
              <w:pStyle w:val="TableGOST"/>
            </w:pPr>
            <w:r>
              <w:t>атомарный проверяемый шаг</w:t>
            </w:r>
          </w:p>
        </w:tc>
      </w:tr>
      <w:tr w:rsidR="00DA6623" w14:paraId="10A5D8FC" w14:textId="77777777">
        <w:trPr>
          <w:jc w:val="center"/>
        </w:trPr>
        <w:tc>
          <w:tcPr>
            <w:tcW w:w="175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A5C81" w14:textId="77777777" w:rsidR="00DA6623" w:rsidRDefault="00000000">
            <w:pPr>
              <w:pStyle w:val="TableGOST"/>
            </w:pPr>
            <w:r>
              <w:t>ActivityDiagram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BB6F3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 xml:space="preserve">дорожки, вершины, рёбра, условия, </w:t>
            </w:r>
            <w:r>
              <w:t>use</w:t>
            </w:r>
            <w:r w:rsidRPr="00DD01E5">
              <w:rPr>
                <w:lang w:val="ru-RU"/>
              </w:rPr>
              <w:t>_</w:t>
            </w:r>
            <w:r>
              <w:t>case</w:t>
            </w:r>
            <w:r w:rsidRPr="00DD01E5">
              <w:rPr>
                <w:lang w:val="ru-RU"/>
              </w:rPr>
              <w:t>_</w:t>
            </w:r>
            <w:r>
              <w:t>id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66C4F" w14:textId="77777777" w:rsidR="00DA6623" w:rsidRDefault="00000000">
            <w:pPr>
              <w:pStyle w:val="TableGOST"/>
            </w:pPr>
            <w:r>
              <w:t>типизированная модель поведения</w:t>
            </w:r>
          </w:p>
        </w:tc>
      </w:tr>
      <w:tr w:rsidR="00DA6623" w14:paraId="7E3A5E0D" w14:textId="77777777"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1FD8F" w14:textId="77777777" w:rsidR="00DA6623" w:rsidRDefault="00000000">
            <w:pPr>
              <w:pStyle w:val="TableGOST"/>
            </w:pPr>
            <w:r>
              <w:t>TraceLink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931C4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источник, назначение, тип связи, происхождение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6E55F" w14:textId="77777777" w:rsidR="00DA6623" w:rsidRDefault="00000000">
            <w:pPr>
              <w:pStyle w:val="TableGOST"/>
            </w:pPr>
            <w:proofErr w:type="spellStart"/>
            <w:r>
              <w:t>явная</w:t>
            </w:r>
            <w:proofErr w:type="spellEnd"/>
            <w:r>
              <w:t xml:space="preserve"> </w:t>
            </w:r>
            <w:proofErr w:type="spellStart"/>
            <w:r>
              <w:t>связь</w:t>
            </w:r>
            <w:proofErr w:type="spellEnd"/>
            <w:r>
              <w:t xml:space="preserve"> </w:t>
            </w:r>
            <w:proofErr w:type="spellStart"/>
            <w:r>
              <w:t>между</w:t>
            </w:r>
            <w:proofErr w:type="spellEnd"/>
            <w:r>
              <w:t xml:space="preserve"> </w:t>
            </w:r>
            <w:proofErr w:type="spellStart"/>
            <w:r>
              <w:t>уровнями</w:t>
            </w:r>
            <w:proofErr w:type="spellEnd"/>
          </w:p>
        </w:tc>
      </w:tr>
      <w:tr w:rsidR="00DA6623" w:rsidRPr="00DD01E5" w14:paraId="6F8317DE" w14:textId="77777777">
        <w:trPr>
          <w:jc w:val="center"/>
        </w:trPr>
        <w:tc>
          <w:tcPr>
            <w:tcW w:w="175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7122F" w14:textId="77777777" w:rsidR="00DA6623" w:rsidRDefault="00000000">
            <w:pPr>
              <w:pStyle w:val="TableGOST"/>
            </w:pPr>
            <w:r>
              <w:t>ValidationReport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1597B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статус и список блокирующих/неблокирующих проблем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2BDAB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решение о принятии или исправлении</w:t>
            </w:r>
          </w:p>
        </w:tc>
      </w:tr>
    </w:tbl>
    <w:p w14:paraId="13379C2F" w14:textId="77777777" w:rsidR="00DA6623" w:rsidRPr="00DD01E5" w:rsidRDefault="00DA6623">
      <w:pPr>
        <w:spacing w:after="20"/>
        <w:rPr>
          <w:lang w:val="ru-RU"/>
        </w:rPr>
      </w:pPr>
    </w:p>
    <w:p w14:paraId="576F6634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>3.2 Структура варианта использования</w:t>
      </w:r>
    </w:p>
    <w:p w14:paraId="67B0BC65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>Вариант использования хранится не как произвольный абзац. Обязательными являются имя, цель, основной актор, триггер, основной сценарий и хотя бы одна ссылка на ФТ. Дополнительно задаются вторичные акторы, предусловия, успешные и неуспешные постусловия, альтернативные и исключительные сценарии, пользовательские и системные истории, отсутствующая информация и неподтверждённые предположения.</w:t>
      </w:r>
    </w:p>
    <w:p w14:paraId="023850ED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Каждый сценарный шаг содержит исполнителя, действие, ожидаемый результат и ссылки на исходные ФТ. Пользовательская история формулирует ценность для роли, а системная история — внутреннюю ответственность системы. Если </w:t>
      </w:r>
      <w:r>
        <w:t>actor</w:t>
      </w:r>
      <w:r w:rsidRPr="00DD01E5">
        <w:rPr>
          <w:lang w:val="ru-RU"/>
        </w:rPr>
        <w:t>_</w:t>
      </w:r>
      <w:r>
        <w:t>id</w:t>
      </w:r>
      <w:r w:rsidRPr="00DD01E5">
        <w:rPr>
          <w:lang w:val="ru-RU"/>
        </w:rPr>
        <w:t xml:space="preserve"> отсутствует, действие относится к самой проектируемой системе, а не к оркестратору или </w:t>
      </w:r>
      <w:r>
        <w:t>LLM</w:t>
      </w:r>
      <w:r w:rsidRPr="00DD01E5">
        <w:rPr>
          <w:lang w:val="ru-RU"/>
        </w:rPr>
        <w:t>.</w:t>
      </w:r>
    </w:p>
    <w:p w14:paraId="45854C98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>3.3 Структура диаграммы деятельности</w:t>
      </w:r>
    </w:p>
    <w:p w14:paraId="25D83B6A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Для каждого принятого варианта использования создаётся одна диаграмма деятельности. Она содержит дорожки участников, вершины </w:t>
      </w:r>
      <w:r w:rsidRPr="00DD01E5">
        <w:rPr>
          <w:lang w:val="ru-RU"/>
        </w:rPr>
        <w:lastRenderedPageBreak/>
        <w:t xml:space="preserve">начала, действия, решения, объединения и завершения, а также ориентированные рёбра с условиями. Поле </w:t>
      </w:r>
      <w:r>
        <w:t>use</w:t>
      </w:r>
      <w:r w:rsidRPr="00DD01E5">
        <w:rPr>
          <w:lang w:val="ru-RU"/>
        </w:rPr>
        <w:t>_</w:t>
      </w:r>
      <w:r>
        <w:t>case</w:t>
      </w:r>
      <w:r w:rsidRPr="00DD01E5">
        <w:rPr>
          <w:lang w:val="ru-RU"/>
        </w:rPr>
        <w:t>_</w:t>
      </w:r>
      <w:r>
        <w:t>id</w:t>
      </w:r>
      <w:r w:rsidRPr="00DD01E5">
        <w:rPr>
          <w:lang w:val="ru-RU"/>
        </w:rPr>
        <w:t xml:space="preserve"> связывает диаграмму с вариантом использования; </w:t>
      </w:r>
      <w:r>
        <w:t>related</w:t>
      </w:r>
      <w:r w:rsidRPr="00DD01E5">
        <w:rPr>
          <w:lang w:val="ru-RU"/>
        </w:rPr>
        <w:t>_</w:t>
      </w:r>
      <w:r>
        <w:t>step</w:t>
      </w:r>
      <w:r w:rsidRPr="00DD01E5">
        <w:rPr>
          <w:lang w:val="ru-RU"/>
        </w:rPr>
        <w:t>_</w:t>
      </w:r>
      <w:r>
        <w:t>ids</w:t>
      </w:r>
      <w:r w:rsidRPr="00DD01E5">
        <w:rPr>
          <w:lang w:val="ru-RU"/>
        </w:rPr>
        <w:t xml:space="preserve"> у вершины или ребра указывает конкретные шаги сценария, из которых элемент получен. Система не генерирует множество картинок для выбора лучшей: одна типизированная модель последовательно проверяется и при необходимости исправляется.</w:t>
      </w:r>
    </w:p>
    <w:p w14:paraId="736C13F7" w14:textId="77777777" w:rsidR="00DA6623" w:rsidRDefault="00000000">
      <w:pPr>
        <w:pStyle w:val="1"/>
        <w:jc w:val="center"/>
      </w:pPr>
      <w:r>
        <w:lastRenderedPageBreak/>
        <w:t xml:space="preserve">4 </w:t>
      </w:r>
      <w:proofErr w:type="spellStart"/>
      <w:r>
        <w:t>Архитектура</w:t>
      </w:r>
      <w:proofErr w:type="spellEnd"/>
      <w:r>
        <w:t xml:space="preserve"> и </w:t>
      </w:r>
      <w:proofErr w:type="spellStart"/>
      <w:r>
        <w:t>реализация</w:t>
      </w:r>
      <w:proofErr w:type="spellEnd"/>
    </w:p>
    <w:p w14:paraId="1446EF5B" w14:textId="77777777" w:rsidR="00DA6623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F899866" wp14:editId="4CA83FC5">
            <wp:extent cx="5292000" cy="72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rchitecture_b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72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3CDF" w14:textId="77777777" w:rsidR="00DA6623" w:rsidRPr="00DD01E5" w:rsidRDefault="00000000">
      <w:pPr>
        <w:pStyle w:val="CaptionGOST"/>
        <w:rPr>
          <w:lang w:val="ru-RU"/>
        </w:rPr>
      </w:pPr>
      <w:r w:rsidRPr="00DD01E5">
        <w:rPr>
          <w:lang w:val="ru-RU"/>
        </w:rPr>
        <w:t xml:space="preserve">Рисунок 1 — Общая архитектура </w:t>
      </w:r>
      <w:proofErr w:type="spellStart"/>
      <w:r w:rsidRPr="00DD01E5">
        <w:rPr>
          <w:lang w:val="ru-RU"/>
        </w:rPr>
        <w:t>агентного</w:t>
      </w:r>
      <w:proofErr w:type="spellEnd"/>
      <w:r w:rsidRPr="00DD01E5">
        <w:rPr>
          <w:lang w:val="ru-RU"/>
        </w:rPr>
        <w:t xml:space="preserve"> конвейера</w:t>
      </w:r>
    </w:p>
    <w:p w14:paraId="7A80DD12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>4.1 Состав графов</w:t>
      </w:r>
    </w:p>
    <w:p w14:paraId="3CAE063C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Исполняемых содержательных агентов два: агент вариантов использования и агент диаграмм деятельности. Корневой граф является </w:t>
      </w:r>
      <w:r w:rsidRPr="00DD01E5">
        <w:rPr>
          <w:lang w:val="ru-RU"/>
        </w:rPr>
        <w:lastRenderedPageBreak/>
        <w:t xml:space="preserve">оркестратором: он нормализует вход, запускает первый подграф, последовательно запускает второй подграф для каждого принятого </w:t>
      </w:r>
      <w:r>
        <w:t>UC</w:t>
      </w:r>
      <w:r w:rsidRPr="00DD01E5">
        <w:rPr>
          <w:lang w:val="ru-RU"/>
        </w:rPr>
        <w:t xml:space="preserve">, выполняет сквозную проверку, модуль оценки и упаковку результата. Генератор, критик и редактор являются внутренними </w:t>
      </w:r>
      <w:r>
        <w:t>LLM</w:t>
      </w:r>
      <w:r w:rsidRPr="00DD01E5">
        <w:rPr>
          <w:lang w:val="ru-RU"/>
        </w:rPr>
        <w:t>-ролями, а не отдельными агентами.</w:t>
      </w:r>
    </w:p>
    <w:p w14:paraId="7B31F5E6" w14:textId="77777777" w:rsidR="00DA6623" w:rsidRDefault="00000000">
      <w:pPr>
        <w:pStyle w:val="CaptionGOST"/>
        <w:jc w:val="left"/>
      </w:pPr>
      <w:proofErr w:type="spellStart"/>
      <w:r>
        <w:t>Таблица</w:t>
      </w:r>
      <w:proofErr w:type="spellEnd"/>
      <w:r>
        <w:t xml:space="preserve"> 3 — </w:t>
      </w:r>
      <w:proofErr w:type="spellStart"/>
      <w:r>
        <w:t>Статический</w:t>
      </w:r>
      <w:proofErr w:type="spellEnd"/>
      <w:r>
        <w:t xml:space="preserve">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графов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701"/>
        <w:gridCol w:w="1871"/>
        <w:gridCol w:w="3061"/>
      </w:tblGrid>
      <w:tr w:rsidR="00DA6623" w14:paraId="7AB5FE8D" w14:textId="77777777">
        <w:trPr>
          <w:tblHeader/>
          <w:jc w:val="center"/>
        </w:trPr>
        <w:tc>
          <w:tcPr>
            <w:tcW w:w="2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36B0C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Граф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E73D0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Рабочие вершины</w:t>
            </w:r>
          </w:p>
        </w:tc>
        <w:tc>
          <w:tcPr>
            <w:tcW w:w="187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DE533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Логические переходы</w:t>
            </w:r>
          </w:p>
        </w:tc>
        <w:tc>
          <w:tcPr>
            <w:tcW w:w="306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ED249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Функция</w:t>
            </w:r>
          </w:p>
        </w:tc>
      </w:tr>
      <w:tr w:rsidR="00DA6623" w:rsidRPr="00DD01E5" w14:paraId="1876A09C" w14:textId="77777777">
        <w:trPr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364BB" w14:textId="77777777" w:rsidR="00DA6623" w:rsidRDefault="00000000">
            <w:pPr>
              <w:pStyle w:val="TableGOST"/>
            </w:pPr>
            <w:r>
              <w:t>Корневой оркестратор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C1700" w14:textId="77777777" w:rsidR="00DA6623" w:rsidRDefault="00000000">
            <w:pPr>
              <w:pStyle w:val="TableGOST"/>
            </w:pPr>
            <w:r>
              <w:t>6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B3643" w14:textId="77777777" w:rsidR="00DA6623" w:rsidRDefault="00000000">
            <w:pPr>
              <w:pStyle w:val="TableGOST"/>
            </w:pPr>
            <w:r>
              <w:t>7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D8B52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 xml:space="preserve">порядок, состояние, цикл по </w:t>
            </w:r>
            <w:r>
              <w:t>UC</w:t>
            </w:r>
            <w:r w:rsidRPr="00DD01E5">
              <w:rPr>
                <w:lang w:val="ru-RU"/>
              </w:rPr>
              <w:t>, итоговая проверка</w:t>
            </w:r>
          </w:p>
        </w:tc>
      </w:tr>
      <w:tr w:rsidR="00DA6623" w:rsidRPr="00DD01E5" w14:paraId="6A469173" w14:textId="77777777">
        <w:trPr>
          <w:jc w:val="center"/>
        </w:trPr>
        <w:tc>
          <w:tcPr>
            <w:tcW w:w="232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C2FA8" w14:textId="77777777" w:rsidR="00DA6623" w:rsidRDefault="00000000">
            <w:pPr>
              <w:pStyle w:val="TableGOS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вариантов</w:t>
            </w:r>
            <w:proofErr w:type="spellEnd"/>
            <w:r>
              <w:t xml:space="preserve"> </w:t>
            </w:r>
            <w:proofErr w:type="spellStart"/>
            <w:r>
              <w:t>использования</w:t>
            </w:r>
            <w:proofErr w:type="spellEnd"/>
          </w:p>
        </w:tc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CEF3C" w14:textId="77777777" w:rsidR="00DA6623" w:rsidRDefault="00000000">
            <w:pPr>
              <w:pStyle w:val="TableGOST"/>
            </w:pPr>
            <w:r>
              <w:t>9</w:t>
            </w:r>
          </w:p>
        </w:tc>
        <w:tc>
          <w:tcPr>
            <w:tcW w:w="187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2BB45" w14:textId="77777777" w:rsidR="00DA6623" w:rsidRDefault="00000000">
            <w:pPr>
              <w:pStyle w:val="TableGOST"/>
            </w:pPr>
            <w:r>
              <w:t>13</w:t>
            </w:r>
          </w:p>
        </w:tc>
        <w:tc>
          <w:tcPr>
            <w:tcW w:w="306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72440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генерация, схема, формальные проверки, критика, решение, исправление</w:t>
            </w:r>
          </w:p>
        </w:tc>
      </w:tr>
      <w:tr w:rsidR="00DA6623" w:rsidRPr="00DD01E5" w14:paraId="00ED2EDD" w14:textId="77777777">
        <w:trPr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6DFB1" w14:textId="77777777" w:rsidR="00DA6623" w:rsidRDefault="00000000">
            <w:pPr>
              <w:pStyle w:val="TableGOS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диаграмм</w:t>
            </w:r>
            <w:proofErr w:type="spellEnd"/>
            <w:r>
              <w:t xml:space="preserve"> </w:t>
            </w:r>
            <w:proofErr w:type="spellStart"/>
            <w:r>
              <w:t>деятельности</w:t>
            </w:r>
            <w:proofErr w:type="spellEnd"/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046E5" w14:textId="77777777" w:rsidR="00DA6623" w:rsidRDefault="00000000">
            <w:pPr>
              <w:pStyle w:val="TableGOST"/>
            </w:pPr>
            <w:r>
              <w:t>10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C7E81" w14:textId="77777777" w:rsidR="00DA6623" w:rsidRDefault="00000000">
            <w:pPr>
              <w:pStyle w:val="TableGOST"/>
            </w:pPr>
            <w:r>
              <w:t>14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E075C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 xml:space="preserve">генерация </w:t>
            </w:r>
            <w:r>
              <w:t>Activity</w:t>
            </w:r>
            <w:r w:rsidRPr="00DD01E5">
              <w:rPr>
                <w:lang w:val="ru-RU"/>
              </w:rPr>
              <w:t xml:space="preserve">, проверки, критика, исправление, </w:t>
            </w:r>
            <w:r>
              <w:t>Mermaid</w:t>
            </w:r>
          </w:p>
        </w:tc>
      </w:tr>
      <w:tr w:rsidR="00DA6623" w14:paraId="3DDF0270" w14:textId="77777777">
        <w:trPr>
          <w:jc w:val="center"/>
        </w:trPr>
        <w:tc>
          <w:tcPr>
            <w:tcW w:w="232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B90FB" w14:textId="77777777" w:rsidR="00DA6623" w:rsidRDefault="00000000">
            <w:pPr>
              <w:pStyle w:val="TableGOST"/>
            </w:pPr>
            <w:proofErr w:type="spellStart"/>
            <w:r>
              <w:t>Итого</w:t>
            </w:r>
            <w:proofErr w:type="spellEnd"/>
          </w:p>
        </w:tc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5A59A" w14:textId="77777777" w:rsidR="00DA6623" w:rsidRDefault="00000000">
            <w:pPr>
              <w:pStyle w:val="TableGOST"/>
            </w:pPr>
            <w:r>
              <w:t>25</w:t>
            </w:r>
          </w:p>
        </w:tc>
        <w:tc>
          <w:tcPr>
            <w:tcW w:w="187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F0809" w14:textId="77777777" w:rsidR="00DA6623" w:rsidRDefault="00000000">
            <w:pPr>
              <w:pStyle w:val="TableGOST"/>
            </w:pPr>
            <w:r>
              <w:t>34</w:t>
            </w:r>
          </w:p>
        </w:tc>
        <w:tc>
          <w:tcPr>
            <w:tcW w:w="306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3FF89" w14:textId="77777777" w:rsidR="00DA6623" w:rsidRDefault="00000000">
            <w:pPr>
              <w:pStyle w:val="TableGOST"/>
            </w:pPr>
            <w:r>
              <w:t>три связанных графа</w:t>
            </w:r>
          </w:p>
        </w:tc>
      </w:tr>
    </w:tbl>
    <w:p w14:paraId="2F6D4A18" w14:textId="77777777" w:rsidR="00DA6623" w:rsidRDefault="00DA6623">
      <w:pPr>
        <w:spacing w:after="20"/>
      </w:pPr>
    </w:p>
    <w:p w14:paraId="0EC05888" w14:textId="77777777" w:rsidR="00DA6623" w:rsidRDefault="00000000">
      <w:pPr>
        <w:pStyle w:val="21"/>
      </w:pPr>
      <w:r>
        <w:t>4.2 Проверка, критика и ограниченное исправление</w:t>
      </w:r>
    </w:p>
    <w:p w14:paraId="04111CC5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Проверка схемы гарантирует типы, обязательные поля и форматы идентификаторов. Детерминированные валидаторы проверяют покрытие требований, уникальность, ссылочную целостность, начало и конец диаграммы, достижимость, допустимые переходы, ветвления и принадлежность элементов существующим шагам. При блокирующей формальной ошибке дорогой критик может быть пропущен: системе уже известен точный код дефекта и затронутые </w:t>
      </w:r>
      <w:r>
        <w:t>ID</w:t>
      </w:r>
      <w:r w:rsidRPr="00DD01E5">
        <w:rPr>
          <w:lang w:val="ru-RU"/>
        </w:rPr>
        <w:t>.</w:t>
      </w:r>
    </w:p>
    <w:p w14:paraId="1F89705C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Семантический критик получает типизированный результат и отчёты валидаторов, оценивает содержательные пропуски и возвращает структурированный вердикт. Редактор получает не общий запрос «сделать лучше», а список проблем и </w:t>
      </w:r>
      <w:r>
        <w:t>ID</w:t>
      </w:r>
      <w:r w:rsidRPr="00DD01E5">
        <w:rPr>
          <w:lang w:val="ru-RU"/>
        </w:rPr>
        <w:t xml:space="preserve"> элементов. По умолчанию разрешено не более двух исправлений. Ограничение предотвращает бесконечный цикл, фиксирует верхнюю границу стоимости и переводит неустранённый дефект в явный контролируемый отказ. Значение настраиваемо от 0 до 10; два повтора выбраны как инженерный компромисс и отдельно исследуются.</w:t>
      </w:r>
    </w:p>
    <w:p w14:paraId="76A83523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lastRenderedPageBreak/>
        <w:t>4.3 Трассировка и рендеринг</w:t>
      </w:r>
    </w:p>
    <w:p w14:paraId="2E0B7701" w14:textId="77777777" w:rsidR="00DA6623" w:rsidRPr="00DD01E5" w:rsidRDefault="00000000">
      <w:pPr>
        <w:rPr>
          <w:lang w:val="ru-RU"/>
        </w:rPr>
      </w:pPr>
      <w:proofErr w:type="spellStart"/>
      <w:r>
        <w:t>TraceManifest</w:t>
      </w:r>
      <w:proofErr w:type="spellEnd"/>
      <w:r w:rsidRPr="00DD01E5">
        <w:rPr>
          <w:lang w:val="ru-RU"/>
        </w:rPr>
        <w:t xml:space="preserve"> хранит прямые и обратные связи по цепочке ФТ → вариант использования → сценарный шаг → вершина или ребро диаграммы. Ссылка на несуществующий конечный элемент не является допустимой: материализация и валидаторы должны либо создать согласованный элемент, либо удалить/отклонить висячую ссылку. Благодаря этому по замечанию к диаграмме можно найти исходное требование, а по требованию — все связанные сценарии и элементы.</w:t>
      </w:r>
    </w:p>
    <w:p w14:paraId="08E11B70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После принятия </w:t>
      </w:r>
      <w:r>
        <w:t>Activity</w:t>
      </w:r>
      <w:r w:rsidRPr="00DD01E5">
        <w:rPr>
          <w:lang w:val="ru-RU"/>
        </w:rPr>
        <w:t xml:space="preserve">-модели обычная функция создаёт </w:t>
      </w:r>
      <w:r>
        <w:t>Mermaid</w:t>
      </w:r>
      <w:r w:rsidRPr="00DD01E5">
        <w:rPr>
          <w:lang w:val="ru-RU"/>
        </w:rPr>
        <w:t xml:space="preserve">-текст. Строка </w:t>
      </w:r>
      <w:r>
        <w:t>flowchart</w:t>
      </w:r>
      <w:r w:rsidRPr="00DD01E5">
        <w:rPr>
          <w:lang w:val="ru-RU"/>
        </w:rPr>
        <w:t xml:space="preserve"> </w:t>
      </w:r>
      <w:r>
        <w:t>TD</w:t>
      </w:r>
      <w:r w:rsidRPr="00DD01E5">
        <w:rPr>
          <w:lang w:val="ru-RU"/>
        </w:rPr>
        <w:t xml:space="preserve"> задаёт направленный сверху вниз граф; затем объявляются узлы, дорожки, переходы и подписи условий. </w:t>
      </w:r>
      <w:r>
        <w:t>Mermaid</w:t>
      </w:r>
      <w:r w:rsidRPr="00DD01E5">
        <w:rPr>
          <w:lang w:val="ru-RU"/>
        </w:rPr>
        <w:t xml:space="preserve"> </w:t>
      </w:r>
      <w:r>
        <w:t>CLI</w:t>
      </w:r>
      <w:r w:rsidRPr="00DD01E5">
        <w:rPr>
          <w:lang w:val="ru-RU"/>
        </w:rPr>
        <w:t xml:space="preserve"> преобразует текст в </w:t>
      </w:r>
      <w:r>
        <w:t>SVG</w:t>
      </w:r>
      <w:r w:rsidRPr="00DD01E5">
        <w:rPr>
          <w:lang w:val="ru-RU"/>
        </w:rPr>
        <w:t>/</w:t>
      </w:r>
      <w:r>
        <w:t>PNG</w:t>
      </w:r>
      <w:r w:rsidRPr="00DD01E5">
        <w:rPr>
          <w:lang w:val="ru-RU"/>
        </w:rPr>
        <w:t>. Рендерер не принимает решений о бизнес-смысле и не заменяет валидаторы.</w:t>
      </w:r>
    </w:p>
    <w:p w14:paraId="3EE64266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>4.4 Хранение и обработка ошибок</w:t>
      </w:r>
    </w:p>
    <w:p w14:paraId="228E0B10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Промежуточное состояние может сохраняться в </w:t>
      </w:r>
      <w:r>
        <w:t>SQLite</w:t>
      </w:r>
      <w:r w:rsidRPr="00DD01E5">
        <w:rPr>
          <w:lang w:val="ru-RU"/>
        </w:rPr>
        <w:t xml:space="preserve"> с </w:t>
      </w:r>
      <w:r>
        <w:t>thread</w:t>
      </w:r>
      <w:r w:rsidRPr="00DD01E5">
        <w:rPr>
          <w:lang w:val="ru-RU"/>
        </w:rPr>
        <w:t>_</w:t>
      </w:r>
      <w:r>
        <w:t>id</w:t>
      </w:r>
      <w:r w:rsidRPr="00DD01E5">
        <w:rPr>
          <w:lang w:val="ru-RU"/>
        </w:rPr>
        <w:t>. Повторные запросы к провайдеру ограничены по числу вызовов, токенам и оценочной стоимости; для временных кодов 408, 409, 425, 429 и 5</w:t>
      </w:r>
      <w:r>
        <w:t>xx</w:t>
      </w:r>
      <w:r w:rsidRPr="00DD01E5">
        <w:rPr>
          <w:lang w:val="ru-RU"/>
        </w:rPr>
        <w:t xml:space="preserve"> применяется повтор с задержкой. Секреты читаются из </w:t>
      </w:r>
      <w:proofErr w:type="gramStart"/>
      <w:r w:rsidRPr="00DD01E5">
        <w:rPr>
          <w:lang w:val="ru-RU"/>
        </w:rPr>
        <w:t>локальных .</w:t>
      </w:r>
      <w:r>
        <w:t>env</w:t>
      </w:r>
      <w:proofErr w:type="gramEnd"/>
      <w:r w:rsidRPr="00DD01E5">
        <w:rPr>
          <w:lang w:val="ru-RU"/>
        </w:rPr>
        <w:t xml:space="preserve">-файлов, которые исключены из </w:t>
      </w:r>
      <w:r>
        <w:t>Git</w:t>
      </w:r>
      <w:r w:rsidRPr="00DD01E5">
        <w:rPr>
          <w:lang w:val="ru-RU"/>
        </w:rPr>
        <w:t>. В публичный комплект записываются безопасная конфигурация, обезличенная телеметрия и итоговые артефакты.</w:t>
      </w:r>
    </w:p>
    <w:p w14:paraId="3E4B2DA5" w14:textId="77777777" w:rsidR="00DA6623" w:rsidRPr="00DD01E5" w:rsidRDefault="00000000">
      <w:pPr>
        <w:pStyle w:val="1"/>
        <w:jc w:val="center"/>
        <w:rPr>
          <w:lang w:val="ru-RU"/>
        </w:rPr>
      </w:pPr>
      <w:r w:rsidRPr="00DD01E5">
        <w:rPr>
          <w:lang w:val="ru-RU"/>
        </w:rPr>
        <w:t>5 Методика экспериментальной оценки</w:t>
      </w:r>
    </w:p>
    <w:p w14:paraId="6522DBB2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>5.1 Тестовые наборы</w:t>
      </w:r>
    </w:p>
    <w:p w14:paraId="055323D1" w14:textId="77777777" w:rsidR="00DA6623" w:rsidRPr="00DD01E5" w:rsidRDefault="00000000">
      <w:pPr>
        <w:pStyle w:val="CaptionGOST"/>
        <w:jc w:val="left"/>
        <w:rPr>
          <w:lang w:val="ru-RU"/>
        </w:rPr>
      </w:pPr>
      <w:r w:rsidRPr="00DD01E5">
        <w:rPr>
          <w:lang w:val="ru-RU"/>
        </w:rPr>
        <w:t>Таблица 4 — Использованные тестовые наборы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154"/>
        <w:gridCol w:w="2154"/>
      </w:tblGrid>
      <w:tr w:rsidR="00DA6623" w14:paraId="320B8490" w14:textId="77777777">
        <w:trPr>
          <w:tblHeader/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1CED5" w14:textId="77777777" w:rsidR="00DA6623" w:rsidRDefault="00000000">
            <w:pPr>
              <w:pStyle w:val="TableGOST"/>
              <w:jc w:val="center"/>
            </w:pPr>
            <w:proofErr w:type="spellStart"/>
            <w:r>
              <w:rPr>
                <w:b/>
              </w:rPr>
              <w:t>Набор</w:t>
            </w:r>
            <w:proofErr w:type="spellEnd"/>
          </w:p>
        </w:tc>
        <w:tc>
          <w:tcPr>
            <w:tcW w:w="340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8AD47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Состав</w:t>
            </w:r>
          </w:p>
        </w:tc>
        <w:tc>
          <w:tcPr>
            <w:tcW w:w="215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C45DA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w="215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0737E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Статус эталона</w:t>
            </w:r>
          </w:p>
        </w:tc>
      </w:tr>
      <w:tr w:rsidR="00DA6623" w:rsidRPr="00DD01E5" w14:paraId="124E61D0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94F57" w14:textId="77777777" w:rsidR="00DA6623" w:rsidRDefault="00000000">
            <w:pPr>
              <w:pStyle w:val="TableGOST"/>
            </w:pPr>
            <w:r>
              <w:t>Контролируемый benchmark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5C44D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 xml:space="preserve">30 проектов: </w:t>
            </w:r>
            <w:r>
              <w:t>DEV</w:t>
            </w:r>
            <w:r w:rsidRPr="00DD01E5">
              <w:rPr>
                <w:lang w:val="ru-RU"/>
              </w:rPr>
              <w:t xml:space="preserve">20 и </w:t>
            </w:r>
            <w:r>
              <w:t>sealed</w:t>
            </w:r>
            <w:r w:rsidRPr="00DD01E5">
              <w:rPr>
                <w:lang w:val="ru-RU"/>
              </w:rPr>
              <w:t xml:space="preserve"> </w:t>
            </w:r>
            <w:r>
              <w:t>hidden</w:t>
            </w:r>
            <w:r w:rsidRPr="00DD01E5">
              <w:rPr>
                <w:lang w:val="ru-RU"/>
              </w:rPr>
              <w:t xml:space="preserve">10; 8 простых, 13 средних, 9 сложных; 13 </w:t>
            </w:r>
            <w:r>
              <w:t>RU</w:t>
            </w:r>
            <w:r w:rsidRPr="00DD01E5">
              <w:rPr>
                <w:lang w:val="ru-RU"/>
              </w:rPr>
              <w:t xml:space="preserve"> и 17 </w:t>
            </w:r>
            <w:r>
              <w:t>EN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89604" w14:textId="77777777" w:rsidR="00DA6623" w:rsidRDefault="00000000">
            <w:pPr>
              <w:pStyle w:val="TableGOST"/>
            </w:pPr>
            <w:proofErr w:type="spellStart"/>
            <w:r>
              <w:t>качество</w:t>
            </w:r>
            <w:proofErr w:type="spellEnd"/>
            <w:r>
              <w:t xml:space="preserve"> </w:t>
            </w:r>
            <w:proofErr w:type="spellStart"/>
            <w:r>
              <w:t>содержания</w:t>
            </w:r>
            <w:proofErr w:type="spellEnd"/>
            <w:r>
              <w:t xml:space="preserve">, </w:t>
            </w:r>
            <w:proofErr w:type="spellStart"/>
            <w:r>
              <w:t>трассировка</w:t>
            </w:r>
            <w:proofErr w:type="spellEnd"/>
            <w:r>
              <w:t xml:space="preserve">, </w:t>
            </w:r>
            <w:proofErr w:type="spellStart"/>
            <w:r>
              <w:t>повторяемость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FDB57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 xml:space="preserve">авторская техническая </w:t>
            </w:r>
            <w:r>
              <w:t>Gold</w:t>
            </w:r>
            <w:r w:rsidRPr="00DD01E5">
              <w:rPr>
                <w:lang w:val="ru-RU"/>
              </w:rPr>
              <w:t xml:space="preserve">-разметка; </w:t>
            </w:r>
            <w:r>
              <w:t>hidden</w:t>
            </w:r>
            <w:r w:rsidRPr="00DD01E5">
              <w:rPr>
                <w:lang w:val="ru-RU"/>
              </w:rPr>
              <w:t xml:space="preserve"> не использован</w:t>
            </w:r>
          </w:p>
        </w:tc>
      </w:tr>
      <w:tr w:rsidR="00DA6623" w:rsidRPr="00DD01E5" w14:paraId="5ED59B50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B2DCB" w14:textId="77777777" w:rsidR="00DA6623" w:rsidRDefault="00000000">
            <w:pPr>
              <w:pStyle w:val="TableGOST"/>
            </w:pPr>
            <w:proofErr w:type="spellStart"/>
            <w:r>
              <w:t>Набор</w:t>
            </w:r>
            <w:proofErr w:type="spellEnd"/>
            <w:r>
              <w:t xml:space="preserve"> </w:t>
            </w:r>
            <w:proofErr w:type="spellStart"/>
            <w:r>
              <w:t>руководителя</w:t>
            </w:r>
            <w:proofErr w:type="spellEnd"/>
          </w:p>
        </w:tc>
        <w:tc>
          <w:tcPr>
            <w:tcW w:w="340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8BEA8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20 проектов, четыре группы по 5; 6–74 ФТ</w:t>
            </w:r>
          </w:p>
        </w:tc>
        <w:tc>
          <w:tcPr>
            <w:tcW w:w="215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6FAD0" w14:textId="77777777" w:rsidR="00DA6623" w:rsidRDefault="00000000">
            <w:pPr>
              <w:pStyle w:val="TableGOST"/>
            </w:pPr>
            <w:proofErr w:type="spellStart"/>
            <w:r>
              <w:t>масштабирование</w:t>
            </w:r>
            <w:proofErr w:type="spellEnd"/>
            <w:r>
              <w:t xml:space="preserve">, E2E, </w:t>
            </w:r>
            <w:proofErr w:type="spellStart"/>
            <w:r>
              <w:t>время</w:t>
            </w:r>
            <w:proofErr w:type="spellEnd"/>
            <w:r>
              <w:t xml:space="preserve">, </w:t>
            </w:r>
            <w:proofErr w:type="spellStart"/>
            <w:r>
              <w:t>стоимость</w:t>
            </w:r>
            <w:proofErr w:type="spellEnd"/>
          </w:p>
        </w:tc>
        <w:tc>
          <w:tcPr>
            <w:tcW w:w="215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0D7DB" w14:textId="77777777" w:rsidR="00DA6623" w:rsidRPr="00DD01E5" w:rsidRDefault="00000000">
            <w:pPr>
              <w:pStyle w:val="TableGOST"/>
              <w:rPr>
                <w:lang w:val="ru-RU"/>
              </w:rPr>
            </w:pPr>
            <w:r>
              <w:t>Gold</w:t>
            </w:r>
            <w:r w:rsidRPr="00DD01E5">
              <w:rPr>
                <w:lang w:val="ru-RU"/>
              </w:rPr>
              <w:t xml:space="preserve">-кандидат заморожен, ожидает двух независимых </w:t>
            </w:r>
            <w:r w:rsidRPr="00DD01E5">
              <w:rPr>
                <w:lang w:val="ru-RU"/>
              </w:rPr>
              <w:lastRenderedPageBreak/>
              <w:t>экспертов</w:t>
            </w:r>
          </w:p>
        </w:tc>
      </w:tr>
    </w:tbl>
    <w:p w14:paraId="43B43317" w14:textId="77777777" w:rsidR="00DA6623" w:rsidRPr="00DD01E5" w:rsidRDefault="00DA6623">
      <w:pPr>
        <w:spacing w:after="20"/>
        <w:rPr>
          <w:lang w:val="ru-RU"/>
        </w:rPr>
      </w:pPr>
    </w:p>
    <w:p w14:paraId="7318C9D3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Контролируемые проекты синтетически сформированы из типовых бизнес-процессов. Для каждого заранее заданы ожидаемые акторы, варианты использования, ключевые этапы, ветвления, связи ФТ → </w:t>
      </w:r>
      <w:r>
        <w:t>UC</w:t>
      </w:r>
      <w:r w:rsidRPr="00DD01E5">
        <w:rPr>
          <w:lang w:val="ru-RU"/>
        </w:rPr>
        <w:t xml:space="preserve">, допустимые синонимы и запрещённые предположения. Набор руководителя получен отдельно и не является продолжением этих 30 кейсов; для него подготовлена собственная </w:t>
      </w:r>
      <w:r>
        <w:t>Gold</w:t>
      </w:r>
      <w:r w:rsidRPr="00DD01E5">
        <w:rPr>
          <w:lang w:val="ru-RU"/>
        </w:rPr>
        <w:t>-разметка-кандидат.</w:t>
      </w:r>
    </w:p>
    <w:p w14:paraId="1903A701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>5.2 Сравниваемые режимы</w:t>
      </w:r>
    </w:p>
    <w:p w14:paraId="3C2A94E0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Основное сравнение проводится между одиночным вызовом </w:t>
      </w:r>
      <w:r>
        <w:t>LLM</w:t>
      </w:r>
      <w:r w:rsidRPr="00DD01E5">
        <w:rPr>
          <w:lang w:val="ru-RU"/>
        </w:rPr>
        <w:t xml:space="preserve"> и полным графом. Одинаковы вход, версия модели, провайдер, целевая </w:t>
      </w:r>
      <w:r>
        <w:t>JSON</w:t>
      </w:r>
      <w:r w:rsidRPr="00DD01E5">
        <w:rPr>
          <w:lang w:val="ru-RU"/>
        </w:rPr>
        <w:t xml:space="preserve"> </w:t>
      </w:r>
      <w:r>
        <w:t>Schema</w:t>
      </w:r>
      <w:r w:rsidRPr="00DD01E5">
        <w:rPr>
          <w:lang w:val="ru-RU"/>
        </w:rPr>
        <w:t xml:space="preserve"> и модуль оценки; различается только организация процесса. Дополнительно исследованы режимы без критика и без исправления, а также переносимость на </w:t>
      </w:r>
      <w:r>
        <w:t>DeepSeek</w:t>
      </w:r>
      <w:r w:rsidRPr="00DD01E5">
        <w:rPr>
          <w:lang w:val="ru-RU"/>
        </w:rPr>
        <w:t xml:space="preserve">, </w:t>
      </w:r>
      <w:r>
        <w:t>GPT</w:t>
      </w:r>
      <w:r w:rsidRPr="00DD01E5">
        <w:rPr>
          <w:lang w:val="ru-RU"/>
        </w:rPr>
        <w:t xml:space="preserve">-5.5 и </w:t>
      </w:r>
      <w:r>
        <w:t>Claude</w:t>
      </w:r>
      <w:r w:rsidRPr="00DD01E5">
        <w:rPr>
          <w:lang w:val="ru-RU"/>
        </w:rPr>
        <w:t xml:space="preserve"> </w:t>
      </w:r>
      <w:r>
        <w:t>Opus</w:t>
      </w:r>
      <w:r w:rsidRPr="00DD01E5">
        <w:rPr>
          <w:lang w:val="ru-RU"/>
        </w:rPr>
        <w:t xml:space="preserve"> 5.</w:t>
      </w:r>
    </w:p>
    <w:p w14:paraId="489E221A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>5.3 Метрики</w:t>
      </w:r>
    </w:p>
    <w:p w14:paraId="758F1948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Для сопоставления с </w:t>
      </w:r>
      <w:r>
        <w:t>Gold</w:t>
      </w:r>
      <w:r w:rsidRPr="00DD01E5">
        <w:rPr>
          <w:lang w:val="ru-RU"/>
        </w:rPr>
        <w:t xml:space="preserve"> используются точность </w:t>
      </w:r>
      <w:r>
        <w:t>P</w:t>
      </w:r>
      <w:r w:rsidRPr="00DD01E5">
        <w:rPr>
          <w:lang w:val="ru-RU"/>
        </w:rPr>
        <w:t xml:space="preserve"> = </w:t>
      </w:r>
      <w:r>
        <w:t>TP</w:t>
      </w:r>
      <w:r w:rsidRPr="00DD01E5">
        <w:rPr>
          <w:lang w:val="ru-RU"/>
        </w:rPr>
        <w:t>/(</w:t>
      </w:r>
      <w:r>
        <w:t>TP</w:t>
      </w:r>
      <w:r w:rsidRPr="00DD01E5">
        <w:rPr>
          <w:lang w:val="ru-RU"/>
        </w:rPr>
        <w:t>+</w:t>
      </w:r>
      <w:r>
        <w:t>FP</w:t>
      </w:r>
      <w:r w:rsidRPr="00DD01E5">
        <w:rPr>
          <w:lang w:val="ru-RU"/>
        </w:rPr>
        <w:t xml:space="preserve">), полнота </w:t>
      </w:r>
      <w:r>
        <w:t>R</w:t>
      </w:r>
      <w:r w:rsidRPr="00DD01E5">
        <w:rPr>
          <w:lang w:val="ru-RU"/>
        </w:rPr>
        <w:t xml:space="preserve"> = </w:t>
      </w:r>
      <w:r>
        <w:t>TP</w:t>
      </w:r>
      <w:r w:rsidRPr="00DD01E5">
        <w:rPr>
          <w:lang w:val="ru-RU"/>
        </w:rPr>
        <w:t>/(</w:t>
      </w:r>
      <w:r>
        <w:t>TP</w:t>
      </w:r>
      <w:r w:rsidRPr="00DD01E5">
        <w:rPr>
          <w:lang w:val="ru-RU"/>
        </w:rPr>
        <w:t>+</w:t>
      </w:r>
      <w:r>
        <w:t>FN</w:t>
      </w:r>
      <w:r w:rsidRPr="00DD01E5">
        <w:rPr>
          <w:lang w:val="ru-RU"/>
        </w:rPr>
        <w:t xml:space="preserve">) и </w:t>
      </w:r>
      <w:r>
        <w:t>F</w:t>
      </w:r>
      <w:r w:rsidRPr="00DD01E5">
        <w:rPr>
          <w:lang w:val="ru-RU"/>
        </w:rPr>
        <w:t>1 = 2</w:t>
      </w:r>
      <w:r>
        <w:t>PR</w:t>
      </w:r>
      <w:r w:rsidRPr="00DD01E5">
        <w:rPr>
          <w:lang w:val="ru-RU"/>
        </w:rPr>
        <w:t>/(</w:t>
      </w:r>
      <w:r>
        <w:t>P</w:t>
      </w:r>
      <w:r w:rsidRPr="00DD01E5">
        <w:rPr>
          <w:lang w:val="ru-RU"/>
        </w:rPr>
        <w:t>+</w:t>
      </w:r>
      <w:r>
        <w:t>R</w:t>
      </w:r>
      <w:r w:rsidRPr="00DD01E5">
        <w:rPr>
          <w:lang w:val="ru-RU"/>
        </w:rPr>
        <w:t xml:space="preserve">). </w:t>
      </w:r>
      <w:r>
        <w:t>TP</w:t>
      </w:r>
      <w:r w:rsidRPr="00DD01E5">
        <w:rPr>
          <w:lang w:val="ru-RU"/>
        </w:rPr>
        <w:t xml:space="preserve"> — подтверждённый элемент, </w:t>
      </w:r>
      <w:r>
        <w:t>FP</w:t>
      </w:r>
      <w:r w:rsidRPr="00DD01E5">
        <w:rPr>
          <w:lang w:val="ru-RU"/>
        </w:rPr>
        <w:t xml:space="preserve"> — лишний неподтверждённый элемент, </w:t>
      </w:r>
      <w:r>
        <w:t>FN</w:t>
      </w:r>
      <w:r w:rsidRPr="00DD01E5">
        <w:rPr>
          <w:lang w:val="ru-RU"/>
        </w:rPr>
        <w:t xml:space="preserve"> — пропущенный ожидаемый элемент. Эквивалентные названия учитываются по заранее зафиксированным правилам, а не после просмотра результата.</w:t>
      </w:r>
    </w:p>
    <w:p w14:paraId="0DC9D732" w14:textId="77777777" w:rsidR="00DA6623" w:rsidRPr="00DD01E5" w:rsidRDefault="00000000">
      <w:pPr>
        <w:pStyle w:val="CaptionGOST"/>
        <w:jc w:val="left"/>
        <w:rPr>
          <w:lang w:val="ru-RU"/>
        </w:rPr>
      </w:pPr>
      <w:r w:rsidRPr="00DD01E5">
        <w:rPr>
          <w:lang w:val="ru-RU"/>
        </w:rPr>
        <w:t>Таблица 5 — Метрики и их практический смысл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721"/>
        <w:gridCol w:w="3969"/>
      </w:tblGrid>
      <w:tr w:rsidR="00DA6623" w14:paraId="0205F997" w14:textId="77777777">
        <w:trPr>
          <w:tblHeader/>
          <w:jc w:val="center"/>
        </w:trPr>
        <w:tc>
          <w:tcPr>
            <w:tcW w:w="215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14C31" w14:textId="77777777" w:rsidR="00DA6623" w:rsidRDefault="00000000">
            <w:pPr>
              <w:pStyle w:val="TableGOST"/>
              <w:jc w:val="center"/>
            </w:pPr>
            <w:proofErr w:type="spellStart"/>
            <w:r>
              <w:rPr>
                <w:b/>
              </w:rPr>
              <w:t>Метрика</w:t>
            </w:r>
            <w:proofErr w:type="spellEnd"/>
          </w:p>
        </w:tc>
        <w:tc>
          <w:tcPr>
            <w:tcW w:w="272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4C207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Объект</w:t>
            </w:r>
          </w:p>
        </w:tc>
        <w:tc>
          <w:tcPr>
            <w:tcW w:w="3969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4524B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Интерпретация</w:t>
            </w:r>
          </w:p>
        </w:tc>
      </w:tr>
      <w:tr w:rsidR="00DA6623" w:rsidRPr="00DD01E5" w14:paraId="5D567D9E" w14:textId="77777777"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4D060" w14:textId="77777777" w:rsidR="00DA6623" w:rsidRDefault="00000000">
            <w:pPr>
              <w:pStyle w:val="TableGOST"/>
            </w:pPr>
            <w:r>
              <w:t>Actor F1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AC765" w14:textId="77777777" w:rsidR="00DA6623" w:rsidRDefault="00000000">
            <w:pPr>
              <w:pStyle w:val="TableGOST"/>
            </w:pPr>
            <w:r>
              <w:t>акторы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05A57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правильно ли определены участники процесса</w:t>
            </w:r>
          </w:p>
        </w:tc>
      </w:tr>
      <w:tr w:rsidR="00DA6623" w:rsidRPr="00DD01E5" w14:paraId="0599A76E" w14:textId="77777777">
        <w:trPr>
          <w:jc w:val="center"/>
        </w:trPr>
        <w:tc>
          <w:tcPr>
            <w:tcW w:w="215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DF136" w14:textId="77777777" w:rsidR="00DA6623" w:rsidRDefault="00000000">
            <w:pPr>
              <w:pStyle w:val="TableGOST"/>
            </w:pPr>
            <w:r>
              <w:t>UC F1</w:t>
            </w:r>
          </w:p>
        </w:tc>
        <w:tc>
          <w:tcPr>
            <w:tcW w:w="272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B8427" w14:textId="77777777" w:rsidR="00DA6623" w:rsidRDefault="00000000">
            <w:pPr>
              <w:pStyle w:val="TableGOST"/>
            </w:pPr>
            <w:r>
              <w:t>варианты использования</w:t>
            </w:r>
          </w:p>
        </w:tc>
        <w:tc>
          <w:tcPr>
            <w:tcW w:w="396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99659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правильно ли выделены границы процессов</w:t>
            </w:r>
          </w:p>
        </w:tc>
      </w:tr>
      <w:tr w:rsidR="00DA6623" w14:paraId="2ED65D48" w14:textId="77777777"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8EB4B" w14:textId="77777777" w:rsidR="00DA6623" w:rsidRDefault="00000000">
            <w:pPr>
              <w:pStyle w:val="TableGOST"/>
            </w:pPr>
            <w:r>
              <w:t>Milestone F1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78F43" w14:textId="77777777" w:rsidR="00DA6623" w:rsidRDefault="00000000">
            <w:pPr>
              <w:pStyle w:val="TableGOST"/>
            </w:pPr>
            <w:r>
              <w:t>основные шаги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FD048" w14:textId="77777777" w:rsidR="00DA6623" w:rsidRDefault="00000000">
            <w:pPr>
              <w:pStyle w:val="TableGOST"/>
            </w:pPr>
            <w:r>
              <w:t>сохранены ли обязательные этапы</w:t>
            </w:r>
          </w:p>
        </w:tc>
      </w:tr>
      <w:tr w:rsidR="00DA6623" w:rsidRPr="00DD01E5" w14:paraId="37AFE733" w14:textId="77777777">
        <w:trPr>
          <w:jc w:val="center"/>
        </w:trPr>
        <w:tc>
          <w:tcPr>
            <w:tcW w:w="215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5680C" w14:textId="77777777" w:rsidR="00DA6623" w:rsidRDefault="00000000">
            <w:pPr>
              <w:pStyle w:val="TableGOST"/>
            </w:pPr>
            <w:r>
              <w:t>Branch F1</w:t>
            </w:r>
          </w:p>
        </w:tc>
        <w:tc>
          <w:tcPr>
            <w:tcW w:w="272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58CD8" w14:textId="77777777" w:rsidR="00DA6623" w:rsidRDefault="00000000">
            <w:pPr>
              <w:pStyle w:val="TableGOST"/>
            </w:pPr>
            <w:r>
              <w:t>альтернативные/ошибочные пути</w:t>
            </w:r>
          </w:p>
        </w:tc>
        <w:tc>
          <w:tcPr>
            <w:tcW w:w="396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9174F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сохранены ли бизнес-условия и исключения</w:t>
            </w:r>
          </w:p>
        </w:tc>
      </w:tr>
      <w:tr w:rsidR="00DA6623" w:rsidRPr="00DD01E5" w14:paraId="6B52638A" w14:textId="77777777"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55D87" w14:textId="77777777" w:rsidR="00DA6623" w:rsidRDefault="00000000">
            <w:pPr>
              <w:pStyle w:val="TableGOST"/>
            </w:pPr>
            <w:r>
              <w:t>Trace F1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1ECB7" w14:textId="77777777" w:rsidR="00DA6623" w:rsidRDefault="00000000">
            <w:pPr>
              <w:pStyle w:val="TableGOST"/>
            </w:pPr>
            <w:r>
              <w:t>связи ФТ → UC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31F3E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 xml:space="preserve">можно ли доказать происхождение </w:t>
            </w:r>
            <w:r w:rsidRPr="00DD01E5">
              <w:rPr>
                <w:lang w:val="ru-RU"/>
              </w:rPr>
              <w:lastRenderedPageBreak/>
              <w:t>результата</w:t>
            </w:r>
          </w:p>
        </w:tc>
      </w:tr>
      <w:tr w:rsidR="00DA6623" w:rsidRPr="00DD01E5" w14:paraId="548C9EB2" w14:textId="77777777">
        <w:trPr>
          <w:jc w:val="center"/>
        </w:trPr>
        <w:tc>
          <w:tcPr>
            <w:tcW w:w="215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1930D" w14:textId="77777777" w:rsidR="00DA6623" w:rsidRDefault="00000000">
            <w:pPr>
              <w:pStyle w:val="TableGOST"/>
            </w:pPr>
            <w:r>
              <w:t>FR/Activity coverage</w:t>
            </w:r>
          </w:p>
        </w:tc>
        <w:tc>
          <w:tcPr>
            <w:tcW w:w="272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3458B" w14:textId="77777777" w:rsidR="00DA6623" w:rsidRDefault="00000000">
            <w:pPr>
              <w:pStyle w:val="TableGOST"/>
            </w:pPr>
            <w:r>
              <w:t>требования и элементы Activity</w:t>
            </w:r>
          </w:p>
        </w:tc>
        <w:tc>
          <w:tcPr>
            <w:tcW w:w="396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FCDF2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ничего ли не потеряно между уровнями</w:t>
            </w:r>
          </w:p>
        </w:tc>
      </w:tr>
      <w:tr w:rsidR="00DA6623" w14:paraId="46FC3661" w14:textId="77777777"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0EE14" w14:textId="77777777" w:rsidR="00DA6623" w:rsidRDefault="00000000">
            <w:pPr>
              <w:pStyle w:val="TableGOST"/>
            </w:pPr>
            <w:r>
              <w:t>Activity structural validity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A3FD1" w14:textId="77777777" w:rsidR="00DA6623" w:rsidRDefault="00000000">
            <w:pPr>
              <w:pStyle w:val="TableGOST"/>
            </w:pPr>
            <w:r>
              <w:t>структура диаграммы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F2ADC" w14:textId="77777777" w:rsidR="00DA6623" w:rsidRDefault="00000000">
            <w:pPr>
              <w:pStyle w:val="TableGOST"/>
            </w:pPr>
            <w:r>
              <w:t>пройдены ли детерминированные инварианты</w:t>
            </w:r>
          </w:p>
        </w:tc>
      </w:tr>
      <w:tr w:rsidR="00DA6623" w:rsidRPr="00DD01E5" w14:paraId="1B84E294" w14:textId="77777777">
        <w:trPr>
          <w:jc w:val="center"/>
        </w:trPr>
        <w:tc>
          <w:tcPr>
            <w:tcW w:w="215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EF5D6" w14:textId="77777777" w:rsidR="00DA6623" w:rsidRDefault="00000000">
            <w:pPr>
              <w:pStyle w:val="TableGOST"/>
            </w:pPr>
            <w:r>
              <w:t>E2E success</w:t>
            </w:r>
          </w:p>
        </w:tc>
        <w:tc>
          <w:tcPr>
            <w:tcW w:w="272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A0156" w14:textId="77777777" w:rsidR="00DA6623" w:rsidRDefault="00000000">
            <w:pPr>
              <w:pStyle w:val="TableGOST"/>
            </w:pPr>
            <w:r>
              <w:t>весь комплект</w:t>
            </w:r>
          </w:p>
        </w:tc>
        <w:tc>
          <w:tcPr>
            <w:tcW w:w="396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21DF9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можно ли принять результат без ручного ремонта формата и ссылок</w:t>
            </w:r>
          </w:p>
        </w:tc>
      </w:tr>
      <w:tr w:rsidR="00DA6623" w14:paraId="01C11DA9" w14:textId="77777777"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50AAD" w14:textId="77777777" w:rsidR="00DA6623" w:rsidRDefault="00000000">
            <w:pPr>
              <w:pStyle w:val="TableGOST"/>
            </w:pPr>
            <w:proofErr w:type="spellStart"/>
            <w:r>
              <w:t>Время</w:t>
            </w:r>
            <w:proofErr w:type="spellEnd"/>
            <w:r>
              <w:t xml:space="preserve">, </w:t>
            </w:r>
            <w:proofErr w:type="spellStart"/>
            <w:r>
              <w:t>токены</w:t>
            </w:r>
            <w:proofErr w:type="spellEnd"/>
            <w:r>
              <w:t xml:space="preserve">, </w:t>
            </w:r>
            <w:proofErr w:type="spellStart"/>
            <w:r>
              <w:t>стоимость</w:t>
            </w:r>
            <w:proofErr w:type="spellEnd"/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7708D" w14:textId="77777777" w:rsidR="00DA6623" w:rsidRDefault="00000000">
            <w:pPr>
              <w:pStyle w:val="TableGOST"/>
            </w:pPr>
            <w:r>
              <w:t>журнал LLM-вызовов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5CC09" w14:textId="77777777" w:rsidR="00DA6623" w:rsidRDefault="00000000">
            <w:pPr>
              <w:pStyle w:val="TableGOST"/>
            </w:pPr>
            <w:r>
              <w:t>цена получения принимаемого результата</w:t>
            </w:r>
          </w:p>
        </w:tc>
      </w:tr>
    </w:tbl>
    <w:p w14:paraId="689B8C32" w14:textId="77777777" w:rsidR="00DA6623" w:rsidRDefault="00DA6623">
      <w:pPr>
        <w:spacing w:after="20"/>
      </w:pPr>
    </w:p>
    <w:p w14:paraId="325E5606" w14:textId="77777777" w:rsidR="00DA6623" w:rsidRDefault="00000000">
      <w:pPr>
        <w:pStyle w:val="21"/>
      </w:pPr>
      <w:r>
        <w:t>5.4 Статистический протокол</w:t>
      </w:r>
    </w:p>
    <w:p w14:paraId="6816F852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На </w:t>
      </w:r>
      <w:r>
        <w:t>DEV</w:t>
      </w:r>
      <w:r w:rsidRPr="00DD01E5">
        <w:rPr>
          <w:lang w:val="ru-RU"/>
        </w:rPr>
        <w:t xml:space="preserve">20 выполнено по три независимых повтора на проект и режим. Для средних значений по проектам использован кластерный </w:t>
      </w:r>
      <w:r>
        <w:t>bootstrap</w:t>
      </w:r>
      <w:r w:rsidRPr="00DD01E5">
        <w:rPr>
          <w:lang w:val="ru-RU"/>
        </w:rPr>
        <w:t xml:space="preserve"> с 95%-м доверительным интервалом; единицей анализа является проект, а повторы усредняются внутри проекта. Для парной бинарной </w:t>
      </w:r>
      <w:r>
        <w:t>E</w:t>
      </w:r>
      <w:r w:rsidRPr="00DD01E5">
        <w:rPr>
          <w:lang w:val="ru-RU"/>
        </w:rPr>
        <w:t>2</w:t>
      </w:r>
      <w:r>
        <w:t>E</w:t>
      </w:r>
      <w:r w:rsidRPr="00DD01E5">
        <w:rPr>
          <w:lang w:val="ru-RU"/>
        </w:rPr>
        <w:t>-метрики применён точный двусторонний критерий Мак-</w:t>
      </w:r>
      <w:proofErr w:type="spellStart"/>
      <w:r w:rsidRPr="00DD01E5">
        <w:rPr>
          <w:lang w:val="ru-RU"/>
        </w:rPr>
        <w:t>Немара</w:t>
      </w:r>
      <w:proofErr w:type="spellEnd"/>
      <w:r w:rsidRPr="00DD01E5">
        <w:rPr>
          <w:lang w:val="ru-RU"/>
        </w:rPr>
        <w:t xml:space="preserve">/биномиальный критерий, множественные проверки </w:t>
      </w:r>
      <w:r>
        <w:t>DEV</w:t>
      </w:r>
      <w:r w:rsidRPr="00DD01E5">
        <w:rPr>
          <w:lang w:val="ru-RU"/>
        </w:rPr>
        <w:t>20 скорректированы методом Холма. На размерном наборе выполнен один запуск на проект, поэтому доверительный интервал отражает различия между проектами, но не стохастическую повторяемость.</w:t>
      </w:r>
    </w:p>
    <w:p w14:paraId="54416151" w14:textId="77777777" w:rsidR="00DA6623" w:rsidRPr="00DD01E5" w:rsidRDefault="00000000">
      <w:pPr>
        <w:pStyle w:val="1"/>
        <w:jc w:val="center"/>
        <w:rPr>
          <w:lang w:val="ru-RU"/>
        </w:rPr>
      </w:pPr>
      <w:r w:rsidRPr="00DD01E5">
        <w:rPr>
          <w:lang w:val="ru-RU"/>
        </w:rPr>
        <w:lastRenderedPageBreak/>
        <w:t>6 Результаты экспериментов</w:t>
      </w:r>
    </w:p>
    <w:p w14:paraId="6B3F401B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 xml:space="preserve">6.1 Основное сравнение на </w:t>
      </w:r>
      <w:r>
        <w:t>DEV</w:t>
      </w:r>
      <w:r w:rsidRPr="00DD01E5">
        <w:rPr>
          <w:lang w:val="ru-RU"/>
        </w:rPr>
        <w:t>20</w:t>
      </w:r>
    </w:p>
    <w:p w14:paraId="748B4A49" w14:textId="77777777" w:rsidR="00DA6623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DA343AD" wp14:editId="2B683F42">
            <wp:extent cx="5760000" cy="31831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ev20_metrics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C3BD" w14:textId="77777777" w:rsidR="00DA6623" w:rsidRPr="00DD01E5" w:rsidRDefault="00000000">
      <w:pPr>
        <w:pStyle w:val="CaptionGOST"/>
        <w:rPr>
          <w:lang w:val="ru-RU"/>
        </w:rPr>
      </w:pPr>
      <w:r w:rsidRPr="00DD01E5">
        <w:rPr>
          <w:lang w:val="ru-RU"/>
        </w:rPr>
        <w:t xml:space="preserve">Рисунок 2 — Сравнение одиночного вызова и полного графа на </w:t>
      </w:r>
      <w:r>
        <w:t>DEV</w:t>
      </w:r>
      <w:r w:rsidRPr="00DD01E5">
        <w:rPr>
          <w:lang w:val="ru-RU"/>
        </w:rPr>
        <w:t>20 × 3</w:t>
      </w:r>
    </w:p>
    <w:p w14:paraId="0B3AEED3" w14:textId="77777777" w:rsidR="00DA6623" w:rsidRPr="00DD01E5" w:rsidRDefault="00000000">
      <w:pPr>
        <w:pStyle w:val="CaptionGOST"/>
        <w:jc w:val="left"/>
        <w:rPr>
          <w:lang w:val="ru-RU"/>
        </w:rPr>
      </w:pPr>
      <w:r w:rsidRPr="00DD01E5">
        <w:rPr>
          <w:lang w:val="ru-RU"/>
        </w:rPr>
        <w:t xml:space="preserve">Таблица 6 — </w:t>
      </w:r>
      <w:proofErr w:type="spellStart"/>
      <w:r w:rsidRPr="00DD01E5">
        <w:rPr>
          <w:lang w:val="ru-RU"/>
        </w:rPr>
        <w:t>Макросредние</w:t>
      </w:r>
      <w:proofErr w:type="spellEnd"/>
      <w:r w:rsidRPr="00DD01E5">
        <w:rPr>
          <w:lang w:val="ru-RU"/>
        </w:rPr>
        <w:t xml:space="preserve"> значения по проектам и 95%-е доверительные интервалы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551"/>
        <w:gridCol w:w="2551"/>
        <w:gridCol w:w="1361"/>
      </w:tblGrid>
      <w:tr w:rsidR="00DA6623" w14:paraId="5A995A29" w14:textId="77777777">
        <w:trPr>
          <w:tblHeader/>
          <w:jc w:val="center"/>
        </w:trPr>
        <w:tc>
          <w:tcPr>
            <w:tcW w:w="209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8BADD" w14:textId="77777777" w:rsidR="00DA6623" w:rsidRDefault="00000000">
            <w:pPr>
              <w:pStyle w:val="TableGOST"/>
              <w:jc w:val="center"/>
            </w:pPr>
            <w:proofErr w:type="spellStart"/>
            <w:r>
              <w:rPr>
                <w:b/>
              </w:rPr>
              <w:t>Метрика</w:t>
            </w:r>
            <w:proofErr w:type="spellEnd"/>
          </w:p>
        </w:tc>
        <w:tc>
          <w:tcPr>
            <w:tcW w:w="255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5A28C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Один вызов LLM</w:t>
            </w:r>
          </w:p>
        </w:tc>
        <w:tc>
          <w:tcPr>
            <w:tcW w:w="255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9D535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Полный граф</w:t>
            </w:r>
          </w:p>
        </w:tc>
        <w:tc>
          <w:tcPr>
            <w:tcW w:w="136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5584E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Разность</w:t>
            </w:r>
          </w:p>
        </w:tc>
      </w:tr>
      <w:tr w:rsidR="00DA6623" w14:paraId="5B58F4A0" w14:textId="77777777">
        <w:trPr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4CF14" w14:textId="77777777" w:rsidR="00DA6623" w:rsidRDefault="00000000">
            <w:pPr>
              <w:pStyle w:val="TableGOST"/>
            </w:pPr>
            <w:r>
              <w:t>Actor F1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91997" w14:textId="77777777" w:rsidR="00DA6623" w:rsidRDefault="00000000">
            <w:pPr>
              <w:pStyle w:val="TableGOST"/>
            </w:pPr>
            <w:r>
              <w:t>0,710 [0,607; 0,810]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7A235" w14:textId="77777777" w:rsidR="00DA6623" w:rsidRDefault="00000000">
            <w:pPr>
              <w:pStyle w:val="TableGOST"/>
            </w:pPr>
            <w:r>
              <w:t>0,814 [0,744; 0,880]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67165" w14:textId="77777777" w:rsidR="00DA6623" w:rsidRDefault="00000000">
            <w:pPr>
              <w:pStyle w:val="TableGOST"/>
            </w:pPr>
            <w:r>
              <w:t>+0,104</w:t>
            </w:r>
          </w:p>
        </w:tc>
      </w:tr>
      <w:tr w:rsidR="00DA6623" w14:paraId="6CC6BD03" w14:textId="77777777">
        <w:trPr>
          <w:jc w:val="center"/>
        </w:trPr>
        <w:tc>
          <w:tcPr>
            <w:tcW w:w="209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D7C28" w14:textId="77777777" w:rsidR="00DA6623" w:rsidRDefault="00000000">
            <w:pPr>
              <w:pStyle w:val="TableGOST"/>
            </w:pPr>
            <w:r>
              <w:t>UC F1</w:t>
            </w:r>
          </w:p>
        </w:tc>
        <w:tc>
          <w:tcPr>
            <w:tcW w:w="255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10929" w14:textId="77777777" w:rsidR="00DA6623" w:rsidRDefault="00000000">
            <w:pPr>
              <w:pStyle w:val="TableGOST"/>
            </w:pPr>
            <w:r>
              <w:t>0,847 [0,747; 0,933]</w:t>
            </w:r>
          </w:p>
        </w:tc>
        <w:tc>
          <w:tcPr>
            <w:tcW w:w="255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942AF" w14:textId="77777777" w:rsidR="00DA6623" w:rsidRDefault="00000000">
            <w:pPr>
              <w:pStyle w:val="TableGOST"/>
            </w:pPr>
            <w:r>
              <w:t>0,970 [0,922; 1,000]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016C9" w14:textId="77777777" w:rsidR="00DA6623" w:rsidRDefault="00000000">
            <w:pPr>
              <w:pStyle w:val="TableGOST"/>
            </w:pPr>
            <w:r>
              <w:t>+0,124</w:t>
            </w:r>
          </w:p>
        </w:tc>
      </w:tr>
      <w:tr w:rsidR="00DA6623" w14:paraId="713628F3" w14:textId="77777777">
        <w:trPr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E0B70" w14:textId="77777777" w:rsidR="00DA6623" w:rsidRDefault="00000000">
            <w:pPr>
              <w:pStyle w:val="TableGOST"/>
            </w:pPr>
            <w:r>
              <w:t>Milestone F1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98EF3" w14:textId="77777777" w:rsidR="00DA6623" w:rsidRDefault="00000000">
            <w:pPr>
              <w:pStyle w:val="TableGOST"/>
            </w:pPr>
            <w:r>
              <w:t>0,249 [0,199; 0,297]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DA9CA" w14:textId="77777777" w:rsidR="00DA6623" w:rsidRDefault="00000000">
            <w:pPr>
              <w:pStyle w:val="TableGOST"/>
            </w:pPr>
            <w:r>
              <w:t>0,271 [0,214; 0,324]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775FC" w14:textId="77777777" w:rsidR="00DA6623" w:rsidRDefault="00000000">
            <w:pPr>
              <w:pStyle w:val="TableGOST"/>
            </w:pPr>
            <w:r>
              <w:t>+0,021</w:t>
            </w:r>
          </w:p>
        </w:tc>
      </w:tr>
      <w:tr w:rsidR="00DA6623" w14:paraId="18AFF4AC" w14:textId="77777777">
        <w:trPr>
          <w:jc w:val="center"/>
        </w:trPr>
        <w:tc>
          <w:tcPr>
            <w:tcW w:w="209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DDB67" w14:textId="77777777" w:rsidR="00DA6623" w:rsidRDefault="00000000">
            <w:pPr>
              <w:pStyle w:val="TableGOST"/>
            </w:pPr>
            <w:r>
              <w:t>Branch F1</w:t>
            </w:r>
          </w:p>
        </w:tc>
        <w:tc>
          <w:tcPr>
            <w:tcW w:w="255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6D244" w14:textId="77777777" w:rsidR="00DA6623" w:rsidRDefault="00000000">
            <w:pPr>
              <w:pStyle w:val="TableGOST"/>
            </w:pPr>
            <w:r>
              <w:t>0,314 [0,188; 0,456]</w:t>
            </w:r>
          </w:p>
        </w:tc>
        <w:tc>
          <w:tcPr>
            <w:tcW w:w="255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D37FE" w14:textId="77777777" w:rsidR="00DA6623" w:rsidRDefault="00000000">
            <w:pPr>
              <w:pStyle w:val="TableGOST"/>
            </w:pPr>
            <w:r>
              <w:t>0,452 [0,304; 0,606]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9FB71" w14:textId="77777777" w:rsidR="00DA6623" w:rsidRDefault="00000000">
            <w:pPr>
              <w:pStyle w:val="TableGOST"/>
            </w:pPr>
            <w:r>
              <w:t>+0,137</w:t>
            </w:r>
          </w:p>
        </w:tc>
      </w:tr>
      <w:tr w:rsidR="00DA6623" w14:paraId="2A1ABD1C" w14:textId="77777777">
        <w:trPr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A1D10" w14:textId="77777777" w:rsidR="00DA6623" w:rsidRDefault="00000000">
            <w:pPr>
              <w:pStyle w:val="TableGOST"/>
            </w:pPr>
            <w:r>
              <w:t>Trace F1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9B998" w14:textId="77777777" w:rsidR="00DA6623" w:rsidRDefault="00000000">
            <w:pPr>
              <w:pStyle w:val="TableGOST"/>
            </w:pPr>
            <w:r>
              <w:t>0,835 [0,733; 0,925]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1BA56" w14:textId="77777777" w:rsidR="00DA6623" w:rsidRDefault="00000000">
            <w:pPr>
              <w:pStyle w:val="TableGOST"/>
            </w:pPr>
            <w:r>
              <w:t>0,963 [0,929; 0,990]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63EF9" w14:textId="77777777" w:rsidR="00DA6623" w:rsidRDefault="00000000">
            <w:pPr>
              <w:pStyle w:val="TableGOST"/>
            </w:pPr>
            <w:r>
              <w:t>+0,128</w:t>
            </w:r>
          </w:p>
        </w:tc>
      </w:tr>
      <w:tr w:rsidR="00DA6623" w14:paraId="6D7FAC5D" w14:textId="77777777">
        <w:trPr>
          <w:jc w:val="center"/>
        </w:trPr>
        <w:tc>
          <w:tcPr>
            <w:tcW w:w="209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5AF2A" w14:textId="77777777" w:rsidR="00DA6623" w:rsidRDefault="00000000">
            <w:pPr>
              <w:pStyle w:val="TableGOST"/>
            </w:pPr>
            <w:r>
              <w:t>E2E success</w:t>
            </w:r>
          </w:p>
        </w:tc>
        <w:tc>
          <w:tcPr>
            <w:tcW w:w="255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DCFD9" w14:textId="77777777" w:rsidR="00DA6623" w:rsidRDefault="00000000">
            <w:pPr>
              <w:pStyle w:val="TableGOST"/>
            </w:pPr>
            <w:r>
              <w:t>2/60 (0,033)</w:t>
            </w:r>
          </w:p>
        </w:tc>
        <w:tc>
          <w:tcPr>
            <w:tcW w:w="255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B9FC3" w14:textId="77777777" w:rsidR="00DA6623" w:rsidRDefault="00000000">
            <w:pPr>
              <w:pStyle w:val="TableGOST"/>
            </w:pPr>
            <w:r>
              <w:t>60/60 (1,000)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CACD7" w14:textId="77777777" w:rsidR="00DA6623" w:rsidRDefault="00000000">
            <w:pPr>
              <w:pStyle w:val="TableGOST"/>
            </w:pPr>
            <w:r>
              <w:t>+0,967</w:t>
            </w:r>
          </w:p>
        </w:tc>
      </w:tr>
    </w:tbl>
    <w:p w14:paraId="56045A27" w14:textId="77777777" w:rsidR="00DA6623" w:rsidRDefault="00DA6623">
      <w:pPr>
        <w:spacing w:after="20"/>
      </w:pPr>
    </w:p>
    <w:p w14:paraId="00037971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Наиболее сильный подтверждённый результат — рост сквозной </w:t>
      </w:r>
      <w:proofErr w:type="spellStart"/>
      <w:r w:rsidRPr="00DD01E5">
        <w:rPr>
          <w:lang w:val="ru-RU"/>
        </w:rPr>
        <w:t>принимаемости</w:t>
      </w:r>
      <w:proofErr w:type="spellEnd"/>
      <w:r w:rsidRPr="00DD01E5">
        <w:rPr>
          <w:lang w:val="ru-RU"/>
        </w:rPr>
        <w:t xml:space="preserve"> с 2/60 до 60/60: +96,7 процентного пункта, 95%-й ДИ [+91,7; +100,0], </w:t>
      </w:r>
      <w:r>
        <w:t>p</w:t>
      </w:r>
      <w:r w:rsidRPr="00DD01E5">
        <w:rPr>
          <w:lang w:val="ru-RU"/>
        </w:rPr>
        <w:t xml:space="preserve"> = 5,72×10⁻⁶ после поправки Холма. Прирост </w:t>
      </w:r>
      <w:r>
        <w:t>Milestone</w:t>
      </w:r>
      <w:r w:rsidRPr="00DD01E5">
        <w:rPr>
          <w:lang w:val="ru-RU"/>
        </w:rPr>
        <w:t xml:space="preserve"> </w:t>
      </w:r>
      <w:r>
        <w:t>F</w:t>
      </w:r>
      <w:r w:rsidRPr="00DD01E5">
        <w:rPr>
          <w:lang w:val="ru-RU"/>
        </w:rPr>
        <w:t>1 мал, поэтому утверждать универсальное улучшение каждой содержательной характеристики нельзя. Подтверждённый вывод состоит в повышении формальной надёжности, границ процессов и трассировки.</w:t>
      </w:r>
    </w:p>
    <w:p w14:paraId="20568D6A" w14:textId="77777777" w:rsidR="00DA6623" w:rsidRDefault="00000000">
      <w:pPr>
        <w:pStyle w:val="21"/>
      </w:pPr>
      <w:r>
        <w:lastRenderedPageBreak/>
        <w:t xml:space="preserve">6.2 </w:t>
      </w:r>
      <w:proofErr w:type="spellStart"/>
      <w:r>
        <w:t>Связи</w:t>
      </w:r>
      <w:proofErr w:type="spellEnd"/>
      <w:r>
        <w:t xml:space="preserve"> </w:t>
      </w:r>
      <w:proofErr w:type="spellStart"/>
      <w:r>
        <w:t>требований</w:t>
      </w:r>
      <w:proofErr w:type="spellEnd"/>
      <w:r>
        <w:t xml:space="preserve"> с вариантами использования</w:t>
      </w:r>
    </w:p>
    <w:p w14:paraId="337BD92D" w14:textId="77777777" w:rsidR="00DA6623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94F80BF" wp14:editId="5A0AFAF3">
            <wp:extent cx="5472000" cy="30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race_counts_b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6775" w14:textId="77777777" w:rsidR="00DA6623" w:rsidRPr="00DD01E5" w:rsidRDefault="00000000">
      <w:pPr>
        <w:pStyle w:val="CaptionGOST"/>
        <w:rPr>
          <w:lang w:val="ru-RU"/>
        </w:rPr>
      </w:pPr>
      <w:r w:rsidRPr="00DD01E5">
        <w:rPr>
          <w:lang w:val="ru-RU"/>
        </w:rPr>
        <w:t xml:space="preserve">Рисунок 3 — Верные, лишние и пропущенные связи ФТ → </w:t>
      </w:r>
      <w:r>
        <w:t>UC</w:t>
      </w:r>
    </w:p>
    <w:p w14:paraId="1B58B601" w14:textId="77777777" w:rsidR="00DA6623" w:rsidRPr="00DD01E5" w:rsidRDefault="00000000">
      <w:pPr>
        <w:pStyle w:val="CaptionGOST"/>
        <w:jc w:val="left"/>
        <w:rPr>
          <w:lang w:val="ru-RU"/>
        </w:rPr>
      </w:pPr>
      <w:r w:rsidRPr="00DD01E5">
        <w:rPr>
          <w:lang w:val="ru-RU"/>
        </w:rPr>
        <w:t xml:space="preserve">Таблица 7 — </w:t>
      </w:r>
      <w:proofErr w:type="spellStart"/>
      <w:r w:rsidRPr="00DD01E5">
        <w:rPr>
          <w:lang w:val="ru-RU"/>
        </w:rPr>
        <w:t>Микроагрегация</w:t>
      </w:r>
      <w:proofErr w:type="spellEnd"/>
      <w:r w:rsidRPr="00DD01E5">
        <w:rPr>
          <w:lang w:val="ru-RU"/>
        </w:rPr>
        <w:t xml:space="preserve"> связей ФТ → </w:t>
      </w:r>
      <w:r>
        <w:t>UC</w:t>
      </w:r>
      <w:r w:rsidRPr="00DD01E5">
        <w:rPr>
          <w:lang w:val="ru-RU"/>
        </w:rPr>
        <w:t xml:space="preserve"> на </w:t>
      </w:r>
      <w:r>
        <w:t>DEV</w:t>
      </w:r>
      <w:r w:rsidRPr="00DD01E5">
        <w:rPr>
          <w:lang w:val="ru-RU"/>
        </w:rPr>
        <w:t>20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077"/>
        <w:gridCol w:w="794"/>
        <w:gridCol w:w="794"/>
        <w:gridCol w:w="794"/>
        <w:gridCol w:w="1134"/>
        <w:gridCol w:w="1134"/>
        <w:gridCol w:w="964"/>
      </w:tblGrid>
      <w:tr w:rsidR="00DA6623" w14:paraId="508BF63D" w14:textId="77777777">
        <w:trPr>
          <w:tblHeader/>
          <w:jc w:val="center"/>
        </w:trPr>
        <w:tc>
          <w:tcPr>
            <w:tcW w:w="153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B12ED" w14:textId="77777777" w:rsidR="00DA6623" w:rsidRDefault="00000000">
            <w:pPr>
              <w:pStyle w:val="TableGOST"/>
              <w:jc w:val="center"/>
            </w:pPr>
            <w:proofErr w:type="spellStart"/>
            <w:r>
              <w:rPr>
                <w:b/>
              </w:rPr>
              <w:t>Режим</w:t>
            </w:r>
            <w:proofErr w:type="spellEnd"/>
          </w:p>
        </w:tc>
        <w:tc>
          <w:tcPr>
            <w:tcW w:w="107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1E607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Ожидалось</w:t>
            </w:r>
          </w:p>
        </w:tc>
        <w:tc>
          <w:tcPr>
            <w:tcW w:w="79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26728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TP</w:t>
            </w:r>
          </w:p>
        </w:tc>
        <w:tc>
          <w:tcPr>
            <w:tcW w:w="79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C4C1A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FP</w:t>
            </w:r>
          </w:p>
        </w:tc>
        <w:tc>
          <w:tcPr>
            <w:tcW w:w="79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04628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FN</w:t>
            </w:r>
          </w:p>
        </w:tc>
        <w:tc>
          <w:tcPr>
            <w:tcW w:w="113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035AA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w="113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77905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w="9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AB2D9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F1</w:t>
            </w:r>
          </w:p>
        </w:tc>
      </w:tr>
      <w:tr w:rsidR="00DA6623" w14:paraId="5ED233C8" w14:textId="77777777">
        <w:trPr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25FF9" w14:textId="77777777" w:rsidR="00DA6623" w:rsidRDefault="00000000">
            <w:pPr>
              <w:pStyle w:val="TableGOST"/>
            </w:pPr>
            <w:r>
              <w:t>Один вызов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896D1" w14:textId="77777777" w:rsidR="00DA6623" w:rsidRDefault="00000000">
            <w:pPr>
              <w:pStyle w:val="TableGOST"/>
            </w:pPr>
            <w:r>
              <w:t>315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EB514" w14:textId="77777777" w:rsidR="00DA6623" w:rsidRDefault="00000000">
            <w:pPr>
              <w:pStyle w:val="TableGOST"/>
            </w:pPr>
            <w:r>
              <w:t>250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5A258" w14:textId="77777777" w:rsidR="00DA6623" w:rsidRDefault="00000000">
            <w:pPr>
              <w:pStyle w:val="TableGOST"/>
            </w:pPr>
            <w:r>
              <w:t>6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20141" w14:textId="77777777" w:rsidR="00DA6623" w:rsidRDefault="00000000">
            <w:pPr>
              <w:pStyle w:val="TableGOST"/>
            </w:pPr>
            <w:r>
              <w:t>65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6FB0C" w14:textId="77777777" w:rsidR="00DA6623" w:rsidRDefault="00000000">
            <w:pPr>
              <w:pStyle w:val="TableGOST"/>
            </w:pPr>
            <w:r>
              <w:t>0,977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9CC6E" w14:textId="77777777" w:rsidR="00DA6623" w:rsidRDefault="00000000">
            <w:pPr>
              <w:pStyle w:val="TableGOST"/>
            </w:pPr>
            <w:r>
              <w:t>0,794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48655" w14:textId="77777777" w:rsidR="00DA6623" w:rsidRDefault="00000000">
            <w:pPr>
              <w:pStyle w:val="TableGOST"/>
            </w:pPr>
            <w:r>
              <w:t>0,876</w:t>
            </w:r>
          </w:p>
        </w:tc>
      </w:tr>
      <w:tr w:rsidR="00DA6623" w14:paraId="21749F14" w14:textId="77777777">
        <w:trPr>
          <w:jc w:val="center"/>
        </w:trPr>
        <w:tc>
          <w:tcPr>
            <w:tcW w:w="153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975BE" w14:textId="77777777" w:rsidR="00DA6623" w:rsidRDefault="00000000">
            <w:pPr>
              <w:pStyle w:val="TableGOST"/>
            </w:pPr>
            <w:r>
              <w:t>Полный граф</w:t>
            </w:r>
          </w:p>
        </w:tc>
        <w:tc>
          <w:tcPr>
            <w:tcW w:w="107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6DE0E" w14:textId="77777777" w:rsidR="00DA6623" w:rsidRDefault="00000000">
            <w:pPr>
              <w:pStyle w:val="TableGOST"/>
            </w:pPr>
            <w:r>
              <w:t>315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1855E" w14:textId="77777777" w:rsidR="00DA6623" w:rsidRDefault="00000000">
            <w:pPr>
              <w:pStyle w:val="TableGOST"/>
            </w:pPr>
            <w:r>
              <w:t>302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64F85" w14:textId="77777777" w:rsidR="00DA6623" w:rsidRDefault="00000000">
            <w:pPr>
              <w:pStyle w:val="TableGOST"/>
            </w:pPr>
            <w:r>
              <w:t>14</w:t>
            </w:r>
          </w:p>
        </w:tc>
        <w:tc>
          <w:tcPr>
            <w:tcW w:w="79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5A27F" w14:textId="77777777" w:rsidR="00DA6623" w:rsidRDefault="00000000">
            <w:pPr>
              <w:pStyle w:val="TableGOST"/>
            </w:pPr>
            <w:r>
              <w:t>13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79B4E" w14:textId="77777777" w:rsidR="00DA6623" w:rsidRDefault="00000000">
            <w:pPr>
              <w:pStyle w:val="TableGOST"/>
            </w:pPr>
            <w:r>
              <w:t>0,956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DEFE2" w14:textId="77777777" w:rsidR="00DA6623" w:rsidRDefault="00000000">
            <w:pPr>
              <w:pStyle w:val="TableGOST"/>
            </w:pPr>
            <w:r>
              <w:t>0,959</w:t>
            </w:r>
          </w:p>
        </w:tc>
        <w:tc>
          <w:tcPr>
            <w:tcW w:w="96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85DD6" w14:textId="77777777" w:rsidR="00DA6623" w:rsidRDefault="00000000">
            <w:pPr>
              <w:pStyle w:val="TableGOST"/>
            </w:pPr>
            <w:r>
              <w:t>0,957</w:t>
            </w:r>
          </w:p>
        </w:tc>
      </w:tr>
    </w:tbl>
    <w:p w14:paraId="12078EEC" w14:textId="77777777" w:rsidR="00DA6623" w:rsidRDefault="00DA6623">
      <w:pPr>
        <w:spacing w:after="20"/>
      </w:pPr>
    </w:p>
    <w:p w14:paraId="4702A03E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Полный граф нашёл на 52 корректные связи больше и сократил пропуски с 65 до 13. Одновременно число лишних связей увеличилось с 6 до 14, поэтому </w:t>
      </w:r>
      <w:r>
        <w:t>Precision</w:t>
      </w:r>
      <w:r w:rsidRPr="00DD01E5">
        <w:rPr>
          <w:lang w:val="ru-RU"/>
        </w:rPr>
        <w:t xml:space="preserve"> немного снизилась. Итоговая микро-</w:t>
      </w:r>
      <w:r>
        <w:t>F</w:t>
      </w:r>
      <w:r w:rsidRPr="00DD01E5">
        <w:rPr>
          <w:lang w:val="ru-RU"/>
        </w:rPr>
        <w:t xml:space="preserve">1 выросла с 0,876 до 0,957. Макро </w:t>
      </w:r>
      <w:r>
        <w:t>Trace</w:t>
      </w:r>
      <w:r w:rsidRPr="00DD01E5">
        <w:rPr>
          <w:lang w:val="ru-RU"/>
        </w:rPr>
        <w:t xml:space="preserve"> </w:t>
      </w:r>
      <w:r>
        <w:t>F</w:t>
      </w:r>
      <w:r w:rsidRPr="00DD01E5">
        <w:rPr>
          <w:lang w:val="ru-RU"/>
        </w:rPr>
        <w:t>1 в таблице 6 отличается, поскольку сначала вычисляется по каждому проекту, а затем усредняется; обе агрегации показывают один и тот же механизм — значительное уменьшение потерянных связей.</w:t>
      </w:r>
    </w:p>
    <w:p w14:paraId="4ACA4051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>6.3 Операционные затраты</w:t>
      </w:r>
    </w:p>
    <w:p w14:paraId="4C123C71" w14:textId="77777777" w:rsidR="00DA6623" w:rsidRPr="00DD01E5" w:rsidRDefault="00000000">
      <w:pPr>
        <w:pStyle w:val="CaptionGOST"/>
        <w:jc w:val="left"/>
        <w:rPr>
          <w:lang w:val="ru-RU"/>
        </w:rPr>
      </w:pPr>
      <w:r w:rsidRPr="00DD01E5">
        <w:rPr>
          <w:lang w:val="ru-RU"/>
        </w:rPr>
        <w:t xml:space="preserve">Таблица 8 — Время, токены и оценочная стоимость на </w:t>
      </w:r>
      <w:r>
        <w:t>DEV</w:t>
      </w:r>
      <w:r w:rsidRPr="00DD01E5">
        <w:rPr>
          <w:lang w:val="ru-RU"/>
        </w:rPr>
        <w:t>20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474"/>
        <w:gridCol w:w="1304"/>
        <w:gridCol w:w="1531"/>
        <w:gridCol w:w="1417"/>
        <w:gridCol w:w="1474"/>
      </w:tblGrid>
      <w:tr w:rsidR="00DA6623" w14:paraId="04ADA1C8" w14:textId="77777777">
        <w:trPr>
          <w:tblHeader/>
          <w:jc w:val="center"/>
        </w:trPr>
        <w:tc>
          <w:tcPr>
            <w:tcW w:w="158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58CCB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Режим</w:t>
            </w:r>
          </w:p>
        </w:tc>
        <w:tc>
          <w:tcPr>
            <w:tcW w:w="147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74E77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Медиана времени</w:t>
            </w:r>
          </w:p>
        </w:tc>
        <w:tc>
          <w:tcPr>
            <w:tcW w:w="130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1BB3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p95 времени</w:t>
            </w:r>
          </w:p>
        </w:tc>
        <w:tc>
          <w:tcPr>
            <w:tcW w:w="153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56E27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Средние токены</w:t>
            </w:r>
          </w:p>
        </w:tc>
        <w:tc>
          <w:tcPr>
            <w:tcW w:w="141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FBCFC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Средние вызовы</w:t>
            </w:r>
          </w:p>
        </w:tc>
        <w:tc>
          <w:tcPr>
            <w:tcW w:w="147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20244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Средняя стоимость</w:t>
            </w:r>
          </w:p>
        </w:tc>
      </w:tr>
      <w:tr w:rsidR="00DA6623" w14:paraId="57EEC590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4162E" w14:textId="77777777" w:rsidR="00DA6623" w:rsidRDefault="00000000">
            <w:pPr>
              <w:pStyle w:val="TableGOST"/>
            </w:pPr>
            <w:r>
              <w:t>Один вызов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38FBE" w14:textId="77777777" w:rsidR="00DA6623" w:rsidRDefault="00000000">
            <w:pPr>
              <w:pStyle w:val="TableGOST"/>
            </w:pPr>
            <w:r>
              <w:t>16,1 с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E4C3B" w14:textId="77777777" w:rsidR="00DA6623" w:rsidRDefault="00000000">
            <w:pPr>
              <w:pStyle w:val="TableGOST"/>
            </w:pPr>
            <w:r>
              <w:t>20,7 с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F55F7" w14:textId="77777777" w:rsidR="00DA6623" w:rsidRDefault="00000000">
            <w:pPr>
              <w:pStyle w:val="TableGOST"/>
            </w:pPr>
            <w:r>
              <w:t>10 565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1B919" w14:textId="77777777" w:rsidR="00DA6623" w:rsidRDefault="00000000">
            <w:pPr>
              <w:pStyle w:val="TableGOST"/>
            </w:pPr>
            <w:r>
              <w:t>1,00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6E227" w14:textId="77777777" w:rsidR="00DA6623" w:rsidRDefault="00000000">
            <w:pPr>
              <w:pStyle w:val="TableGOST"/>
            </w:pPr>
            <w:r>
              <w:t>$0,0069</w:t>
            </w:r>
          </w:p>
        </w:tc>
      </w:tr>
      <w:tr w:rsidR="00DA6623" w14:paraId="63DB276C" w14:textId="77777777">
        <w:trPr>
          <w:jc w:val="center"/>
        </w:trPr>
        <w:tc>
          <w:tcPr>
            <w:tcW w:w="158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E0584" w14:textId="77777777" w:rsidR="00DA6623" w:rsidRDefault="00000000">
            <w:pPr>
              <w:pStyle w:val="TableGOST"/>
            </w:pPr>
            <w:r>
              <w:t>Полный граф</w:t>
            </w:r>
          </w:p>
        </w:tc>
        <w:tc>
          <w:tcPr>
            <w:tcW w:w="147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6A1D8" w14:textId="77777777" w:rsidR="00DA6623" w:rsidRDefault="00000000">
            <w:pPr>
              <w:pStyle w:val="TableGOST"/>
            </w:pPr>
            <w:r>
              <w:t>56,3 с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BD647" w14:textId="77777777" w:rsidR="00DA6623" w:rsidRDefault="00000000">
            <w:pPr>
              <w:pStyle w:val="TableGOST"/>
            </w:pPr>
            <w:r>
              <w:t>90,6 с</w:t>
            </w:r>
          </w:p>
        </w:tc>
        <w:tc>
          <w:tcPr>
            <w:tcW w:w="153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83077" w14:textId="77777777" w:rsidR="00DA6623" w:rsidRDefault="00000000">
            <w:pPr>
              <w:pStyle w:val="TableGOST"/>
            </w:pPr>
            <w:r>
              <w:t>62 046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83ACA" w14:textId="77777777" w:rsidR="00DA6623" w:rsidRDefault="00000000">
            <w:pPr>
              <w:pStyle w:val="TableGOST"/>
            </w:pPr>
            <w:r>
              <w:t>11,82</w:t>
            </w:r>
          </w:p>
        </w:tc>
        <w:tc>
          <w:tcPr>
            <w:tcW w:w="147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45770" w14:textId="77777777" w:rsidR="00DA6623" w:rsidRDefault="00000000">
            <w:pPr>
              <w:pStyle w:val="TableGOST"/>
            </w:pPr>
            <w:r>
              <w:t>$0,0346</w:t>
            </w:r>
          </w:p>
        </w:tc>
      </w:tr>
    </w:tbl>
    <w:p w14:paraId="69843BDD" w14:textId="77777777" w:rsidR="00DA6623" w:rsidRDefault="00DA6623">
      <w:pPr>
        <w:spacing w:after="20"/>
      </w:pPr>
    </w:p>
    <w:p w14:paraId="10F98121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>Полный граф требует примерно в 3,5 раза больше медианного времени и в 5,9 раза больше токенов. Стоимость является расчётной по сохранённой телеметрии и тарифам провайдера, а не значением банковского счёта. Дополнительный расход оправдан только там, где нужен автоматически принимаемый и объяснимый комплект.</w:t>
      </w:r>
    </w:p>
    <w:p w14:paraId="4EDB7B6C" w14:textId="77777777" w:rsidR="00DA6623" w:rsidRDefault="00000000">
      <w:pPr>
        <w:pStyle w:val="21"/>
      </w:pPr>
      <w:r>
        <w:t xml:space="preserve">6.4 </w:t>
      </w:r>
      <w:proofErr w:type="spellStart"/>
      <w:r>
        <w:t>Масштабирование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проектах</w:t>
      </w:r>
      <w:proofErr w:type="spellEnd"/>
      <w:r>
        <w:t xml:space="preserve"> руководителя</w:t>
      </w:r>
    </w:p>
    <w:p w14:paraId="551AAD0F" w14:textId="77777777" w:rsidR="00DA6623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24A14C4" wp14:editId="1F0B90E7">
            <wp:extent cx="5616000" cy="31035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caling_e2e_b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0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F595" w14:textId="77777777" w:rsidR="00DA6623" w:rsidRPr="00DD01E5" w:rsidRDefault="00000000">
      <w:pPr>
        <w:pStyle w:val="CaptionGOST"/>
        <w:rPr>
          <w:lang w:val="ru-RU"/>
        </w:rPr>
      </w:pPr>
      <w:r w:rsidRPr="00DD01E5">
        <w:rPr>
          <w:lang w:val="ru-RU"/>
        </w:rPr>
        <w:t>Рисунок 4 — Сквозная успешность в четырёх группах размера</w:t>
      </w:r>
    </w:p>
    <w:p w14:paraId="44734CDD" w14:textId="77777777" w:rsidR="00DA6623" w:rsidRPr="00DD01E5" w:rsidRDefault="00000000">
      <w:pPr>
        <w:pStyle w:val="CaptionGOST"/>
        <w:jc w:val="left"/>
        <w:rPr>
          <w:lang w:val="ru-RU"/>
        </w:rPr>
      </w:pPr>
      <w:r w:rsidRPr="00DD01E5">
        <w:rPr>
          <w:lang w:val="ru-RU"/>
        </w:rPr>
        <w:t xml:space="preserve">Таблица 9 — </w:t>
      </w:r>
      <w:r>
        <w:t>E</w:t>
      </w:r>
      <w:r w:rsidRPr="00DD01E5">
        <w:rPr>
          <w:lang w:val="ru-RU"/>
        </w:rPr>
        <w:t>2</w:t>
      </w:r>
      <w:r>
        <w:t>E</w:t>
      </w:r>
      <w:r w:rsidRPr="00DD01E5">
        <w:rPr>
          <w:lang w:val="ru-RU"/>
        </w:rPr>
        <w:t>-успех по числу функциональных требований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701"/>
        <w:gridCol w:w="2268"/>
        <w:gridCol w:w="2268"/>
      </w:tblGrid>
      <w:tr w:rsidR="00DA6623" w14:paraId="0E6ED846" w14:textId="77777777">
        <w:trPr>
          <w:tblHeader/>
          <w:jc w:val="center"/>
        </w:trPr>
        <w:tc>
          <w:tcPr>
            <w:tcW w:w="243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89E2B" w14:textId="77777777" w:rsidR="00DA6623" w:rsidRDefault="00000000">
            <w:pPr>
              <w:pStyle w:val="TableGOST"/>
              <w:jc w:val="center"/>
            </w:pPr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170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88FF7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Проектов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7E75A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Один вызов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31B65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Полный граф</w:t>
            </w:r>
          </w:p>
        </w:tc>
      </w:tr>
      <w:tr w:rsidR="00DA6623" w14:paraId="09BEB016" w14:textId="77777777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B9C18" w14:textId="77777777" w:rsidR="00DA6623" w:rsidRDefault="00000000">
            <w:pPr>
              <w:pStyle w:val="TableGOST"/>
            </w:pPr>
            <w:r>
              <w:t>6–10 ФТ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01412" w14:textId="77777777" w:rsidR="00DA6623" w:rsidRDefault="00000000">
            <w:pPr>
              <w:pStyle w:val="TableGOST"/>
            </w:pPr>
            <w:r>
              <w:t>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EB7B9" w14:textId="77777777" w:rsidR="00DA6623" w:rsidRDefault="00000000">
            <w:pPr>
              <w:pStyle w:val="TableGOST"/>
            </w:pPr>
            <w:r>
              <w:t>5/5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B3575" w14:textId="77777777" w:rsidR="00DA6623" w:rsidRDefault="00000000">
            <w:pPr>
              <w:pStyle w:val="TableGOST"/>
            </w:pPr>
            <w:r>
              <w:t>5/5</w:t>
            </w:r>
          </w:p>
        </w:tc>
      </w:tr>
      <w:tr w:rsidR="00DA6623" w14:paraId="42CCA576" w14:textId="77777777">
        <w:trPr>
          <w:jc w:val="center"/>
        </w:trPr>
        <w:tc>
          <w:tcPr>
            <w:tcW w:w="243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5E2A7" w14:textId="77777777" w:rsidR="00DA6623" w:rsidRDefault="00000000">
            <w:pPr>
              <w:pStyle w:val="TableGOST"/>
            </w:pPr>
            <w:r>
              <w:t>12–19 ФТ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51662" w14:textId="77777777" w:rsidR="00DA6623" w:rsidRDefault="00000000">
            <w:pPr>
              <w:pStyle w:val="TableGOST"/>
            </w:pPr>
            <w:r>
              <w:t>5</w:t>
            </w:r>
          </w:p>
        </w:tc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86EDD" w14:textId="77777777" w:rsidR="00DA6623" w:rsidRDefault="00000000">
            <w:pPr>
              <w:pStyle w:val="TableGOST"/>
            </w:pPr>
            <w:r>
              <w:t>4/5</w:t>
            </w:r>
          </w:p>
        </w:tc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1F625" w14:textId="77777777" w:rsidR="00DA6623" w:rsidRDefault="00000000">
            <w:pPr>
              <w:pStyle w:val="TableGOST"/>
            </w:pPr>
            <w:r>
              <w:t>5/5</w:t>
            </w:r>
          </w:p>
        </w:tc>
      </w:tr>
      <w:tr w:rsidR="00DA6623" w14:paraId="084999E7" w14:textId="77777777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4664D" w14:textId="77777777" w:rsidR="00DA6623" w:rsidRDefault="00000000">
            <w:pPr>
              <w:pStyle w:val="TableGOST"/>
            </w:pPr>
            <w:r>
              <w:t>24–48 ФТ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567EC" w14:textId="77777777" w:rsidR="00DA6623" w:rsidRDefault="00000000">
            <w:pPr>
              <w:pStyle w:val="TableGOST"/>
            </w:pPr>
            <w:r>
              <w:t>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09B4E" w14:textId="77777777" w:rsidR="00DA6623" w:rsidRDefault="00000000">
            <w:pPr>
              <w:pStyle w:val="TableGOST"/>
            </w:pPr>
            <w:r>
              <w:t>0/5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2DF9F" w14:textId="77777777" w:rsidR="00DA6623" w:rsidRDefault="00000000">
            <w:pPr>
              <w:pStyle w:val="TableGOST"/>
            </w:pPr>
            <w:r>
              <w:t>5/5</w:t>
            </w:r>
          </w:p>
        </w:tc>
      </w:tr>
      <w:tr w:rsidR="00DA6623" w14:paraId="18EB3ADF" w14:textId="77777777">
        <w:trPr>
          <w:jc w:val="center"/>
        </w:trPr>
        <w:tc>
          <w:tcPr>
            <w:tcW w:w="243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1DCCE" w14:textId="77777777" w:rsidR="00DA6623" w:rsidRDefault="00000000">
            <w:pPr>
              <w:pStyle w:val="TableGOST"/>
            </w:pPr>
            <w:r>
              <w:t>54–74 ФТ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092EA" w14:textId="77777777" w:rsidR="00DA6623" w:rsidRDefault="00000000">
            <w:pPr>
              <w:pStyle w:val="TableGOST"/>
            </w:pPr>
            <w:r>
              <w:t>5</w:t>
            </w:r>
          </w:p>
        </w:tc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1112B" w14:textId="77777777" w:rsidR="00DA6623" w:rsidRDefault="00000000">
            <w:pPr>
              <w:pStyle w:val="TableGOST"/>
            </w:pPr>
            <w:r>
              <w:t>0/5</w:t>
            </w:r>
          </w:p>
        </w:tc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C89B3" w14:textId="77777777" w:rsidR="00DA6623" w:rsidRDefault="00000000">
            <w:pPr>
              <w:pStyle w:val="TableGOST"/>
            </w:pPr>
            <w:r>
              <w:t>4/5</w:t>
            </w:r>
          </w:p>
        </w:tc>
      </w:tr>
      <w:tr w:rsidR="00DA6623" w14:paraId="7927C072" w14:textId="77777777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E4240" w14:textId="77777777" w:rsidR="00DA6623" w:rsidRDefault="00000000">
            <w:pPr>
              <w:pStyle w:val="TableGOST"/>
            </w:pPr>
            <w:r>
              <w:t>Итого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0556F" w14:textId="77777777" w:rsidR="00DA6623" w:rsidRDefault="00000000">
            <w:pPr>
              <w:pStyle w:val="TableGOST"/>
            </w:pPr>
            <w:r>
              <w:t>20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A6868" w14:textId="77777777" w:rsidR="00DA6623" w:rsidRDefault="00000000">
            <w:pPr>
              <w:pStyle w:val="TableGOST"/>
            </w:pPr>
            <w:r>
              <w:t>9/20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41287" w14:textId="77777777" w:rsidR="00DA6623" w:rsidRDefault="00000000">
            <w:pPr>
              <w:pStyle w:val="TableGOST"/>
            </w:pPr>
            <w:r>
              <w:t>19/20</w:t>
            </w:r>
          </w:p>
        </w:tc>
      </w:tr>
    </w:tbl>
    <w:p w14:paraId="050EDBEA" w14:textId="77777777" w:rsidR="00DA6623" w:rsidRDefault="00DA6623">
      <w:pPr>
        <w:spacing w:after="20"/>
      </w:pPr>
    </w:p>
    <w:p w14:paraId="26175549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Парная разность </w:t>
      </w:r>
      <w:r>
        <w:t>E</w:t>
      </w:r>
      <w:r w:rsidRPr="00DD01E5">
        <w:rPr>
          <w:lang w:val="ru-RU"/>
        </w:rPr>
        <w:t>2</w:t>
      </w:r>
      <w:r>
        <w:t>E</w:t>
      </w:r>
      <w:r w:rsidRPr="00DD01E5">
        <w:rPr>
          <w:lang w:val="ru-RU"/>
        </w:rPr>
        <w:t xml:space="preserve"> составляет +0,50; 95%-й ДИ [+0,30; +0,70], точное двустороннее </w:t>
      </w:r>
      <w:r>
        <w:t>p</w:t>
      </w:r>
      <w:r w:rsidRPr="00DD01E5">
        <w:rPr>
          <w:lang w:val="ru-RU"/>
        </w:rPr>
        <w:t xml:space="preserve"> = 0,001953. У одиночного вызова успешность исчезает начиная с группы 24–48 ФТ, тогда как полный граф сохраняет 19/20 принимаемых комплектов. Единственный отказ </w:t>
      </w:r>
      <w:r>
        <w:t>FULL</w:t>
      </w:r>
      <w:r w:rsidRPr="00DD01E5">
        <w:rPr>
          <w:lang w:val="ru-RU"/>
        </w:rPr>
        <w:t xml:space="preserve"> на </w:t>
      </w:r>
      <w:r>
        <w:t>SCALE</w:t>
      </w:r>
      <w:r w:rsidRPr="00DD01E5">
        <w:rPr>
          <w:lang w:val="ru-RU"/>
        </w:rPr>
        <w:t xml:space="preserve">-018 </w:t>
      </w:r>
      <w:r w:rsidRPr="00DD01E5">
        <w:rPr>
          <w:lang w:val="ru-RU"/>
        </w:rPr>
        <w:lastRenderedPageBreak/>
        <w:t xml:space="preserve">является контролируемым: после двух исправлений одна из 44 диаграмм сохранила неподтверждённую ветвь и структурный дефект решения, поэтому итоговый </w:t>
      </w:r>
      <w:r>
        <w:t>gate</w:t>
      </w:r>
      <w:r w:rsidRPr="00DD01E5">
        <w:rPr>
          <w:lang w:val="ru-RU"/>
        </w:rPr>
        <w:t xml:space="preserve"> отклонил комплект.</w:t>
      </w:r>
    </w:p>
    <w:p w14:paraId="682F8A9D" w14:textId="77777777" w:rsidR="00DA6623" w:rsidRDefault="00000000">
      <w:pPr>
        <w:pStyle w:val="21"/>
      </w:pPr>
      <w:r>
        <w:t xml:space="preserve">6.5 </w:t>
      </w:r>
      <w:proofErr w:type="spellStart"/>
      <w:r>
        <w:t>Вклад</w:t>
      </w:r>
      <w:proofErr w:type="spellEnd"/>
      <w:r>
        <w:t xml:space="preserve"> </w:t>
      </w:r>
      <w:proofErr w:type="spellStart"/>
      <w:r>
        <w:t>критика</w:t>
      </w:r>
      <w:proofErr w:type="spellEnd"/>
    </w:p>
    <w:p w14:paraId="02E5929D" w14:textId="77777777" w:rsidR="00DA6623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9C29E66" wp14:editId="5A437689">
            <wp:extent cx="5580000" cy="30836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ritic_b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41E4" w14:textId="77777777" w:rsidR="00DA6623" w:rsidRPr="00DD01E5" w:rsidRDefault="00000000">
      <w:pPr>
        <w:pStyle w:val="CaptionGOST"/>
        <w:rPr>
          <w:lang w:val="ru-RU"/>
        </w:rPr>
      </w:pPr>
      <w:r w:rsidRPr="00DD01E5">
        <w:rPr>
          <w:lang w:val="ru-RU"/>
        </w:rPr>
        <w:t>Рисунок 5 — Сравнение полного графа и режима без постоянного критика</w:t>
      </w:r>
    </w:p>
    <w:p w14:paraId="088A8BCB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Оба режима завершили 60/60 запусков. Наибольшая наблюдаемая разность — </w:t>
      </w:r>
      <w:r>
        <w:t>Branch</w:t>
      </w:r>
      <w:r w:rsidRPr="00DD01E5">
        <w:rPr>
          <w:lang w:val="ru-RU"/>
        </w:rPr>
        <w:t xml:space="preserve"> </w:t>
      </w:r>
      <w:r>
        <w:t>F</w:t>
      </w:r>
      <w:r w:rsidRPr="00DD01E5">
        <w:rPr>
          <w:lang w:val="ru-RU"/>
        </w:rPr>
        <w:t xml:space="preserve">1 +0,034, но 95%-й ДИ [−0,015; +0,088] включает ноль. Среднее число вызовов составило 11,82 для </w:t>
      </w:r>
      <w:r>
        <w:t>FULL</w:t>
      </w:r>
      <w:r w:rsidRPr="00DD01E5">
        <w:rPr>
          <w:lang w:val="ru-RU"/>
        </w:rPr>
        <w:t xml:space="preserve"> и 7,82 без критика; токены — 62 046 и 47 098. Следовательно, постоянный критик на </w:t>
      </w:r>
      <w:r>
        <w:t>DEV</w:t>
      </w:r>
      <w:r w:rsidRPr="00DD01E5">
        <w:rPr>
          <w:lang w:val="ru-RU"/>
        </w:rPr>
        <w:t>20 не доказал отдельного прироста и должен запускаться условно: при сложном случае или содержательном сомнении после формальных проверок. Вывод предварителен, поскольку сохранённые режимы получены на разных программных ревизиях организации контрольных точек.</w:t>
      </w:r>
    </w:p>
    <w:p w14:paraId="4621AB8F" w14:textId="77777777" w:rsidR="00DA6623" w:rsidRDefault="00000000">
      <w:pPr>
        <w:pStyle w:val="21"/>
      </w:pPr>
      <w:r>
        <w:lastRenderedPageBreak/>
        <w:t xml:space="preserve">6.6 </w:t>
      </w:r>
      <w:proofErr w:type="spellStart"/>
      <w:r>
        <w:t>Переносимость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моделями</w:t>
      </w:r>
      <w:proofErr w:type="spellEnd"/>
    </w:p>
    <w:p w14:paraId="14BF6B5D" w14:textId="77777777" w:rsidR="00DA6623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9274A8C" wp14:editId="2363C277">
            <wp:extent cx="5328000" cy="29444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ross_model_b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4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7D2B" w14:textId="77777777" w:rsidR="00DA6623" w:rsidRPr="00DD01E5" w:rsidRDefault="00000000">
      <w:pPr>
        <w:pStyle w:val="CaptionGOST"/>
        <w:rPr>
          <w:lang w:val="ru-RU"/>
        </w:rPr>
      </w:pPr>
      <w:r w:rsidRPr="00DD01E5">
        <w:rPr>
          <w:lang w:val="ru-RU"/>
        </w:rPr>
        <w:t>Рисунок 6 — Диагностический пилот на одном простом проекте, три повтора</w:t>
      </w:r>
    </w:p>
    <w:p w14:paraId="587C9ECE" w14:textId="77777777" w:rsidR="00DA6623" w:rsidRPr="00DD01E5" w:rsidRDefault="00000000">
      <w:pPr>
        <w:rPr>
          <w:lang w:val="ru-RU"/>
        </w:rPr>
      </w:pPr>
      <w:r>
        <w:t>DeepSeek</w:t>
      </w:r>
      <w:r w:rsidRPr="00DD01E5">
        <w:rPr>
          <w:lang w:val="ru-RU"/>
        </w:rPr>
        <w:t xml:space="preserve"> выбран как доступная модель для массовых повторов, </w:t>
      </w:r>
      <w:r>
        <w:t>GPT</w:t>
      </w:r>
      <w:r w:rsidRPr="00DD01E5">
        <w:rPr>
          <w:lang w:val="ru-RU"/>
        </w:rPr>
        <w:t xml:space="preserve">-5.5 и </w:t>
      </w:r>
      <w:r>
        <w:t>Claude</w:t>
      </w:r>
      <w:r w:rsidRPr="00DD01E5">
        <w:rPr>
          <w:lang w:val="ru-RU"/>
        </w:rPr>
        <w:t xml:space="preserve"> </w:t>
      </w:r>
      <w:r>
        <w:t>Opus</w:t>
      </w:r>
      <w:r w:rsidRPr="00DD01E5">
        <w:rPr>
          <w:lang w:val="ru-RU"/>
        </w:rPr>
        <w:t xml:space="preserve"> 5 — как сильные модели двух независимых провайдеров. Такой выбор отделяет вклад архитектуры от эффекта одной модели. На </w:t>
      </w:r>
      <w:r>
        <w:t>B</w:t>
      </w:r>
      <w:r w:rsidRPr="00DD01E5">
        <w:rPr>
          <w:lang w:val="ru-RU"/>
        </w:rPr>
        <w:t>1-</w:t>
      </w:r>
      <w:r>
        <w:t>DEV</w:t>
      </w:r>
      <w:r w:rsidRPr="00DD01E5">
        <w:rPr>
          <w:lang w:val="ru-RU"/>
        </w:rPr>
        <w:t xml:space="preserve">-002 </w:t>
      </w:r>
      <w:r>
        <w:t>FULL</w:t>
      </w:r>
      <w:r w:rsidRPr="00DD01E5">
        <w:rPr>
          <w:lang w:val="ru-RU"/>
        </w:rPr>
        <w:t xml:space="preserve"> изменил </w:t>
      </w:r>
      <w:r>
        <w:t>E</w:t>
      </w:r>
      <w:r w:rsidRPr="00DD01E5">
        <w:rPr>
          <w:lang w:val="ru-RU"/>
        </w:rPr>
        <w:t>2</w:t>
      </w:r>
      <w:r>
        <w:t>E</w:t>
      </w:r>
      <w:r w:rsidRPr="00DD01E5">
        <w:rPr>
          <w:lang w:val="ru-RU"/>
        </w:rPr>
        <w:t xml:space="preserve"> </w:t>
      </w:r>
      <w:r>
        <w:t>DeepSeek</w:t>
      </w:r>
      <w:r w:rsidRPr="00DD01E5">
        <w:rPr>
          <w:lang w:val="ru-RU"/>
        </w:rPr>
        <w:t xml:space="preserve"> с 0/3 на 3/3; у </w:t>
      </w:r>
      <w:r>
        <w:t>GPT</w:t>
      </w:r>
      <w:r w:rsidRPr="00DD01E5">
        <w:rPr>
          <w:lang w:val="ru-RU"/>
        </w:rPr>
        <w:t xml:space="preserve">-5.5 и </w:t>
      </w:r>
      <w:r>
        <w:t>Claude</w:t>
      </w:r>
      <w:r w:rsidRPr="00DD01E5">
        <w:rPr>
          <w:lang w:val="ru-RU"/>
        </w:rPr>
        <w:t xml:space="preserve"> оба режима дали 3/3. У </w:t>
      </w:r>
      <w:r>
        <w:t>GPT</w:t>
      </w:r>
      <w:r w:rsidRPr="00DD01E5">
        <w:rPr>
          <w:lang w:val="ru-RU"/>
        </w:rPr>
        <w:t xml:space="preserve">-5.5 </w:t>
      </w:r>
      <w:r>
        <w:t>Milestone</w:t>
      </w:r>
      <w:r w:rsidRPr="00DD01E5">
        <w:rPr>
          <w:lang w:val="ru-RU"/>
        </w:rPr>
        <w:t xml:space="preserve"> </w:t>
      </w:r>
      <w:r>
        <w:t>F</w:t>
      </w:r>
      <w:r w:rsidRPr="00DD01E5">
        <w:rPr>
          <w:lang w:val="ru-RU"/>
        </w:rPr>
        <w:t xml:space="preserve">1 был выше у одиночного вызова, у </w:t>
      </w:r>
      <w:r>
        <w:t>Claude</w:t>
      </w:r>
      <w:r w:rsidRPr="00DD01E5">
        <w:rPr>
          <w:lang w:val="ru-RU"/>
        </w:rPr>
        <w:t xml:space="preserve"> — у полного графа. Это один простой кейс, поэтому результат подтверждает совместимость, но не ранжирует модели.</w:t>
      </w:r>
    </w:p>
    <w:p w14:paraId="3FE529EA" w14:textId="77777777" w:rsidR="00DA6623" w:rsidRPr="00DD01E5" w:rsidRDefault="00000000">
      <w:pPr>
        <w:pStyle w:val="21"/>
        <w:rPr>
          <w:lang w:val="ru-RU"/>
        </w:rPr>
      </w:pPr>
      <w:r w:rsidRPr="00DD01E5">
        <w:rPr>
          <w:lang w:val="ru-RU"/>
        </w:rPr>
        <w:t>6.7 Проверка программной реализации</w:t>
      </w:r>
    </w:p>
    <w:p w14:paraId="5585D11F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Автоматический набор содержит 87 тестов; все тесты прошли 16 сентября 2026 г. Отдельный </w:t>
      </w:r>
      <w:r>
        <w:t>mutation</w:t>
      </w:r>
      <w:r w:rsidRPr="00DD01E5">
        <w:rPr>
          <w:lang w:val="ru-RU"/>
        </w:rPr>
        <w:t>-</w:t>
      </w:r>
      <w:r>
        <w:t>suite</w:t>
      </w:r>
      <w:r w:rsidRPr="00DD01E5">
        <w:rPr>
          <w:lang w:val="ru-RU"/>
        </w:rPr>
        <w:t xml:space="preserve"> обнаружил 15 из 15 заранее подготовленных классов структурных и трассировочных дефектов. Это означает 100%-е обнаружение только для заявленного набора мутаций и не является доказательством обнаружения любого возможного смыслового дефекта.</w:t>
      </w:r>
    </w:p>
    <w:p w14:paraId="09B4674F" w14:textId="77777777" w:rsidR="00DA6623" w:rsidRPr="00DD01E5" w:rsidRDefault="00000000">
      <w:pPr>
        <w:pStyle w:val="1"/>
        <w:jc w:val="center"/>
        <w:rPr>
          <w:lang w:val="ru-RU"/>
        </w:rPr>
      </w:pPr>
      <w:r w:rsidRPr="00DD01E5">
        <w:rPr>
          <w:lang w:val="ru-RU"/>
        </w:rPr>
        <w:lastRenderedPageBreak/>
        <w:t>7 Обсуждение результатов</w:t>
      </w:r>
    </w:p>
    <w:p w14:paraId="68EBFB64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>Практический результат работы — не просто изображение диаграммы. Кодирующий агент и пользователь получают типизированные процессы, явные входные требования, альтернативы и проверяемые связи. Пользователь может согласовать более дешёвые сценарии и диаграммы до генерации кода; кодирующий и тестирующий агенты получают основу для декомпозиции и проверок.</w:t>
      </w:r>
    </w:p>
    <w:p w14:paraId="40182649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>Эксперименты не подтверждают тезис «граф всегда умнее одного запроса». На простом входе сильная модель может сразу выдать корректный результат, а постоянная критика может не окупаться. Подтверждён более точный тезис: при одинаковой модели полный граф значительно повышает вероятность получить целый, структурно допустимый и трассируемый комплект, особенно при росте входа.</w:t>
      </w:r>
    </w:p>
    <w:p w14:paraId="79819B21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Низкие </w:t>
      </w:r>
      <w:r>
        <w:t>Milestone</w:t>
      </w:r>
      <w:r w:rsidRPr="00DD01E5">
        <w:rPr>
          <w:lang w:val="ru-RU"/>
        </w:rPr>
        <w:t xml:space="preserve"> и </w:t>
      </w:r>
      <w:r>
        <w:t>Branch</w:t>
      </w:r>
      <w:r w:rsidRPr="00DD01E5">
        <w:rPr>
          <w:lang w:val="ru-RU"/>
        </w:rPr>
        <w:t xml:space="preserve"> </w:t>
      </w:r>
      <w:r>
        <w:t>F</w:t>
      </w:r>
      <w:r w:rsidRPr="00DD01E5">
        <w:rPr>
          <w:lang w:val="ru-RU"/>
        </w:rPr>
        <w:t xml:space="preserve">1 показывают оставшуюся исследовательскую проблему: </w:t>
      </w:r>
      <w:r>
        <w:t>Gold</w:t>
      </w:r>
      <w:r w:rsidRPr="00DD01E5">
        <w:rPr>
          <w:lang w:val="ru-RU"/>
        </w:rPr>
        <w:t xml:space="preserve"> и модель могут по-разному выбирать уровень детализации и границы ветвлений. Повышать итоговую оценку только за счёт </w:t>
      </w:r>
      <w:proofErr w:type="spellStart"/>
      <w:r w:rsidRPr="00DD01E5">
        <w:rPr>
          <w:lang w:val="ru-RU"/>
        </w:rPr>
        <w:t>промпта</w:t>
      </w:r>
      <w:proofErr w:type="spellEnd"/>
      <w:r w:rsidRPr="00DD01E5">
        <w:rPr>
          <w:lang w:val="ru-RU"/>
        </w:rPr>
        <w:t xml:space="preserve"> нельзя; требуется независимая экспертная проверка допустимых эквивалентов и отдельный анализ дробления шагов.</w:t>
      </w:r>
    </w:p>
    <w:p w14:paraId="7C292E4E" w14:textId="77777777" w:rsidR="00DA6623" w:rsidRDefault="00000000">
      <w:pPr>
        <w:pStyle w:val="1"/>
        <w:jc w:val="center"/>
      </w:pPr>
      <w:r>
        <w:t xml:space="preserve">8 </w:t>
      </w:r>
      <w:proofErr w:type="spellStart"/>
      <w:r>
        <w:t>Ограничения</w:t>
      </w:r>
      <w:proofErr w:type="spellEnd"/>
      <w:r>
        <w:t xml:space="preserve"> и </w:t>
      </w:r>
      <w:proofErr w:type="spellStart"/>
      <w:r>
        <w:t>угрозы</w:t>
      </w:r>
      <w:proofErr w:type="spellEnd"/>
      <w:r>
        <w:t xml:space="preserve"> достоверности</w:t>
      </w:r>
    </w:p>
    <w:p w14:paraId="52E26723" w14:textId="77777777" w:rsidR="00DA6623" w:rsidRPr="00DD01E5" w:rsidRDefault="00000000">
      <w:pPr>
        <w:pStyle w:val="a0"/>
        <w:ind w:left="709" w:hanging="357"/>
        <w:rPr>
          <w:lang w:val="ru-RU"/>
        </w:rPr>
      </w:pPr>
      <w:r>
        <w:t>Gold</w:t>
      </w:r>
      <w:r w:rsidRPr="00DD01E5">
        <w:rPr>
          <w:lang w:val="ru-RU"/>
        </w:rPr>
        <w:t xml:space="preserve">-разметка </w:t>
      </w:r>
      <w:r>
        <w:t>DEV</w:t>
      </w:r>
      <w:r w:rsidRPr="00DD01E5">
        <w:rPr>
          <w:lang w:val="ru-RU"/>
        </w:rPr>
        <w:t xml:space="preserve">20 является авторской технической разметкой; </w:t>
      </w:r>
      <w:r>
        <w:t>Gold</w:t>
      </w:r>
      <w:r w:rsidRPr="00DD01E5">
        <w:rPr>
          <w:lang w:val="ru-RU"/>
        </w:rPr>
        <w:t>-кандидат размерного набора ожидает проверки двумя независимыми экспертами.</w:t>
      </w:r>
    </w:p>
    <w:p w14:paraId="529B8CD8" w14:textId="77777777" w:rsidR="00DA6623" w:rsidRPr="00DD01E5" w:rsidRDefault="00000000">
      <w:pPr>
        <w:pStyle w:val="a0"/>
        <w:ind w:left="709" w:hanging="357"/>
        <w:rPr>
          <w:lang w:val="ru-RU"/>
        </w:rPr>
      </w:pPr>
      <w:r>
        <w:t>Hidden</w:t>
      </w:r>
      <w:r w:rsidRPr="00DD01E5">
        <w:rPr>
          <w:lang w:val="ru-RU"/>
        </w:rPr>
        <w:t>10 не использовался для настройки и не вскрывался; внешняя валидность на нём пока не заявляется.</w:t>
      </w:r>
    </w:p>
    <w:p w14:paraId="34772039" w14:textId="77777777" w:rsidR="00DA6623" w:rsidRPr="00DD01E5" w:rsidRDefault="00000000">
      <w:pPr>
        <w:pStyle w:val="a0"/>
        <w:ind w:left="709" w:hanging="357"/>
        <w:rPr>
          <w:lang w:val="ru-RU"/>
        </w:rPr>
      </w:pPr>
      <w:r w:rsidRPr="00DD01E5">
        <w:rPr>
          <w:lang w:val="ru-RU"/>
        </w:rPr>
        <w:t xml:space="preserve">На размерном наборе выполнен один запуск на проект; нужен минимум трёхкратный повтор после экспертного </w:t>
      </w:r>
      <w:r>
        <w:t>freeze</w:t>
      </w:r>
      <w:r w:rsidRPr="00DD01E5">
        <w:rPr>
          <w:lang w:val="ru-RU"/>
        </w:rPr>
        <w:t>.</w:t>
      </w:r>
    </w:p>
    <w:p w14:paraId="591BF7CF" w14:textId="77777777" w:rsidR="00DA6623" w:rsidRPr="00DD01E5" w:rsidRDefault="00000000">
      <w:pPr>
        <w:pStyle w:val="a0"/>
        <w:ind w:left="709" w:hanging="357"/>
        <w:rPr>
          <w:lang w:val="ru-RU"/>
        </w:rPr>
      </w:pPr>
      <w:r w:rsidRPr="00DD01E5">
        <w:rPr>
          <w:lang w:val="ru-RU"/>
        </w:rPr>
        <w:t xml:space="preserve">Содержательные метрики зависят от правил эквивалентности, уровня декомпозиции и качества </w:t>
      </w:r>
      <w:r>
        <w:t>Gold</w:t>
      </w:r>
      <w:r w:rsidRPr="00DD01E5">
        <w:rPr>
          <w:lang w:val="ru-RU"/>
        </w:rPr>
        <w:t>.</w:t>
      </w:r>
    </w:p>
    <w:p w14:paraId="20FE9685" w14:textId="77777777" w:rsidR="00DA6623" w:rsidRPr="00DD01E5" w:rsidRDefault="00000000">
      <w:pPr>
        <w:pStyle w:val="a0"/>
        <w:ind w:left="709" w:hanging="357"/>
        <w:rPr>
          <w:lang w:val="ru-RU"/>
        </w:rPr>
      </w:pPr>
      <w:r w:rsidRPr="00DD01E5">
        <w:rPr>
          <w:lang w:val="ru-RU"/>
        </w:rPr>
        <w:lastRenderedPageBreak/>
        <w:t>Сравнение трёх моделей выполнено на одном простом проекте и служит пилотом переносимости, а не рейтингом моделей.</w:t>
      </w:r>
    </w:p>
    <w:p w14:paraId="61E12962" w14:textId="77777777" w:rsidR="00DA6623" w:rsidRPr="00DD01E5" w:rsidRDefault="00000000">
      <w:pPr>
        <w:pStyle w:val="a0"/>
        <w:ind w:left="709" w:hanging="357"/>
        <w:rPr>
          <w:lang w:val="ru-RU"/>
        </w:rPr>
      </w:pPr>
      <w:r w:rsidRPr="00DD01E5">
        <w:rPr>
          <w:lang w:val="ru-RU"/>
        </w:rPr>
        <w:t>Сравнение критика использует результаты разных программных ревизий; для причинного вывода нужен повторный контролируемый запуск одной ревизии.</w:t>
      </w:r>
    </w:p>
    <w:p w14:paraId="15FD6FDE" w14:textId="77777777" w:rsidR="00DA6623" w:rsidRPr="00DD01E5" w:rsidRDefault="00000000">
      <w:pPr>
        <w:pStyle w:val="a0"/>
        <w:ind w:left="709" w:hanging="357"/>
        <w:rPr>
          <w:lang w:val="ru-RU"/>
        </w:rPr>
      </w:pPr>
      <w:r w:rsidRPr="00DD01E5">
        <w:rPr>
          <w:lang w:val="ru-RU"/>
        </w:rPr>
        <w:t>Расчётная стоимость зависит от тарифов и кэширования провайдера; её следует пересчитывать по сохранённым токенам.</w:t>
      </w:r>
    </w:p>
    <w:p w14:paraId="36B95444" w14:textId="77777777" w:rsidR="00DA6623" w:rsidRPr="00DD01E5" w:rsidRDefault="00000000">
      <w:pPr>
        <w:pStyle w:val="a0"/>
        <w:ind w:left="709" w:hanging="357"/>
        <w:rPr>
          <w:lang w:val="ru-RU"/>
        </w:rPr>
      </w:pPr>
      <w:proofErr w:type="spellStart"/>
      <w:r>
        <w:t>Pyreverse</w:t>
      </w:r>
      <w:proofErr w:type="spellEnd"/>
      <w:r w:rsidRPr="00DD01E5">
        <w:rPr>
          <w:lang w:val="ru-RU"/>
        </w:rPr>
        <w:t xml:space="preserve">, </w:t>
      </w:r>
      <w:proofErr w:type="spellStart"/>
      <w:r>
        <w:t>GitDiagram</w:t>
      </w:r>
      <w:proofErr w:type="spellEnd"/>
      <w:r w:rsidRPr="00DD01E5">
        <w:rPr>
          <w:lang w:val="ru-RU"/>
        </w:rPr>
        <w:t xml:space="preserve"> и </w:t>
      </w:r>
      <w:proofErr w:type="spellStart"/>
      <w:r>
        <w:t>DeepWiki</w:t>
      </w:r>
      <w:proofErr w:type="spellEnd"/>
      <w:r w:rsidRPr="00DD01E5">
        <w:rPr>
          <w:lang w:val="ru-RU"/>
        </w:rPr>
        <w:t xml:space="preserve"> не являются прямыми количественными </w:t>
      </w:r>
      <w:r>
        <w:t>baseline</w:t>
      </w:r>
      <w:r w:rsidRPr="00DD01E5">
        <w:rPr>
          <w:lang w:val="ru-RU"/>
        </w:rPr>
        <w:t>, поскольку начинают с кода или репозитория.</w:t>
      </w:r>
    </w:p>
    <w:p w14:paraId="7EE28C84" w14:textId="77777777" w:rsidR="00DA6623" w:rsidRPr="00DD01E5" w:rsidRDefault="00000000">
      <w:pPr>
        <w:pStyle w:val="1"/>
        <w:jc w:val="center"/>
        <w:rPr>
          <w:lang w:val="ru-RU"/>
        </w:rPr>
      </w:pPr>
      <w:r w:rsidRPr="00DD01E5">
        <w:rPr>
          <w:lang w:val="ru-RU"/>
        </w:rPr>
        <w:t>9 Воспроизводимость и развёртывание</w:t>
      </w:r>
    </w:p>
    <w:p w14:paraId="54359FA9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Репозиторий содержит фиксированные зависимости, </w:t>
      </w:r>
      <w:r>
        <w:t>MIT</w:t>
      </w:r>
      <w:r w:rsidRPr="00DD01E5">
        <w:rPr>
          <w:lang w:val="ru-RU"/>
        </w:rPr>
        <w:t xml:space="preserve"> </w:t>
      </w:r>
      <w:r>
        <w:t>License</w:t>
      </w:r>
      <w:r w:rsidRPr="00DD01E5">
        <w:rPr>
          <w:lang w:val="ru-RU"/>
        </w:rPr>
        <w:t xml:space="preserve">, </w:t>
      </w:r>
      <w:r>
        <w:t>README</w:t>
      </w:r>
      <w:r w:rsidRPr="00DD01E5">
        <w:rPr>
          <w:lang w:val="ru-RU"/>
        </w:rPr>
        <w:t xml:space="preserve">, офлайн-проверку </w:t>
      </w:r>
      <w:r>
        <w:t>GitHub</w:t>
      </w:r>
      <w:r w:rsidRPr="00DD01E5">
        <w:rPr>
          <w:lang w:val="ru-RU"/>
        </w:rPr>
        <w:t xml:space="preserve"> </w:t>
      </w:r>
      <w:r>
        <w:t>Actions</w:t>
      </w:r>
      <w:r w:rsidRPr="00DD01E5">
        <w:rPr>
          <w:lang w:val="ru-RU"/>
        </w:rPr>
        <w:t xml:space="preserve">, единый интерфейс командной строки, тестовые наборы, конфигурации и сохранённые результаты. </w:t>
      </w:r>
      <w:r>
        <w:t>API</w:t>
      </w:r>
      <w:r w:rsidRPr="00DD01E5">
        <w:rPr>
          <w:lang w:val="ru-RU"/>
        </w:rPr>
        <w:t>-ключи не входят в репозиторий. Базовый запуск выполняется в изолированном окружении; платный режим требует явного разрешения --</w:t>
      </w:r>
      <w:r>
        <w:t>allow</w:t>
      </w:r>
      <w:r w:rsidRPr="00DD01E5">
        <w:rPr>
          <w:lang w:val="ru-RU"/>
        </w:rPr>
        <w:t>-</w:t>
      </w:r>
      <w:r>
        <w:t>live</w:t>
      </w:r>
      <w:r w:rsidRPr="00DD01E5">
        <w:rPr>
          <w:lang w:val="ru-RU"/>
        </w:rPr>
        <w:t>.</w:t>
      </w:r>
    </w:p>
    <w:p w14:paraId="283AEC0A" w14:textId="77777777" w:rsidR="00DA6623" w:rsidRDefault="00000000">
      <w:pPr>
        <w:pStyle w:val="CaptionGOST"/>
        <w:jc w:val="left"/>
      </w:pPr>
      <w:r>
        <w:t>Таблица 10 — Основные команды воспроизведения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DA6623" w14:paraId="43C5417E" w14:textId="77777777">
        <w:trPr>
          <w:tblHeader/>
          <w:jc w:val="center"/>
        </w:trPr>
        <w:tc>
          <w:tcPr>
            <w:tcW w:w="2835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E06B5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Действие</w:t>
            </w:r>
          </w:p>
        </w:tc>
        <w:tc>
          <w:tcPr>
            <w:tcW w:w="5953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44E1B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Команда</w:t>
            </w:r>
          </w:p>
        </w:tc>
      </w:tr>
      <w:tr w:rsidR="00DA6623" w14:paraId="32B385A9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E56E5" w14:textId="77777777" w:rsidR="00DA6623" w:rsidRDefault="00000000">
            <w:pPr>
              <w:pStyle w:val="TableGOST"/>
            </w:pPr>
            <w:r>
              <w:t>Установка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833B0" w14:textId="77777777" w:rsidR="00DA6623" w:rsidRDefault="00000000">
            <w:pPr>
              <w:pStyle w:val="TableGOST"/>
            </w:pPr>
            <w:r>
              <w:t>poetry install</w:t>
            </w:r>
          </w:p>
        </w:tc>
      </w:tr>
      <w:tr w:rsidR="00DA6623" w14:paraId="6BE34D6C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B7581" w14:textId="77777777" w:rsidR="00DA6623" w:rsidRDefault="00000000">
            <w:pPr>
              <w:pStyle w:val="TableGOST"/>
            </w:pPr>
            <w:r>
              <w:t>Проверка тестов</w:t>
            </w:r>
          </w:p>
        </w:tc>
        <w:tc>
          <w:tcPr>
            <w:tcW w:w="595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79D89" w14:textId="77777777" w:rsidR="00DA6623" w:rsidRDefault="00000000">
            <w:pPr>
              <w:pStyle w:val="TableGOST"/>
            </w:pPr>
            <w:r>
              <w:t>poetry run pytest -q</w:t>
            </w:r>
          </w:p>
        </w:tc>
      </w:tr>
      <w:tr w:rsidR="00DA6623" w14:paraId="06DEB9BD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E16B8" w14:textId="77777777" w:rsidR="00DA6623" w:rsidRDefault="00000000">
            <w:pPr>
              <w:pStyle w:val="TableGOST"/>
            </w:pPr>
            <w:r>
              <w:t>Одиночный и полный эксперимент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A50E8" w14:textId="77777777" w:rsidR="00DA6623" w:rsidRDefault="00000000">
            <w:pPr>
              <w:pStyle w:val="TableGOST"/>
            </w:pPr>
            <w:r>
              <w:t>poetry run python scripts/run_benchmark_experiment.py --help</w:t>
            </w:r>
          </w:p>
        </w:tc>
      </w:tr>
      <w:tr w:rsidR="00DA6623" w14:paraId="675069A2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838E4" w14:textId="77777777" w:rsidR="00DA6623" w:rsidRDefault="00000000">
            <w:pPr>
              <w:pStyle w:val="TableGOST"/>
            </w:pPr>
            <w:r>
              <w:t>Проверка сохранённого эксперимента</w:t>
            </w:r>
          </w:p>
        </w:tc>
        <w:tc>
          <w:tcPr>
            <w:tcW w:w="595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B4344" w14:textId="77777777" w:rsidR="00DA6623" w:rsidRDefault="00000000">
            <w:pPr>
              <w:pStyle w:val="TableGOST"/>
            </w:pPr>
            <w:r>
              <w:t>poetry run python scripts/verify_saved_experiment.py --help</w:t>
            </w:r>
          </w:p>
        </w:tc>
      </w:tr>
      <w:tr w:rsidR="00DA6623" w14:paraId="74B69136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15534" w14:textId="77777777" w:rsidR="00DA6623" w:rsidRPr="00DD01E5" w:rsidRDefault="00000000">
            <w:pPr>
              <w:pStyle w:val="TableGOST"/>
              <w:rPr>
                <w:lang w:val="ru-RU"/>
              </w:rPr>
            </w:pPr>
            <w:r w:rsidRPr="00DD01E5">
              <w:rPr>
                <w:lang w:val="ru-RU"/>
              </w:rPr>
              <w:t>Построение итоговых таблиц и рисунков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E6E34" w14:textId="77777777" w:rsidR="00DA6623" w:rsidRDefault="00000000">
            <w:pPr>
              <w:pStyle w:val="TableGOST"/>
            </w:pPr>
            <w:r>
              <w:t>poetry run python scripts/build_final_size_and_critic_evidence.py</w:t>
            </w:r>
          </w:p>
        </w:tc>
      </w:tr>
    </w:tbl>
    <w:p w14:paraId="1AEDBA08" w14:textId="77777777" w:rsidR="00DA6623" w:rsidRDefault="00DA6623">
      <w:pPr>
        <w:spacing w:after="20"/>
      </w:pPr>
    </w:p>
    <w:p w14:paraId="2D0690A9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Открытый репозиторий: </w:t>
      </w:r>
      <w:r>
        <w:t>https</w:t>
      </w:r>
      <w:r w:rsidRPr="00DD01E5">
        <w:rPr>
          <w:lang w:val="ru-RU"/>
        </w:rPr>
        <w:t>://</w:t>
      </w:r>
      <w:proofErr w:type="spellStart"/>
      <w:r>
        <w:t>github</w:t>
      </w:r>
      <w:proofErr w:type="spellEnd"/>
      <w:r w:rsidRPr="00DD01E5">
        <w:rPr>
          <w:lang w:val="ru-RU"/>
        </w:rPr>
        <w:t>.</w:t>
      </w:r>
      <w:r>
        <w:t>com</w:t>
      </w:r>
      <w:r w:rsidRPr="00DD01E5">
        <w:rPr>
          <w:lang w:val="ru-RU"/>
        </w:rPr>
        <w:t>/</w:t>
      </w:r>
      <w:proofErr w:type="spellStart"/>
      <w:r>
        <w:t>ArtemBotsman</w:t>
      </w:r>
      <w:proofErr w:type="spellEnd"/>
      <w:r w:rsidRPr="00DD01E5">
        <w:rPr>
          <w:lang w:val="ru-RU"/>
        </w:rPr>
        <w:t>/</w:t>
      </w:r>
      <w:r>
        <w:t>agent</w:t>
      </w:r>
      <w:r w:rsidRPr="00DD01E5">
        <w:rPr>
          <w:lang w:val="ru-RU"/>
        </w:rPr>
        <w:t>_</w:t>
      </w:r>
      <w:proofErr w:type="spellStart"/>
      <w:r>
        <w:t>langgraph</w:t>
      </w:r>
      <w:proofErr w:type="spellEnd"/>
      <w:r w:rsidRPr="00DD01E5">
        <w:rPr>
          <w:lang w:val="ru-RU"/>
        </w:rPr>
        <w:t>_</w:t>
      </w:r>
      <w:r>
        <w:t>diagrams</w:t>
      </w:r>
      <w:r w:rsidRPr="00DD01E5">
        <w:rPr>
          <w:lang w:val="ru-RU"/>
        </w:rPr>
        <w:t xml:space="preserve">. Публичный репозиторий не должен </w:t>
      </w:r>
      <w:proofErr w:type="gramStart"/>
      <w:r w:rsidRPr="00DD01E5">
        <w:rPr>
          <w:lang w:val="ru-RU"/>
        </w:rPr>
        <w:t>содержать .</w:t>
      </w:r>
      <w:r>
        <w:t>env</w:t>
      </w:r>
      <w:proofErr w:type="gramEnd"/>
      <w:r w:rsidRPr="00DD01E5">
        <w:rPr>
          <w:lang w:val="ru-RU"/>
        </w:rPr>
        <w:t xml:space="preserve">, ключи, абсолютные локальные пути, </w:t>
      </w:r>
      <w:r w:rsidRPr="00DD01E5">
        <w:rPr>
          <w:lang w:val="ru-RU"/>
        </w:rPr>
        <w:lastRenderedPageBreak/>
        <w:t xml:space="preserve">закрытую </w:t>
      </w:r>
      <w:r>
        <w:t>Gold</w:t>
      </w:r>
      <w:r w:rsidRPr="00DD01E5">
        <w:rPr>
          <w:lang w:val="ru-RU"/>
        </w:rPr>
        <w:t xml:space="preserve">-разметку </w:t>
      </w:r>
      <w:r>
        <w:t>hidden</w:t>
      </w:r>
      <w:r w:rsidRPr="00DD01E5">
        <w:rPr>
          <w:lang w:val="ru-RU"/>
        </w:rPr>
        <w:t xml:space="preserve">-набора или </w:t>
      </w:r>
      <w:proofErr w:type="spellStart"/>
      <w:r w:rsidRPr="00DD01E5">
        <w:rPr>
          <w:lang w:val="ru-RU"/>
        </w:rPr>
        <w:t>необезличенные</w:t>
      </w:r>
      <w:proofErr w:type="spellEnd"/>
      <w:r w:rsidRPr="00DD01E5">
        <w:rPr>
          <w:lang w:val="ru-RU"/>
        </w:rPr>
        <w:t xml:space="preserve"> ответы провайдеров.</w:t>
      </w:r>
    </w:p>
    <w:p w14:paraId="6FE86F5F" w14:textId="77777777" w:rsidR="00DA6623" w:rsidRPr="00DD01E5" w:rsidRDefault="00000000">
      <w:pPr>
        <w:pStyle w:val="1"/>
        <w:jc w:val="center"/>
        <w:rPr>
          <w:lang w:val="ru-RU"/>
        </w:rPr>
      </w:pPr>
      <w:r w:rsidRPr="00DD01E5">
        <w:rPr>
          <w:lang w:val="ru-RU"/>
        </w:rPr>
        <w:t>ЗАКЛЮЧЕНИЕ</w:t>
      </w:r>
    </w:p>
    <w:p w14:paraId="43057065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Разработан полный технологический контур от </w:t>
      </w:r>
      <w:proofErr w:type="spellStart"/>
      <w:r>
        <w:t>SpecificationReq</w:t>
      </w:r>
      <w:proofErr w:type="spellEnd"/>
      <w:r w:rsidRPr="00DD01E5">
        <w:rPr>
          <w:lang w:val="ru-RU"/>
        </w:rPr>
        <w:t xml:space="preserve"> до вариантов использования, историй, диаграмм деятельности, </w:t>
      </w:r>
      <w:r>
        <w:t>Mermaid</w:t>
      </w:r>
      <w:r w:rsidRPr="00DD01E5">
        <w:rPr>
          <w:lang w:val="ru-RU"/>
        </w:rPr>
        <w:t xml:space="preserve">, трассировки и отчёта качества. Реализованы два специализированных </w:t>
      </w:r>
      <w:proofErr w:type="spellStart"/>
      <w:r>
        <w:t>LangGraph</w:t>
      </w:r>
      <w:proofErr w:type="spellEnd"/>
      <w:r w:rsidRPr="00DD01E5">
        <w:rPr>
          <w:lang w:val="ru-RU"/>
        </w:rPr>
        <w:t>-агента, корневой оркестратор, типизированные контракты, детерминированные валидаторы, семантическая критика, ограниченное исправление, сохранение состояния и воспроизводимый экспериментальный контур.</w:t>
      </w:r>
    </w:p>
    <w:p w14:paraId="42B5A749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На </w:t>
      </w:r>
      <w:r>
        <w:t>DEV</w:t>
      </w:r>
      <w:r w:rsidRPr="00DD01E5">
        <w:rPr>
          <w:lang w:val="ru-RU"/>
        </w:rPr>
        <w:t xml:space="preserve">20 × 3 полный граф достиг 60/60 </w:t>
      </w:r>
      <w:r>
        <w:t>E</w:t>
      </w:r>
      <w:r w:rsidRPr="00DD01E5">
        <w:rPr>
          <w:lang w:val="ru-RU"/>
        </w:rPr>
        <w:t>2</w:t>
      </w:r>
      <w:r>
        <w:t>E</w:t>
      </w:r>
      <w:r w:rsidRPr="00DD01E5">
        <w:rPr>
          <w:lang w:val="ru-RU"/>
        </w:rPr>
        <w:t xml:space="preserve"> против 2/60 у одиночного вызова и повысил макро </w:t>
      </w:r>
      <w:r>
        <w:t>Trace</w:t>
      </w:r>
      <w:r w:rsidRPr="00DD01E5">
        <w:rPr>
          <w:lang w:val="ru-RU"/>
        </w:rPr>
        <w:t xml:space="preserve"> </w:t>
      </w:r>
      <w:r>
        <w:t>F</w:t>
      </w:r>
      <w:r w:rsidRPr="00DD01E5">
        <w:rPr>
          <w:lang w:val="ru-RU"/>
        </w:rPr>
        <w:t xml:space="preserve">1 с 0,835 до 0,963. На 20 проектах руководителя размером 6–74 ФТ полный граф завершил 19/20 против 9/20, что даёт статистически значимую парную разность +0,50. Эти данные подтверждают технологическую ценность графа как надёжного проверяемого этапа до </w:t>
      </w:r>
      <w:proofErr w:type="spellStart"/>
      <w:r w:rsidRPr="00DD01E5">
        <w:rPr>
          <w:lang w:val="ru-RU"/>
        </w:rPr>
        <w:t>кодогенерации</w:t>
      </w:r>
      <w:proofErr w:type="spellEnd"/>
      <w:r w:rsidRPr="00DD01E5">
        <w:rPr>
          <w:lang w:val="ru-RU"/>
        </w:rPr>
        <w:t>, но не доказывают универсальное смысловое превосходство на любых моделях.</w:t>
      </w:r>
    </w:p>
    <w:p w14:paraId="4DDF7821" w14:textId="77777777" w:rsidR="00DA6623" w:rsidRPr="00DD01E5" w:rsidRDefault="00000000">
      <w:pPr>
        <w:rPr>
          <w:lang w:val="ru-RU"/>
        </w:rPr>
      </w:pPr>
      <w:r w:rsidRPr="00DD01E5">
        <w:rPr>
          <w:lang w:val="ru-RU"/>
        </w:rPr>
        <w:t xml:space="preserve">Дальнейшая работа: независимая проверка </w:t>
      </w:r>
      <w:r>
        <w:t>Gold</w:t>
      </w:r>
      <w:r w:rsidRPr="00DD01E5">
        <w:rPr>
          <w:lang w:val="ru-RU"/>
        </w:rPr>
        <w:t xml:space="preserve"> двумя экспертами и оценка согласия; трёхкратные повторы на размерном наборе; однократный </w:t>
      </w:r>
      <w:r>
        <w:t>sealed</w:t>
      </w:r>
      <w:r w:rsidRPr="00DD01E5">
        <w:rPr>
          <w:lang w:val="ru-RU"/>
        </w:rPr>
        <w:t xml:space="preserve"> </w:t>
      </w:r>
      <w:r>
        <w:t>hidden</w:t>
      </w:r>
      <w:r w:rsidRPr="00DD01E5">
        <w:rPr>
          <w:lang w:val="ru-RU"/>
        </w:rPr>
        <w:t>-</w:t>
      </w:r>
      <w:r>
        <w:t>run</w:t>
      </w:r>
      <w:r w:rsidRPr="00DD01E5">
        <w:rPr>
          <w:lang w:val="ru-RU"/>
        </w:rPr>
        <w:t xml:space="preserve"> после научного </w:t>
      </w:r>
      <w:r>
        <w:t>freeze</w:t>
      </w:r>
      <w:r w:rsidRPr="00DD01E5">
        <w:rPr>
          <w:lang w:val="ru-RU"/>
        </w:rPr>
        <w:t xml:space="preserve">; исследование причин снижения </w:t>
      </w:r>
      <w:r>
        <w:t>Milestone</w:t>
      </w:r>
      <w:r w:rsidRPr="00DD01E5">
        <w:rPr>
          <w:lang w:val="ru-RU"/>
        </w:rPr>
        <w:t>/</w:t>
      </w:r>
      <w:r>
        <w:t>Branch</w:t>
      </w:r>
      <w:r w:rsidRPr="00DD01E5">
        <w:rPr>
          <w:lang w:val="ru-RU"/>
        </w:rPr>
        <w:t xml:space="preserve"> </w:t>
      </w:r>
      <w:r>
        <w:t>F</w:t>
      </w:r>
      <w:r w:rsidRPr="00DD01E5">
        <w:rPr>
          <w:lang w:val="ru-RU"/>
        </w:rPr>
        <w:t xml:space="preserve">1 у </w:t>
      </w:r>
      <w:r>
        <w:t>GPT</w:t>
      </w:r>
      <w:r w:rsidRPr="00DD01E5">
        <w:rPr>
          <w:lang w:val="ru-RU"/>
        </w:rPr>
        <w:t>-5.5; сравнение лимитов 0, 1, 2, 3 и 4 исправления; условный запуск критика после формальной проверки; проверка ещё более крупных входов и пакетное сохранение после каждой диаграммы.</w:t>
      </w:r>
    </w:p>
    <w:p w14:paraId="11107750" w14:textId="77777777" w:rsidR="00DA6623" w:rsidRDefault="00000000">
      <w:pPr>
        <w:pStyle w:val="1"/>
        <w:jc w:val="center"/>
      </w:pPr>
      <w:r>
        <w:t>СПИСОК ИСПОЛЬЗОВАННЫХ ИСТОЧНИКОВ</w:t>
      </w:r>
    </w:p>
    <w:p w14:paraId="3FBDEC10" w14:textId="77777777" w:rsidR="00DA6623" w:rsidRDefault="00000000">
      <w:pPr>
        <w:ind w:firstLine="0"/>
        <w:jc w:val="left"/>
      </w:pPr>
      <w:r>
        <w:t>1. Ferrari A., Abualhaija S., Arora C. Model Generation with LLMs: From Requirements to UML Sequence Diagrams // Proceedings of the 32nd IEEE International Requirements Engineering Conference Workshops. 2024. С. 291–300. DOI: 10.1109/REW61692.2024.00044.</w:t>
      </w:r>
    </w:p>
    <w:p w14:paraId="7415FDE6" w14:textId="77777777" w:rsidR="00DA6623" w:rsidRDefault="00000000">
      <w:pPr>
        <w:ind w:firstLine="0"/>
        <w:jc w:val="left"/>
      </w:pPr>
      <w:r>
        <w:lastRenderedPageBreak/>
        <w:t>2. Giannouris P., Ananiadou S. NOMAD: A Multi-Agent LLM System for UML Class Diagram Generation from Natural Language Requirements. arXiv:2511.22409. 2025. URL: https://arxiv.org/abs/2511.22409.</w:t>
      </w:r>
    </w:p>
    <w:p w14:paraId="0ABA4377" w14:textId="77777777" w:rsidR="00DA6623" w:rsidRDefault="00000000">
      <w:pPr>
        <w:ind w:firstLine="0"/>
        <w:jc w:val="left"/>
      </w:pPr>
      <w:r>
        <w:t>3. Baryshnikov O., Alekseev A. M., Nikolenko S. I. Query2Diagram: Answering Developer Queries with UML Diagrams. arXiv:2604.23816. 2026. URL: https://arxiv.org/abs/2604.23816.</w:t>
      </w:r>
    </w:p>
    <w:p w14:paraId="26BAD6B7" w14:textId="77777777" w:rsidR="00DA6623" w:rsidRDefault="00000000">
      <w:pPr>
        <w:ind w:firstLine="0"/>
        <w:jc w:val="left"/>
      </w:pPr>
      <w:r>
        <w:t>4. Zhang W., Jiang B., Fu Y. et al. Large language models in model-driven engineering: a systematic mapping study // Empirical Software Engineering. Опубликовано 16.07.2026. DOI: 10.1007/s10664-026-10921-4.</w:t>
      </w:r>
    </w:p>
    <w:p w14:paraId="68CC03F1" w14:textId="77777777" w:rsidR="00DA6623" w:rsidRDefault="00000000">
      <w:pPr>
        <w:ind w:firstLine="0"/>
        <w:jc w:val="left"/>
      </w:pPr>
      <w:r>
        <w:t>5. Object Management Group. Unified Modeling Language, Version 2.5.1. 2017. URL: https://www.omg.org/spec/UML/2.5.1/.</w:t>
      </w:r>
    </w:p>
    <w:p w14:paraId="75C0301B" w14:textId="77777777" w:rsidR="00DA6623" w:rsidRDefault="00000000">
      <w:pPr>
        <w:ind w:firstLine="0"/>
        <w:jc w:val="left"/>
      </w:pPr>
      <w:r>
        <w:t>6. ISO/IEC/IEEE 29148:2018. Systems and software engineering — Life cycle processes — Requirements engineering.</w:t>
      </w:r>
    </w:p>
    <w:p w14:paraId="690269CD" w14:textId="77777777" w:rsidR="00DA6623" w:rsidRDefault="00000000">
      <w:pPr>
        <w:ind w:firstLine="0"/>
        <w:jc w:val="left"/>
      </w:pPr>
      <w:r>
        <w:t>7. LangChain. LangGraph documentation. URL: https://docs.langchain.com/oss/python/langgraph/overview.</w:t>
      </w:r>
    </w:p>
    <w:p w14:paraId="1CA1D031" w14:textId="77777777" w:rsidR="00DA6623" w:rsidRDefault="00000000">
      <w:pPr>
        <w:ind w:firstLine="0"/>
        <w:jc w:val="left"/>
      </w:pPr>
      <w:r>
        <w:t>8. Mermaid. Flowchart syntax. URL: https://mermaid.js.org/syntax/flowchart.html.</w:t>
      </w:r>
    </w:p>
    <w:p w14:paraId="06BC9ECD" w14:textId="77777777" w:rsidR="00DA6623" w:rsidRDefault="00000000">
      <w:pPr>
        <w:ind w:firstLine="0"/>
        <w:jc w:val="left"/>
      </w:pPr>
      <w:r>
        <w:t>9. Pylint. Pyreverse documentation. URL: https://pylint.readthedocs.io/en/latest/additional_tools/pyreverse.html.</w:t>
      </w:r>
    </w:p>
    <w:p w14:paraId="0D24DE64" w14:textId="77777777" w:rsidR="00DA6623" w:rsidRDefault="00000000">
      <w:pPr>
        <w:ind w:firstLine="0"/>
        <w:jc w:val="left"/>
      </w:pPr>
      <w:r>
        <w:t>10. GitDiagram: repository-to-diagram tool. URL: https://github.com/ahmedkhaleel2004/gitdiagram.</w:t>
      </w:r>
    </w:p>
    <w:p w14:paraId="5A74537B" w14:textId="77777777" w:rsidR="00DA6623" w:rsidRDefault="00000000">
      <w:pPr>
        <w:ind w:firstLine="0"/>
        <w:jc w:val="left"/>
      </w:pPr>
      <w:r>
        <w:t>11. DeepWiki Open: repository-to-wiki and diagram system. URL: https://github.com/AsyncFuncAI/deepwiki-open.</w:t>
      </w:r>
    </w:p>
    <w:p w14:paraId="3BB37584" w14:textId="77777777" w:rsidR="00DA6623" w:rsidRPr="00DD01E5" w:rsidRDefault="00000000">
      <w:pPr>
        <w:ind w:firstLine="0"/>
        <w:jc w:val="left"/>
        <w:rPr>
          <w:lang w:val="ru-RU"/>
        </w:rPr>
      </w:pPr>
      <w:r w:rsidRPr="00DD01E5">
        <w:rPr>
          <w:lang w:val="ru-RU"/>
        </w:rPr>
        <w:t>12. ГОСТ 7.32–2017. Отчёт о научно-исследовательской работе. Структура и правила оформления.</w:t>
      </w:r>
    </w:p>
    <w:p w14:paraId="6EB02F01" w14:textId="77777777" w:rsidR="00DA6623" w:rsidRPr="00DD01E5" w:rsidRDefault="00000000">
      <w:pPr>
        <w:pStyle w:val="1"/>
        <w:jc w:val="center"/>
        <w:rPr>
          <w:lang w:val="ru-RU"/>
        </w:rPr>
      </w:pPr>
      <w:r w:rsidRPr="00DD01E5">
        <w:rPr>
          <w:lang w:val="ru-RU"/>
        </w:rPr>
        <w:t>ПРИЛОЖЕНИЕ А. Карта файлов воспроизведения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5783"/>
      </w:tblGrid>
      <w:tr w:rsidR="00DA6623" w14:paraId="65B7728F" w14:textId="77777777">
        <w:trPr>
          <w:tblHeader/>
          <w:jc w:val="center"/>
        </w:trPr>
        <w:tc>
          <w:tcPr>
            <w:tcW w:w="3005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82256" w14:textId="77777777" w:rsidR="00DA6623" w:rsidRDefault="00000000">
            <w:pPr>
              <w:pStyle w:val="TableGOST"/>
              <w:jc w:val="center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  <w:tc>
          <w:tcPr>
            <w:tcW w:w="5783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A2983" w14:textId="77777777" w:rsidR="00DA6623" w:rsidRDefault="00000000">
            <w:pPr>
              <w:pStyle w:val="TableGOST"/>
              <w:jc w:val="center"/>
            </w:pPr>
            <w:r>
              <w:rPr>
                <w:b/>
              </w:rPr>
              <w:t>Путь в репозитории</w:t>
            </w:r>
          </w:p>
        </w:tc>
      </w:tr>
      <w:tr w:rsidR="00DA6623" w14:paraId="452C48B5" w14:textId="77777777">
        <w:trPr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2CE69" w14:textId="77777777" w:rsidR="00DA6623" w:rsidRDefault="00000000">
            <w:pPr>
              <w:pStyle w:val="TableGOST"/>
            </w:pPr>
            <w:r>
              <w:t>Контролируемый набор 30 проектов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72A6" w14:textId="77777777" w:rsidR="00DA6623" w:rsidRDefault="00000000">
            <w:pPr>
              <w:pStyle w:val="TableGOST"/>
            </w:pPr>
            <w:r>
              <w:t>benchmark/v1_0_synthetic/</w:t>
            </w:r>
          </w:p>
        </w:tc>
      </w:tr>
      <w:tr w:rsidR="00DA6623" w14:paraId="6A852529" w14:textId="77777777">
        <w:trPr>
          <w:jc w:val="center"/>
        </w:trPr>
        <w:tc>
          <w:tcPr>
            <w:tcW w:w="300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E3214" w14:textId="77777777" w:rsidR="00DA6623" w:rsidRDefault="00000000">
            <w:pPr>
              <w:pStyle w:val="TableGOST"/>
            </w:pPr>
            <w:r>
              <w:t>Набор руководителя 20 проектов</w:t>
            </w:r>
          </w:p>
        </w:tc>
        <w:tc>
          <w:tcPr>
            <w:tcW w:w="578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3F971" w14:textId="77777777" w:rsidR="00DA6623" w:rsidRDefault="00000000">
            <w:pPr>
              <w:pStyle w:val="TableGOST"/>
            </w:pPr>
            <w:r>
              <w:t>benchmark/size_scaling_v1/</w:t>
            </w:r>
          </w:p>
        </w:tc>
      </w:tr>
      <w:tr w:rsidR="00DA6623" w14:paraId="75AE2E23" w14:textId="77777777">
        <w:trPr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F902E" w14:textId="77777777" w:rsidR="00DA6623" w:rsidRDefault="00000000">
            <w:pPr>
              <w:pStyle w:val="TableGOST"/>
            </w:pPr>
            <w:r>
              <w:lastRenderedPageBreak/>
              <w:t>Результаты DEV20 × 3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AF8F8" w14:textId="77777777" w:rsidR="00DA6623" w:rsidRDefault="00000000">
            <w:pPr>
              <w:pStyle w:val="TableGOST"/>
            </w:pPr>
            <w:r>
              <w:t>artifacts/benchmark_runs/b1-dev20-r3-deepseek-flash-2026-09-13/ и full-dev20-r3-deepseek-flash-2026-09-13/</w:t>
            </w:r>
          </w:p>
        </w:tc>
      </w:tr>
      <w:tr w:rsidR="00DA6623" w14:paraId="03D6806A" w14:textId="77777777">
        <w:trPr>
          <w:jc w:val="center"/>
        </w:trPr>
        <w:tc>
          <w:tcPr>
            <w:tcW w:w="300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CF212" w14:textId="77777777" w:rsidR="00DA6623" w:rsidRDefault="00000000">
            <w:pPr>
              <w:pStyle w:val="TableGOST"/>
            </w:pPr>
            <w:r>
              <w:t>Итоговая статистика DEV20</w:t>
            </w:r>
          </w:p>
        </w:tc>
        <w:tc>
          <w:tcPr>
            <w:tcW w:w="578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F7208" w14:textId="77777777" w:rsidR="00DA6623" w:rsidRDefault="00000000">
            <w:pPr>
              <w:pStyle w:val="TableGOST"/>
            </w:pPr>
            <w:r>
              <w:t>artifacts/final_dev20_statistical_evidence_2026-09-13/</w:t>
            </w:r>
          </w:p>
        </w:tc>
      </w:tr>
      <w:tr w:rsidR="00DA6623" w14:paraId="73042F7C" w14:textId="77777777">
        <w:trPr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91E60" w14:textId="77777777" w:rsidR="00DA6623" w:rsidRDefault="00000000">
            <w:pPr>
              <w:pStyle w:val="TableGOST"/>
            </w:pPr>
            <w:r>
              <w:t>Масштабирование и критик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F27BD" w14:textId="77777777" w:rsidR="00DA6623" w:rsidRDefault="00000000">
            <w:pPr>
              <w:pStyle w:val="TableGOST"/>
            </w:pPr>
            <w:r>
              <w:t>artifacts/final_experiment_evidence_2026-09-16/</w:t>
            </w:r>
          </w:p>
        </w:tc>
      </w:tr>
      <w:tr w:rsidR="00DA6623" w14:paraId="36EFA4D3" w14:textId="77777777">
        <w:trPr>
          <w:jc w:val="center"/>
        </w:trPr>
        <w:tc>
          <w:tcPr>
            <w:tcW w:w="300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EA03C" w14:textId="77777777" w:rsidR="00DA6623" w:rsidRDefault="00000000">
            <w:pPr>
              <w:pStyle w:val="TableGOST"/>
            </w:pPr>
            <w:r>
              <w:t>Три модели</w:t>
            </w:r>
          </w:p>
        </w:tc>
        <w:tc>
          <w:tcPr>
            <w:tcW w:w="578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5DEC3" w14:textId="77777777" w:rsidR="00DA6623" w:rsidRDefault="00000000">
            <w:pPr>
              <w:pStyle w:val="TableGOST"/>
            </w:pPr>
            <w:r>
              <w:t>artifacts/final_experiment_suite_2026-09-16/</w:t>
            </w:r>
          </w:p>
        </w:tc>
      </w:tr>
      <w:tr w:rsidR="00DA6623" w14:paraId="64FFBDB2" w14:textId="77777777">
        <w:trPr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31629" w14:textId="77777777" w:rsidR="00DA6623" w:rsidRDefault="00000000">
            <w:pPr>
              <w:pStyle w:val="TableGOST"/>
            </w:pPr>
            <w:r>
              <w:t>Основной запуск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5DEC2" w14:textId="77777777" w:rsidR="00DA6623" w:rsidRDefault="00000000">
            <w:pPr>
              <w:pStyle w:val="TableGOST"/>
            </w:pPr>
            <w:r>
              <w:t>scripts/run_benchmark_experiment.py</w:t>
            </w:r>
          </w:p>
        </w:tc>
      </w:tr>
      <w:tr w:rsidR="00DA6623" w14:paraId="53D6C495" w14:textId="77777777">
        <w:trPr>
          <w:jc w:val="center"/>
        </w:trPr>
        <w:tc>
          <w:tcPr>
            <w:tcW w:w="300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D5438" w14:textId="77777777" w:rsidR="00DA6623" w:rsidRDefault="00000000">
            <w:pPr>
              <w:pStyle w:val="TableGOST"/>
            </w:pPr>
            <w:r>
              <w:t>Оценка внешней модели</w:t>
            </w:r>
          </w:p>
        </w:tc>
        <w:tc>
          <w:tcPr>
            <w:tcW w:w="578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4BA2A" w14:textId="77777777" w:rsidR="00DA6623" w:rsidRDefault="00000000">
            <w:pPr>
              <w:pStyle w:val="TableGOST"/>
            </w:pPr>
            <w:r>
              <w:t>scripts/evaluate_external_model_outputs.py</w:t>
            </w:r>
          </w:p>
        </w:tc>
      </w:tr>
      <w:tr w:rsidR="00DA6623" w14:paraId="0DF4257B" w14:textId="77777777">
        <w:trPr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0748C" w14:textId="77777777" w:rsidR="00DA6623" w:rsidRDefault="00000000">
            <w:pPr>
              <w:pStyle w:val="TableGOST"/>
            </w:pPr>
            <w:r>
              <w:t>Сборка данного отчёта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418B1" w14:textId="77777777" w:rsidR="00DA6623" w:rsidRDefault="00000000">
            <w:pPr>
              <w:pStyle w:val="TableGOST"/>
            </w:pPr>
            <w:r>
              <w:t>scripts/build_final_report_gost_2026_09_16.py</w:t>
            </w:r>
          </w:p>
        </w:tc>
      </w:tr>
    </w:tbl>
    <w:p w14:paraId="6A4E97BA" w14:textId="77777777" w:rsidR="00DA6623" w:rsidRDefault="00DA6623">
      <w:pPr>
        <w:spacing w:after="20"/>
      </w:pPr>
    </w:p>
    <w:p w14:paraId="641FB5AD" w14:textId="45EC7C15" w:rsidR="00DA6623" w:rsidRPr="00DD01E5" w:rsidRDefault="00000000">
      <w:pPr>
        <w:rPr>
          <w:lang w:val="ru-RU"/>
        </w:rPr>
      </w:pPr>
      <w:r w:rsidRPr="00DD01E5">
        <w:rPr>
          <w:i/>
          <w:lang w:val="ru-RU"/>
        </w:rPr>
        <w:t xml:space="preserve">Контрольная дата приведённых результатов — </w:t>
      </w:r>
      <w:r w:rsidR="00DD01E5">
        <w:rPr>
          <w:i/>
          <w:lang w:val="ru-RU"/>
        </w:rPr>
        <w:t>13</w:t>
      </w:r>
      <w:r w:rsidRPr="00DD01E5">
        <w:rPr>
          <w:i/>
          <w:lang w:val="ru-RU"/>
        </w:rPr>
        <w:t xml:space="preserve"> сентября 2026 г. Сохранённые исходные ответы и диагностические отказы не удалялись; повторные платные вызовы для подготовки отчёта не выполнялись.</w:t>
      </w:r>
    </w:p>
    <w:sectPr w:rsidR="00DA6623" w:rsidRPr="00DD01E5" w:rsidSect="00034616">
      <w:footerReference w:type="default" r:id="rId14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098A5" w14:textId="77777777" w:rsidR="009B61D0" w:rsidRDefault="009B61D0">
      <w:pPr>
        <w:spacing w:line="240" w:lineRule="auto"/>
      </w:pPr>
      <w:r>
        <w:separator/>
      </w:r>
    </w:p>
  </w:endnote>
  <w:endnote w:type="continuationSeparator" w:id="0">
    <w:p w14:paraId="48334C2C" w14:textId="77777777" w:rsidR="009B61D0" w:rsidRDefault="009B6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AB94C" w14:textId="7DDCA1ED" w:rsidR="00DA6623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DD01E5">
      <w:rPr>
        <w:sz w:val="24"/>
      </w:rPr>
      <w:fldChar w:fldCharType="separate"/>
    </w:r>
    <w:r w:rsidR="00DD01E5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4BA35" w14:textId="77777777" w:rsidR="009B61D0" w:rsidRDefault="009B61D0">
      <w:pPr>
        <w:spacing w:line="240" w:lineRule="auto"/>
      </w:pPr>
      <w:r>
        <w:separator/>
      </w:r>
    </w:p>
  </w:footnote>
  <w:footnote w:type="continuationSeparator" w:id="0">
    <w:p w14:paraId="5485AA8A" w14:textId="77777777" w:rsidR="009B61D0" w:rsidRDefault="009B61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6702878">
    <w:abstractNumId w:val="8"/>
  </w:num>
  <w:num w:numId="2" w16cid:durableId="3173878">
    <w:abstractNumId w:val="6"/>
  </w:num>
  <w:num w:numId="3" w16cid:durableId="2006859678">
    <w:abstractNumId w:val="5"/>
  </w:num>
  <w:num w:numId="4" w16cid:durableId="701589053">
    <w:abstractNumId w:val="4"/>
  </w:num>
  <w:num w:numId="5" w16cid:durableId="1583250336">
    <w:abstractNumId w:val="7"/>
  </w:num>
  <w:num w:numId="6" w16cid:durableId="2054301818">
    <w:abstractNumId w:val="3"/>
  </w:num>
  <w:num w:numId="7" w16cid:durableId="813987099">
    <w:abstractNumId w:val="2"/>
  </w:num>
  <w:num w:numId="8" w16cid:durableId="498008546">
    <w:abstractNumId w:val="1"/>
  </w:num>
  <w:num w:numId="9" w16cid:durableId="121237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8F4"/>
    <w:rsid w:val="0015074B"/>
    <w:rsid w:val="0027188D"/>
    <w:rsid w:val="0029639D"/>
    <w:rsid w:val="00326F90"/>
    <w:rsid w:val="003E3882"/>
    <w:rsid w:val="009B61D0"/>
    <w:rsid w:val="00AA1D8D"/>
    <w:rsid w:val="00B47730"/>
    <w:rsid w:val="00CB0664"/>
    <w:rsid w:val="00DA6623"/>
    <w:rsid w:val="00DD01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AA6AB"/>
  <w14:defaultImageDpi w14:val="300"/>
  <w15:docId w15:val="{47D9E7D4-53D1-B84A-AA07-4ABBCE2D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GOST">
    <w:name w:val="Caption GOST"/>
    <w:pPr>
      <w:keepNext/>
      <w:spacing w:before="60" w:after="120"/>
      <w:jc w:val="center"/>
    </w:pPr>
    <w:rPr>
      <w:rFonts w:ascii="Times New Roman" w:eastAsia="Times New Roman" w:hAnsi="Times New Roman"/>
      <w:color w:val="000000"/>
      <w:sz w:val="24"/>
    </w:rPr>
  </w:style>
  <w:style w:type="paragraph" w:customStyle="1" w:styleId="TableGOST">
    <w:name w:val="Table GOST"/>
    <w:pPr>
      <w:spacing w:after="0" w:line="240" w:lineRule="auto"/>
    </w:pPr>
    <w:rPr>
      <w:rFonts w:ascii="Times New Roman" w:eastAsia="Times New Roman" w:hAnsi="Times New Roman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3568</Words>
  <Characters>23872</Characters>
  <Application>Microsoft Office Word</Application>
  <DocSecurity>0</DocSecurity>
  <Lines>518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отчёт: агентная генерация вариантов использования и диаграмм деятельности</dc:title>
  <dc:subject>LangGraph, варианты использования, диаграммы деятельности, трассировка</dc:subject>
  <dc:creator>Боцман Артём</dc:creator>
  <cp:keywords>LangGraph, LLM, Use Case, Activity Diagram, Mermaid, трассировка</cp:keywords>
  <dc:description>Редакция 16.09.2026. Оформление приближено к ГОСТ 7.32-2017.</dc:description>
  <cp:lastModifiedBy>Боцман Артем Евгеньевич</cp:lastModifiedBy>
  <cp:revision>2</cp:revision>
  <dcterms:created xsi:type="dcterms:W3CDTF">2026-09-16T17:59:00Z</dcterms:created>
  <dcterms:modified xsi:type="dcterms:W3CDTF">2026-09-16T17:59:00Z</dcterms:modified>
  <cp:category/>
</cp:coreProperties>
</file>