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4626" w:rsidRPr="00584626" w:rsidRDefault="00584626" w:rsidP="00584626">
      <w:pPr>
        <w:spacing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7B65A32D" wp14:editId="0531E525">
            <wp:extent cx="619125" cy="680085"/>
            <wp:effectExtent l="0" t="0" r="0" b="0"/>
            <wp:docPr id="17" name="Рисунок 227" descr="РУТ (МИИТ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27" descr="РУТ (МИИТ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102" t="14679" r="71892" b="13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МИНИСТЕРСТВО ТРАНСПОРТА РОССИЙСКОЙ ФЕДЕРАЦИИ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ФЕДЕРАЛЬНОЕ ГОСУДАРСТВЕННОЕ АВТОНОМНОЕ ОБРАЗОВАТЕЛЬНОЕ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УЧРЕЖДЕНИЕ ВЫСШЕГО ОБРАЗОВАНИЯ</w:t>
      </w:r>
    </w:p>
    <w:p w:rsidR="00584626" w:rsidRPr="00584626" w:rsidRDefault="00584626" w:rsidP="00584626">
      <w:pPr>
        <w:widowControl w:val="0"/>
        <w:tabs>
          <w:tab w:val="left" w:pos="1230"/>
          <w:tab w:val="center" w:pos="4679"/>
        </w:tabs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«РОССИЙСКИЙ УНИВЕРСИТЕТ ТРАНСПОРТА»</w:t>
      </w:r>
    </w:p>
    <w:p w:rsidR="00584626" w:rsidRPr="00584626" w:rsidRDefault="00584626" w:rsidP="00584626">
      <w:pPr>
        <w:widowControl w:val="0"/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(РУТ (МИИТ)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584626">
        <w:rPr>
          <w:rFonts w:ascii="Times New Roman" w:hAnsi="Times New Roman"/>
          <w:sz w:val="28"/>
          <w:szCs w:val="28"/>
        </w:rPr>
        <w:t>________________________________________________________________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Институт транспортной техники и систем управления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Кафедра «Управление и защита информации»</w:t>
      </w:r>
    </w:p>
    <w:p w:rsidR="00584626" w:rsidRPr="00584626" w:rsidRDefault="00584626" w:rsidP="00584626">
      <w:pPr>
        <w:tabs>
          <w:tab w:val="left" w:pos="8355"/>
        </w:tabs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Отчет по лабораторной работе №</w:t>
      </w:r>
      <w:r>
        <w:rPr>
          <w:rFonts w:ascii="Times New Roman" w:hAnsi="Times New Roman"/>
          <w:bCs/>
          <w:sz w:val="28"/>
          <w:szCs w:val="28"/>
        </w:rPr>
        <w:t>1</w:t>
      </w:r>
    </w:p>
    <w:p w:rsidR="00584626" w:rsidRPr="00584626" w:rsidRDefault="00584626" w:rsidP="00584626">
      <w:pPr>
        <w:spacing w:after="0" w:line="360" w:lineRule="auto"/>
        <w:ind w:right="121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«Регистры, данные и команды пересылки данных»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по дисциплине</w:t>
      </w:r>
    </w:p>
    <w:p w:rsidR="00AE0599" w:rsidRPr="00584626" w:rsidRDefault="00584626" w:rsidP="00584626">
      <w:pPr>
        <w:spacing w:after="0" w:line="360" w:lineRule="auto"/>
        <w:ind w:firstLine="142"/>
        <w:jc w:val="center"/>
        <w:rPr>
          <w:rFonts w:ascii="Times New Roman" w:hAnsi="Times New Roman"/>
          <w:b/>
          <w:sz w:val="28"/>
          <w:szCs w:val="28"/>
          <w:highlight w:val="yellow"/>
        </w:rPr>
      </w:pPr>
      <w:r w:rsidRPr="00584626">
        <w:rPr>
          <w:rFonts w:ascii="Times New Roman" w:hAnsi="Times New Roman"/>
          <w:b/>
          <w:sz w:val="28"/>
          <w:szCs w:val="28"/>
        </w:rPr>
        <w:t>«Машинно-ориентированные языки программирования»</w:t>
      </w:r>
    </w:p>
    <w:p w:rsidR="00AE0599" w:rsidRPr="00584626" w:rsidRDefault="00AE0599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Pr="00476994" w:rsidRDefault="00584626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proofErr w:type="gramStart"/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Выполнил: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</w:t>
      </w:r>
      <w:proofErr w:type="gramEnd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студент ТКИ-341 </w:t>
      </w:r>
      <w:r w:rsidRPr="00476994">
        <w:rPr>
          <w:rFonts w:ascii="Times New Roman" w:eastAsia="Times New Roman" w:hAnsi="Times New Roman"/>
          <w:sz w:val="28"/>
          <w:szCs w:val="28"/>
          <w:lang w:eastAsia="ru-RU"/>
        </w:rPr>
        <w:t>Козлов А. Д.</w:t>
      </w:r>
    </w:p>
    <w:p w:rsidR="00AE0599" w:rsidRDefault="00AE0599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Проверил</w:t>
      </w:r>
      <w:r w:rsidR="00584626">
        <w:rPr>
          <w:rFonts w:ascii="Times New Roman" w:eastAsia="Times New Roman" w:hAnsi="Times New Roman"/>
          <w:b/>
          <w:sz w:val="28"/>
          <w:szCs w:val="28"/>
          <w:lang w:eastAsia="ru-RU"/>
        </w:rPr>
        <w:t>и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Доцент </w:t>
      </w:r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proofErr w:type="spellStart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>УиЗИ</w:t>
      </w:r>
      <w:proofErr w:type="spellEnd"/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”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Pr="00476994">
        <w:rPr>
          <w:rFonts w:ascii="Times New Roman" w:eastAsia="Times New Roman" w:hAnsi="Times New Roman"/>
          <w:bCs/>
          <w:sz w:val="28"/>
          <w:szCs w:val="28"/>
          <w:lang w:eastAsia="ru-RU"/>
        </w:rPr>
        <w:t>Логинова Л.Н.</w:t>
      </w:r>
    </w:p>
    <w:p w:rsidR="00584626" w:rsidRPr="00584626" w:rsidRDefault="00584626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Зав. лаборатории </w:t>
      </w:r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“</w:t>
      </w:r>
      <w:proofErr w:type="spellStart"/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УиЗИ</w:t>
      </w:r>
      <w:proofErr w:type="spellEnd"/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Антонов Д. А.</w:t>
      </w:r>
    </w:p>
    <w:p w:rsidR="00476994" w:rsidRPr="00476994" w:rsidRDefault="00476994" w:rsidP="00AE0599">
      <w:pPr>
        <w:jc w:val="right"/>
        <w:rPr>
          <w:rFonts w:ascii="Times New Roman" w:hAnsi="Times New Roman"/>
        </w:rPr>
      </w:pPr>
    </w:p>
    <w:p w:rsidR="00565F53" w:rsidRPr="00476994" w:rsidRDefault="00565F53" w:rsidP="00476994">
      <w:pPr>
        <w:shd w:val="clear" w:color="auto" w:fill="FFFFFF"/>
        <w:suppressAutoHyphens/>
        <w:spacing w:before="240" w:after="0" w:line="240" w:lineRule="auto"/>
        <w:rPr>
          <w:rFonts w:ascii="Times New Roman" w:hAnsi="Times New Roman"/>
        </w:rPr>
      </w:pPr>
    </w:p>
    <w:p w:rsidR="00476994" w:rsidRPr="00476994" w:rsidRDefault="00D74B67" w:rsidP="00476994">
      <w:pPr>
        <w:shd w:val="clear" w:color="auto" w:fill="FFFFFF"/>
        <w:suppressAutoHyphens/>
        <w:spacing w:before="240"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Москва 202</w:t>
      </w:r>
      <w:r w:rsidRPr="00584626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4</w:t>
      </w:r>
      <w:r w:rsidR="00AE0599"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 г.</w:t>
      </w:r>
    </w:p>
    <w:p w:rsidR="00DE3405" w:rsidRPr="00DE3405" w:rsidRDefault="00476994" w:rsidP="00DE3405">
      <w:pPr>
        <w:rPr>
          <w:rFonts w:ascii="Times New Roman" w:hAnsi="Times New Roman"/>
          <w:b/>
          <w:sz w:val="28"/>
          <w:szCs w:val="28"/>
        </w:rPr>
      </w:pPr>
      <w:r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  <w:r w:rsidR="00DE3405" w:rsidRPr="00DE3405">
        <w:rPr>
          <w:rFonts w:ascii="Times New Roman" w:hAnsi="Times New Roman"/>
          <w:b/>
          <w:sz w:val="28"/>
          <w:szCs w:val="28"/>
        </w:rPr>
        <w:lastRenderedPageBreak/>
        <w:t xml:space="preserve">Цель работы: </w:t>
      </w:r>
      <w:r w:rsidR="00DE3405">
        <w:rPr>
          <w:rFonts w:ascii="Times New Roman" w:hAnsi="Times New Roman"/>
          <w:sz w:val="28"/>
          <w:szCs w:val="28"/>
        </w:rPr>
        <w:t>и</w:t>
      </w:r>
      <w:r w:rsidR="00DE3405" w:rsidRPr="00DE3405">
        <w:rPr>
          <w:rFonts w:ascii="Times New Roman" w:hAnsi="Times New Roman"/>
          <w:sz w:val="28"/>
          <w:szCs w:val="28"/>
        </w:rPr>
        <w:t>зучение регистров общего назначения (РОН) и команд пересылки данных.</w:t>
      </w:r>
    </w:p>
    <w:p w:rsidR="00DE3405" w:rsidRPr="00DE3405" w:rsidRDefault="00DE3405" w:rsidP="00DE3405">
      <w:pPr>
        <w:rPr>
          <w:rFonts w:ascii="Times New Roman" w:hAnsi="Times New Roman"/>
          <w:b/>
          <w:sz w:val="28"/>
          <w:szCs w:val="28"/>
        </w:rPr>
      </w:pPr>
      <w:r w:rsidRPr="00DE3405">
        <w:rPr>
          <w:rFonts w:ascii="Times New Roman" w:hAnsi="Times New Roman"/>
          <w:b/>
          <w:sz w:val="28"/>
          <w:szCs w:val="28"/>
        </w:rPr>
        <w:t>Постановка задачи</w:t>
      </w:r>
      <w:r>
        <w:rPr>
          <w:rFonts w:ascii="Times New Roman" w:hAnsi="Times New Roman"/>
          <w:b/>
          <w:sz w:val="28"/>
          <w:szCs w:val="28"/>
        </w:rPr>
        <w:t>:</w:t>
      </w:r>
    </w:p>
    <w:p w:rsidR="00DE3405" w:rsidRPr="00DE3405" w:rsidRDefault="00DE3405" w:rsidP="00DE3405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 w:rsidRPr="00DE3405">
        <w:rPr>
          <w:sz w:val="28"/>
          <w:szCs w:val="28"/>
        </w:rPr>
        <w:t>Занести число из столбца «Число 1» таблицы 1 и строки, соответствующей заданному варианту, в любой РОН;</w:t>
      </w:r>
    </w:p>
    <w:p w:rsidR="00DE3405" w:rsidRPr="00DE3405" w:rsidRDefault="00DE3405" w:rsidP="00DE3405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 w:rsidRPr="00DE3405">
        <w:rPr>
          <w:sz w:val="28"/>
          <w:szCs w:val="28"/>
        </w:rPr>
        <w:t>Занести число из столбца «Число 2»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3»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4»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5»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6»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1 и 2,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3 и 4,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5 и 6,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 xml:space="preserve"> Переслать числа, оказавшиеся в РОН после выполнения пункта с номером, взятым из столбца «Пункт 1» таблицы 1 и строки, соответствующей заданному варианту, в любые 16-разрядные РОН без потери знака;</w:t>
      </w:r>
    </w:p>
    <w:p w:rsid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 xml:space="preserve"> Переслать числа, оказавшиеся в РОН после выполнения пункта с номером, взятым из столбца «Пункт 2» таблицы 1 и строки, соответствующей заданному варианту, в любые 32-разрядные РОН расширенные нулем;</w:t>
      </w:r>
    </w:p>
    <w:p w:rsidR="00DE3405" w:rsidRPr="00DE3405" w:rsidRDefault="00DE3405" w:rsidP="00DE3405">
      <w:pPr>
        <w:spacing w:after="0" w:line="240" w:lineRule="auto"/>
        <w:ind w:left="1080"/>
        <w:jc w:val="both"/>
        <w:rPr>
          <w:rFonts w:ascii="Times New Roman" w:hAnsi="Times New Roman"/>
          <w:sz w:val="28"/>
          <w:szCs w:val="28"/>
        </w:rPr>
      </w:pPr>
    </w:p>
    <w:p w:rsidR="00CD7092" w:rsidRDefault="00DE3405" w:rsidP="00DE3405">
      <w:pPr>
        <w:spacing w:after="160" w:line="259" w:lineRule="auto"/>
        <w:rPr>
          <w:rFonts w:ascii="Times New Roman" w:hAnsi="Times New Roman"/>
          <w:b/>
          <w:i/>
          <w:sz w:val="28"/>
          <w:szCs w:val="28"/>
          <w:u w:val="single"/>
        </w:rPr>
      </w:pP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Примечание: Регистр </w:t>
      </w:r>
      <w:r w:rsidRPr="00DE3405">
        <w:rPr>
          <w:rFonts w:ascii="Times New Roman" w:hAnsi="Times New Roman"/>
          <w:b/>
          <w:i/>
          <w:sz w:val="28"/>
          <w:szCs w:val="28"/>
          <w:u w:val="single"/>
          <w:lang w:val="en-US"/>
        </w:rPr>
        <w:t>ESP</w:t>
      </w: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 и </w:t>
      </w:r>
      <w:r w:rsidRPr="00DE3405">
        <w:rPr>
          <w:rFonts w:ascii="Times New Roman" w:hAnsi="Times New Roman"/>
          <w:b/>
          <w:i/>
          <w:sz w:val="28"/>
          <w:szCs w:val="28"/>
          <w:u w:val="single"/>
          <w:lang w:val="en-US"/>
        </w:rPr>
        <w:t>EBP</w:t>
      </w: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 использовать </w:t>
      </w:r>
      <w:proofErr w:type="gramStart"/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>НЕЛЬЗЯ !!!</w:t>
      </w:r>
      <w:proofErr w:type="gramEnd"/>
    </w:p>
    <w:tbl>
      <w:tblPr>
        <w:tblW w:w="9123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888"/>
        <w:gridCol w:w="1913"/>
        <w:gridCol w:w="1914"/>
        <w:gridCol w:w="992"/>
        <w:gridCol w:w="992"/>
        <w:gridCol w:w="638"/>
        <w:gridCol w:w="638"/>
        <w:gridCol w:w="574"/>
        <w:gridCol w:w="574"/>
      </w:tblGrid>
      <w:tr w:rsidR="00820B70" w:rsidRPr="00565F53" w:rsidTr="00820B70">
        <w:trPr>
          <w:cantSplit/>
          <w:trHeight w:val="1405"/>
          <w:tblHeader/>
        </w:trPr>
        <w:tc>
          <w:tcPr>
            <w:tcW w:w="888" w:type="dxa"/>
            <w:tcMar>
              <w:left w:w="57" w:type="dxa"/>
              <w:right w:w="57" w:type="dxa"/>
            </w:tcMar>
            <w:textDirection w:val="btLr"/>
            <w:vAlign w:val="bottom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Номер варианта</w:t>
            </w:r>
          </w:p>
        </w:tc>
        <w:tc>
          <w:tcPr>
            <w:tcW w:w="1913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1</w:t>
            </w:r>
          </w:p>
        </w:tc>
        <w:tc>
          <w:tcPr>
            <w:tcW w:w="191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2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3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4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5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6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Пункт 1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Пункт 2</w:t>
            </w:r>
          </w:p>
        </w:tc>
      </w:tr>
      <w:tr w:rsidR="00820B70" w:rsidRPr="00565F53" w:rsidTr="00820B70">
        <w:trPr>
          <w:trHeight w:val="70"/>
          <w:tblHeader/>
        </w:trPr>
        <w:tc>
          <w:tcPr>
            <w:tcW w:w="888" w:type="dxa"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913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2 516 094 474</w:t>
            </w:r>
          </w:p>
        </w:tc>
        <w:tc>
          <w:tcPr>
            <w:tcW w:w="191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1 472 212 419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51 469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16 564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145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86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</w:t>
            </w:r>
          </w:p>
        </w:tc>
      </w:tr>
    </w:tbl>
    <w:p w:rsidR="00820B70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:rsidR="00820B70" w:rsidRDefault="00820B70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</w:p>
    <w:p w:rsidR="00DE3405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Код программы: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60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8060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iomanip</w:t>
      </w:r>
      <w:proofErr w:type="spellEnd"/>
      <w:r w:rsidRPr="008060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8060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num1 = 2516094474; </w:t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0x95F88E0A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num2 = 1472212419; </w:t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0x57C02DC3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int16_t</w:t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num3 = 51469; </w:t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0xC90D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int16_t</w:t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num4 = 16564; </w:t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0x40B4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int8_t</w:t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num5 = 145; </w:t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0x91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int8_t</w:t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num6 = 86; </w:t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0x56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__</w:t>
      </w:r>
      <w:proofErr w:type="spellStart"/>
      <w:r w:rsidRPr="008060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asm</w:t>
      </w:r>
      <w:proofErr w:type="spellEnd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//1-6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num1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num2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SI, num3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DI, num4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CL, num5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num6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EDX free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//7.1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EDX, EAX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EDX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//7.2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EAX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EBX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EAX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EBX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//7.3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EAX, EBX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//7.4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EAX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[EDX]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//8.1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DX, SI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DI, DX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//8.2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SI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DI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SI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DI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//8.3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SI, DI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//8.4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SI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DI, [EDX]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//9.1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DL, CH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CL</w:t>
      </w:r>
    </w:p>
    <w:p w:rsid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MOV CL, DL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lastRenderedPageBreak/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//9.2 *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BSWAP ECX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ECX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CX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CX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//9.3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CH, CL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//9.4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CH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CL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CL, [EDX]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//10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MOVSX AX, SI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MOVSX BX, DI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POPAD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//11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EAX, SI</w:t>
      </w:r>
    </w:p>
    <w:p w:rsidR="00806090" w:rsidRP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EBX, DI</w:t>
      </w:r>
    </w:p>
    <w:p w:rsid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60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POPAD</w:t>
      </w:r>
    </w:p>
    <w:p w:rsid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:rsid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POPAD</w:t>
      </w:r>
    </w:p>
    <w:p w:rsidR="00806090" w:rsidRDefault="00806090" w:rsidP="0080609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}</w:t>
      </w:r>
    </w:p>
    <w:p w:rsidR="00CD212A" w:rsidRDefault="00806090" w:rsidP="00806090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  <w:r w:rsidR="00CD212A">
        <w:rPr>
          <w:rFonts w:ascii="Cascadia Mono" w:eastAsiaTheme="minorHAnsi" w:hAnsi="Cascadia Mono" w:cs="Cascadia Mono"/>
          <w:color w:val="000000"/>
          <w:sz w:val="19"/>
          <w:szCs w:val="19"/>
        </w:rPr>
        <w:br w:type="page"/>
      </w:r>
    </w:p>
    <w:p w:rsidR="00CD212A" w:rsidRPr="00CD212A" w:rsidRDefault="00CD212A" w:rsidP="00CD212A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CD212A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Ход выполнения:</w:t>
      </w:r>
    </w:p>
    <w:p w:rsidR="00CD212A" w:rsidRP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 w:rsidRPr="00CD212A">
        <w:rPr>
          <w:rFonts w:eastAsiaTheme="minorHAnsi"/>
          <w:color w:val="000000"/>
          <w:sz w:val="28"/>
          <w:szCs w:val="28"/>
        </w:rPr>
        <w:t>Пункт 1-6:</w:t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1675C2F" wp14:editId="524F32F0">
            <wp:extent cx="257175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P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7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(</w:t>
      </w:r>
      <w:r w:rsidR="0094192C">
        <w:rPr>
          <w:rFonts w:eastAsiaTheme="minorHAnsi"/>
          <w:color w:val="000000"/>
          <w:sz w:val="28"/>
          <w:szCs w:val="28"/>
        </w:rPr>
        <w:t xml:space="preserve">регистры </w:t>
      </w:r>
      <w:r w:rsidR="0094192C">
        <w:rPr>
          <w:rFonts w:eastAsiaTheme="minorHAnsi"/>
          <w:color w:val="000000"/>
          <w:sz w:val="28"/>
          <w:szCs w:val="28"/>
          <w:lang w:val="en-US"/>
        </w:rPr>
        <w:t>EAX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</w:t>
      </w:r>
      <w:r w:rsidR="0094192C">
        <w:rPr>
          <w:rFonts w:eastAsiaTheme="minorHAnsi"/>
          <w:color w:val="000000"/>
          <w:sz w:val="28"/>
          <w:szCs w:val="28"/>
        </w:rPr>
        <w:t xml:space="preserve">и </w:t>
      </w:r>
      <w:r w:rsidR="0094192C">
        <w:rPr>
          <w:rFonts w:eastAsiaTheme="minorHAnsi"/>
          <w:color w:val="000000"/>
          <w:sz w:val="28"/>
          <w:szCs w:val="28"/>
          <w:lang w:val="en-US"/>
        </w:rPr>
        <w:t>EBX</w:t>
      </w:r>
      <w:r w:rsidR="0094192C" w:rsidRPr="0094192C">
        <w:rPr>
          <w:rFonts w:eastAsiaTheme="minorHAnsi"/>
          <w:color w:val="000000"/>
          <w:sz w:val="28"/>
          <w:szCs w:val="28"/>
        </w:rPr>
        <w:t>)</w:t>
      </w:r>
      <w:r>
        <w:rPr>
          <w:rFonts w:eastAsiaTheme="minorHAnsi"/>
          <w:color w:val="000000"/>
          <w:sz w:val="28"/>
          <w:szCs w:val="28"/>
        </w:rPr>
        <w:t>:</w:t>
      </w:r>
    </w:p>
    <w:p w:rsidR="00CD212A" w:rsidRDefault="00CD212A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FDF21BB" wp14:editId="21CE7D7E">
            <wp:extent cx="2533650" cy="11144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стек:</w:t>
      </w:r>
    </w:p>
    <w:p w:rsidR="004E7EA3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68C14CF" wp14:editId="61624A4C">
            <wp:extent cx="2562225" cy="11049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A5DD07" wp14:editId="703682AF">
            <wp:extent cx="2533650" cy="1104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 памяти в куче(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Default="004E7EA3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6659FC5" wp14:editId="3BD36FD6">
            <wp:extent cx="2562225" cy="11144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92C" w:rsidRDefault="0094192C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lastRenderedPageBreak/>
        <w:t>Пункт 8</w:t>
      </w:r>
      <w:r w:rsidR="0094192C">
        <w:rPr>
          <w:rFonts w:eastAsiaTheme="minorHAnsi"/>
          <w:color w:val="000000"/>
          <w:sz w:val="28"/>
          <w:szCs w:val="28"/>
        </w:rPr>
        <w:t xml:space="preserve"> (регистры </w:t>
      </w:r>
      <w:r w:rsidR="0094192C">
        <w:rPr>
          <w:rFonts w:eastAsiaTheme="minorHAnsi"/>
          <w:color w:val="000000"/>
          <w:sz w:val="28"/>
          <w:szCs w:val="28"/>
          <w:lang w:val="en-US"/>
        </w:rPr>
        <w:t>SI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</w:t>
      </w:r>
      <w:r w:rsidR="0094192C">
        <w:rPr>
          <w:rFonts w:eastAsiaTheme="minorHAnsi"/>
          <w:color w:val="000000"/>
          <w:sz w:val="28"/>
          <w:szCs w:val="28"/>
        </w:rPr>
        <w:t xml:space="preserve">и </w:t>
      </w:r>
      <w:r w:rsidR="0094192C">
        <w:rPr>
          <w:rFonts w:eastAsiaTheme="minorHAnsi"/>
          <w:color w:val="000000"/>
          <w:sz w:val="28"/>
          <w:szCs w:val="28"/>
          <w:lang w:val="en-US"/>
        </w:rPr>
        <w:t>DI</w:t>
      </w:r>
      <w:r w:rsidR="0094192C" w:rsidRPr="0094192C">
        <w:rPr>
          <w:rFonts w:eastAsiaTheme="minorHAnsi"/>
          <w:color w:val="000000"/>
          <w:sz w:val="28"/>
          <w:szCs w:val="28"/>
        </w:rPr>
        <w:t>)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7DD1EFC" wp14:editId="5668CF0E">
            <wp:extent cx="2581275" cy="11430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стек:</w:t>
      </w:r>
    </w:p>
    <w:p w:rsidR="004E7EA3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15D07EC" wp14:editId="57CEBDBC">
            <wp:extent cx="2638425" cy="11525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A00243" wp14:editId="188AA077">
            <wp:extent cx="2533650" cy="11525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 памяти в куче(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DA7B4E4" wp14:editId="15815058">
            <wp:extent cx="2562225" cy="1114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9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(</w:t>
      </w:r>
      <w:r w:rsidR="0094192C">
        <w:rPr>
          <w:rFonts w:eastAsiaTheme="minorHAnsi"/>
          <w:color w:val="000000"/>
          <w:sz w:val="28"/>
          <w:szCs w:val="28"/>
        </w:rPr>
        <w:t xml:space="preserve">регистры </w:t>
      </w:r>
      <w:r w:rsidR="0094192C">
        <w:rPr>
          <w:rFonts w:eastAsiaTheme="minorHAnsi"/>
          <w:color w:val="000000"/>
          <w:sz w:val="28"/>
          <w:szCs w:val="28"/>
          <w:lang w:val="en-US"/>
        </w:rPr>
        <w:t>CH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</w:t>
      </w:r>
      <w:r w:rsidR="0094192C">
        <w:rPr>
          <w:rFonts w:eastAsiaTheme="minorHAnsi"/>
          <w:color w:val="000000"/>
          <w:sz w:val="28"/>
          <w:szCs w:val="28"/>
        </w:rPr>
        <w:t xml:space="preserve">и </w:t>
      </w:r>
      <w:r w:rsidR="0094192C">
        <w:rPr>
          <w:rFonts w:eastAsiaTheme="minorHAnsi"/>
          <w:color w:val="000000"/>
          <w:sz w:val="28"/>
          <w:szCs w:val="28"/>
          <w:lang w:val="en-US"/>
        </w:rPr>
        <w:t>CL</w:t>
      </w:r>
      <w:r w:rsidR="0094192C" w:rsidRPr="0094192C">
        <w:rPr>
          <w:rFonts w:eastAsiaTheme="minorHAnsi"/>
          <w:color w:val="000000"/>
          <w:sz w:val="28"/>
          <w:szCs w:val="28"/>
        </w:rPr>
        <w:t>)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284D509" wp14:editId="2277945E">
            <wp:extent cx="2505075" cy="10572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lastRenderedPageBreak/>
        <w:t xml:space="preserve">Перемещение через </w:t>
      </w:r>
      <w:r>
        <w:rPr>
          <w:rFonts w:eastAsiaTheme="minorHAnsi"/>
          <w:color w:val="000000"/>
          <w:sz w:val="28"/>
          <w:szCs w:val="28"/>
          <w:lang w:val="en-US"/>
        </w:rPr>
        <w:t>BSWAP</w:t>
      </w:r>
      <w:r>
        <w:rPr>
          <w:rFonts w:eastAsiaTheme="minorHAnsi"/>
          <w:color w:val="000000"/>
          <w:sz w:val="28"/>
          <w:szCs w:val="28"/>
        </w:rPr>
        <w:t xml:space="preserve"> и стек: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B7BDDC6" wp14:editId="40238B80">
            <wp:extent cx="2552700" cy="10858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F94BD34" wp14:editId="2F661B36">
            <wp:extent cx="2514600" cy="11049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</w:t>
      </w:r>
      <w:r w:rsidR="00565F53">
        <w:rPr>
          <w:rFonts w:eastAsiaTheme="minorHAnsi"/>
          <w:color w:val="000000"/>
          <w:sz w:val="28"/>
          <w:szCs w:val="28"/>
        </w:rPr>
        <w:t xml:space="preserve"> памяти </w:t>
      </w:r>
      <w:r>
        <w:rPr>
          <w:rFonts w:eastAsiaTheme="minorHAnsi"/>
          <w:color w:val="000000"/>
          <w:sz w:val="28"/>
          <w:szCs w:val="28"/>
        </w:rPr>
        <w:t>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9E6908B" wp14:editId="755F8258">
            <wp:extent cx="2543175" cy="11239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Pr="004E7EA3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10:</w:t>
      </w:r>
    </w:p>
    <w:p w:rsidR="00CD212A" w:rsidRPr="004E7EA3" w:rsidRDefault="004E7EA3" w:rsidP="004E7EA3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48F91A89" wp14:editId="048E980E">
            <wp:extent cx="2495550" cy="1066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11:</w:t>
      </w:r>
    </w:p>
    <w:p w:rsidR="009A1955" w:rsidRDefault="004E7EA3" w:rsidP="009A1955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5963B99" wp14:editId="16045978">
            <wp:extent cx="2466975" cy="10763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955" w:rsidRDefault="009A1955">
      <w:pPr>
        <w:spacing w:after="160" w:line="259" w:lineRule="auto"/>
        <w:rPr>
          <w:rFonts w:ascii="Times New Roman" w:eastAsiaTheme="minorHAnsi" w:hAnsi="Times New Roman"/>
          <w:color w:val="000000"/>
          <w:sz w:val="28"/>
          <w:szCs w:val="28"/>
          <w:lang w:eastAsia="ru-RU"/>
        </w:rPr>
      </w:pPr>
      <w:r>
        <w:rPr>
          <w:rFonts w:eastAsiaTheme="minorHAnsi"/>
          <w:color w:val="000000"/>
          <w:sz w:val="28"/>
          <w:szCs w:val="28"/>
        </w:rPr>
        <w:br w:type="page"/>
      </w:r>
    </w:p>
    <w:p w:rsidR="009A1955" w:rsidRDefault="009A1955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Вывод: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В</w:t>
      </w:r>
      <w:r w:rsidRPr="009A1955">
        <w:rPr>
          <w:bCs/>
          <w:sz w:val="28"/>
          <w:szCs w:val="28"/>
        </w:rPr>
        <w:t xml:space="preserve"> ходе выполнения лабораторной работы были изучены функции и особенности использования регистров общего назначения (РОН)</w:t>
      </w:r>
      <w:r>
        <w:rPr>
          <w:bCs/>
          <w:sz w:val="28"/>
          <w:szCs w:val="28"/>
        </w:rPr>
        <w:t>.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Было продемонстрированно, как с помощью команд </w:t>
      </w:r>
      <w:r>
        <w:rPr>
          <w:bCs/>
          <w:sz w:val="28"/>
          <w:szCs w:val="28"/>
          <w:lang w:val="en-US"/>
        </w:rPr>
        <w:t>MOV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PUSH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POP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XCHG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BSWAP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LEA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можно эффективно организовывать обмен данными между регистрами, стеком и памятью.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Также выяснено, что при работе с регистрами важно учитывать их размерность (8-</w:t>
      </w:r>
      <w:r>
        <w:rPr>
          <w:bCs/>
          <w:sz w:val="28"/>
          <w:szCs w:val="28"/>
          <w:lang w:val="en-US"/>
        </w:rPr>
        <w:t>bit</w:t>
      </w:r>
      <w:r>
        <w:rPr>
          <w:bCs/>
          <w:sz w:val="28"/>
          <w:szCs w:val="28"/>
        </w:rPr>
        <w:t>, 16-bit, 32-bit</w:t>
      </w:r>
      <w:r w:rsidRPr="009A1955">
        <w:rPr>
          <w:bCs/>
          <w:sz w:val="28"/>
          <w:szCs w:val="28"/>
        </w:rPr>
        <w:t xml:space="preserve">) </w:t>
      </w:r>
      <w:r>
        <w:rPr>
          <w:bCs/>
          <w:sz w:val="28"/>
          <w:szCs w:val="28"/>
        </w:rPr>
        <w:t xml:space="preserve">и </w:t>
      </w:r>
      <w:r w:rsidR="005B2711">
        <w:rPr>
          <w:bCs/>
          <w:sz w:val="28"/>
          <w:szCs w:val="28"/>
        </w:rPr>
        <w:t xml:space="preserve">как сам регистр делится на младшие и старшие части (например, </w:t>
      </w:r>
      <w:r w:rsidR="005B2711">
        <w:rPr>
          <w:bCs/>
          <w:sz w:val="28"/>
          <w:szCs w:val="28"/>
          <w:lang w:val="en-US"/>
        </w:rPr>
        <w:t>EAX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AX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AH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AL</w:t>
      </w:r>
      <w:r w:rsidR="005B2711" w:rsidRPr="005B2711">
        <w:rPr>
          <w:bCs/>
          <w:sz w:val="28"/>
          <w:szCs w:val="28"/>
        </w:rPr>
        <w:t>)</w:t>
      </w:r>
      <w:r w:rsidR="005B2711">
        <w:rPr>
          <w:bCs/>
          <w:sz w:val="28"/>
          <w:szCs w:val="28"/>
        </w:rPr>
        <w:t>.</w:t>
      </w:r>
    </w:p>
    <w:p w:rsidR="005B2711" w:rsidRDefault="005B2711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Были изучены команды знакового (</w:t>
      </w:r>
      <w:r>
        <w:rPr>
          <w:bCs/>
          <w:sz w:val="28"/>
          <w:szCs w:val="28"/>
          <w:lang w:val="en-US"/>
        </w:rPr>
        <w:t>MOVSX</w:t>
      </w:r>
      <w:r>
        <w:rPr>
          <w:bCs/>
          <w:sz w:val="28"/>
          <w:szCs w:val="28"/>
        </w:rPr>
        <w:t>)</w:t>
      </w:r>
      <w:r w:rsidRPr="005B2711">
        <w:rPr>
          <w:bCs/>
          <w:sz w:val="28"/>
          <w:szCs w:val="28"/>
        </w:rPr>
        <w:t xml:space="preserve"> </w:t>
      </w:r>
      <w:proofErr w:type="gramStart"/>
      <w:r w:rsidR="00806090">
        <w:rPr>
          <w:bCs/>
          <w:sz w:val="28"/>
          <w:szCs w:val="28"/>
        </w:rPr>
        <w:t>и</w:t>
      </w:r>
      <w:proofErr w:type="gramEnd"/>
      <w:r w:rsidR="00806090">
        <w:rPr>
          <w:bCs/>
          <w:sz w:val="28"/>
          <w:szCs w:val="28"/>
        </w:rPr>
        <w:t xml:space="preserve"> </w:t>
      </w:r>
      <w:proofErr w:type="spellStart"/>
      <w:proofErr w:type="gramStart"/>
      <w:r>
        <w:rPr>
          <w:bCs/>
          <w:sz w:val="28"/>
          <w:szCs w:val="28"/>
        </w:rPr>
        <w:t>без</w:t>
      </w:r>
      <w:bookmarkStart w:id="0" w:name="_GoBack"/>
      <w:bookmarkEnd w:id="0"/>
      <w:r>
        <w:rPr>
          <w:bCs/>
          <w:sz w:val="28"/>
          <w:szCs w:val="28"/>
        </w:rPr>
        <w:t>знакового</w:t>
      </w:r>
      <w:proofErr w:type="spellEnd"/>
      <w:proofErr w:type="gramEnd"/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MOVZX</w:t>
      </w:r>
      <w:r>
        <w:rPr>
          <w:bCs/>
          <w:sz w:val="28"/>
          <w:szCs w:val="28"/>
        </w:rPr>
        <w:t>) расширения, которые позволяют корректно пересылать данные между регистрами разной разрядности.</w:t>
      </w:r>
    </w:p>
    <w:p w:rsidR="005B2711" w:rsidRDefault="005B2711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Было уделено особое внимание при работе с командами </w:t>
      </w:r>
      <w:r>
        <w:rPr>
          <w:bCs/>
          <w:sz w:val="28"/>
          <w:szCs w:val="28"/>
          <w:lang w:val="en-US"/>
        </w:rPr>
        <w:t>PUSH</w:t>
      </w:r>
      <w:r w:rsidRPr="005B271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</w:t>
      </w:r>
      <w:r w:rsidRPr="005B271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POP</w:t>
      </w:r>
      <w:r>
        <w:rPr>
          <w:bCs/>
          <w:sz w:val="28"/>
          <w:szCs w:val="28"/>
        </w:rPr>
        <w:t>, так как ошибки при их использовании могут привести к сбоям в работе вей программы.</w:t>
      </w:r>
    </w:p>
    <w:p w:rsidR="005B2711" w:rsidRPr="005B2711" w:rsidRDefault="005B2711" w:rsidP="005B2711">
      <w:pPr>
        <w:spacing w:after="160" w:line="259" w:lineRule="auto"/>
        <w:rPr>
          <w:bCs/>
          <w:sz w:val="28"/>
          <w:szCs w:val="28"/>
        </w:rPr>
      </w:pPr>
    </w:p>
    <w:p w:rsidR="009A1955" w:rsidRDefault="005B2711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5B2711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Заключение</w:t>
      </w:r>
    </w:p>
    <w:p w:rsidR="005B2711" w:rsidRDefault="005B2711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В результате работы были освоены базовы</w:t>
      </w:r>
      <w:r w:rsidR="00565F53">
        <w:rPr>
          <w:rFonts w:ascii="Times New Roman" w:eastAsia="Times New Roman" w:hAnsi="Times New Roman"/>
          <w:bCs/>
          <w:sz w:val="28"/>
          <w:szCs w:val="28"/>
          <w:lang w:eastAsia="ru-RU"/>
        </w:rPr>
        <w:t>е команды пересылки данных и работы с памятью языка ассемблера.</w:t>
      </w:r>
    </w:p>
    <w:p w:rsidR="00565F53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Полученные знания дали представление об организации взаимодействия процессора с памятью и регистрами, как обрабатываются данных разной разрядности. Все это важно для понимания принципов работы вычислительных систем на низком уровне.</w:t>
      </w:r>
    </w:p>
    <w:p w:rsidR="00565F53" w:rsidRPr="005B2711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Данная лабораторная работа заложила фундамент для дальнейшего изучения языка ассемблера, где базовые команды и конструкции станут основой для реализации более сложных алгоритмов и программ.</w:t>
      </w:r>
    </w:p>
    <w:sectPr w:rsidR="00565F53" w:rsidRPr="005B2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F703F8"/>
    <w:multiLevelType w:val="multilevel"/>
    <w:tmpl w:val="DE04E5E2"/>
    <w:lvl w:ilvl="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cs="Times New Roman" w:hint="default"/>
      </w:rPr>
    </w:lvl>
  </w:abstractNum>
  <w:abstractNum w:abstractNumId="1" w15:restartNumberingAfterBreak="0">
    <w:nsid w:val="4DDF2435"/>
    <w:multiLevelType w:val="hybridMultilevel"/>
    <w:tmpl w:val="D960D0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062CCA"/>
    <w:multiLevelType w:val="multilevel"/>
    <w:tmpl w:val="056EB6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2D6"/>
    <w:rsid w:val="00092DA1"/>
    <w:rsid w:val="00476994"/>
    <w:rsid w:val="004E7EA3"/>
    <w:rsid w:val="00565F53"/>
    <w:rsid w:val="00584626"/>
    <w:rsid w:val="005B2711"/>
    <w:rsid w:val="00760366"/>
    <w:rsid w:val="00806090"/>
    <w:rsid w:val="00820B70"/>
    <w:rsid w:val="0094192C"/>
    <w:rsid w:val="009573B9"/>
    <w:rsid w:val="009A1955"/>
    <w:rsid w:val="00AE0599"/>
    <w:rsid w:val="00B902D6"/>
    <w:rsid w:val="00CD212A"/>
    <w:rsid w:val="00CD7092"/>
    <w:rsid w:val="00D74B67"/>
    <w:rsid w:val="00DE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547BC"/>
  <w15:chartTrackingRefBased/>
  <w15:docId w15:val="{BA70037B-670E-4324-A9B0-4946F6FA3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0599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0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99"/>
    <w:qFormat/>
    <w:rsid w:val="00DE340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D74B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D74B67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55833-DBA2-4DC3-B74C-43AD1C688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810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Федосеев</dc:creator>
  <cp:keywords/>
  <dc:description/>
  <cp:lastModifiedBy>Артем Федосеев</cp:lastModifiedBy>
  <cp:revision>9</cp:revision>
  <cp:lastPrinted>2024-12-10T15:55:00Z</cp:lastPrinted>
  <dcterms:created xsi:type="dcterms:W3CDTF">2024-12-04T21:10:00Z</dcterms:created>
  <dcterms:modified xsi:type="dcterms:W3CDTF">2024-12-10T15:55:00Z</dcterms:modified>
</cp:coreProperties>
</file>