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B1E" w:rsidRDefault="00551E48" w:rsidP="0087635E">
      <w:pPr>
        <w:rPr>
          <w:rFonts w:asciiTheme="minorBidi" w:hAnsiTheme="minorBidi"/>
          <w:b/>
          <w:bCs/>
          <w:i/>
          <w:iCs/>
          <w:sz w:val="28"/>
          <w:szCs w:val="28"/>
          <w:rtl/>
        </w:rPr>
      </w:pPr>
      <w:r>
        <w:rPr>
          <w:rFonts w:asciiTheme="minorBidi" w:hAnsiTheme="minorBidi"/>
          <w:noProof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-238125</wp:posOffset>
            </wp:positionV>
            <wp:extent cx="1190625" cy="438150"/>
            <wp:effectExtent l="19050" t="0" r="9525" b="0"/>
            <wp:wrapNone/>
            <wp:docPr id="5" name="Picture 2" descr="Matrix-בינונ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 descr="Matrix-בינוני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3876675</wp:posOffset>
            </wp:positionH>
            <wp:positionV relativeFrom="paragraph">
              <wp:posOffset>-381000</wp:posOffset>
            </wp:positionV>
            <wp:extent cx="1800225" cy="923925"/>
            <wp:effectExtent l="0" t="0" r="0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822034">
        <w:rPr>
          <w:rFonts w:asciiTheme="minorBidi" w:hAnsiTheme="minorBidi"/>
          <w:noProof/>
          <w:rtl/>
        </w:rPr>
        <w:pict>
          <v:rect id="_x0000_s1026" style="position:absolute;left:0;text-align:left;margin-left:-42.75pt;margin-top:-29.2pt;width:496.5pt;height:81pt;z-index:251658240;mso-position-horizontal-relative:text;mso-position-vertical-relative:text" fillcolor="#b6dde8 [1304]" stroked="f">
            <v:fill color2="fill lighten(85)" o:opacity2="0" focusposition="1" focussize="" method="linear sigma" focus="100%" type="gradient"/>
            <w10:wrap anchorx="page"/>
          </v:rect>
        </w:pict>
      </w:r>
    </w:p>
    <w:p w:rsidR="00532B1E" w:rsidRDefault="00532B1E" w:rsidP="0087635E">
      <w:pPr>
        <w:rPr>
          <w:rFonts w:asciiTheme="minorBidi" w:hAnsiTheme="minorBidi"/>
          <w:b/>
          <w:bCs/>
          <w:i/>
          <w:iCs/>
          <w:sz w:val="28"/>
          <w:szCs w:val="28"/>
          <w:rtl/>
        </w:rPr>
      </w:pPr>
    </w:p>
    <w:p w:rsidR="00532B1E" w:rsidRDefault="00F810FE" w:rsidP="0087635E">
      <w:pPr>
        <w:rPr>
          <w:rFonts w:asciiTheme="minorBidi" w:hAnsiTheme="minorBidi"/>
          <w:b/>
          <w:bCs/>
          <w:i/>
          <w:iCs/>
          <w:sz w:val="28"/>
          <w:szCs w:val="28"/>
          <w:rtl/>
        </w:rPr>
      </w:pPr>
      <w:r w:rsidRPr="00F810FE">
        <w:rPr>
          <w:rFonts w:asciiTheme="minorBidi" w:hAnsiTheme="minorBidi"/>
          <w:b/>
          <w:bCs/>
          <w:i/>
          <w:iCs/>
          <w:sz w:val="28"/>
          <w:szCs w:val="28"/>
          <w:rtl/>
        </w:rPr>
        <w:t>מערכת השחרה</w:t>
      </w:r>
      <w:r w:rsidRPr="00F810FE">
        <w:rPr>
          <w:rFonts w:asciiTheme="minorBidi" w:hAnsiTheme="minorBidi"/>
          <w:sz w:val="28"/>
          <w:szCs w:val="28"/>
          <w:rtl/>
        </w:rPr>
        <w:t xml:space="preserve"> </w:t>
      </w:r>
      <w:r w:rsidRPr="0087635E">
        <w:rPr>
          <w:rFonts w:asciiTheme="minorBidi" w:hAnsiTheme="minorBidi"/>
          <w:color w:val="595959" w:themeColor="text1" w:themeTint="A6"/>
          <w:sz w:val="28"/>
          <w:szCs w:val="28"/>
          <w:rtl/>
        </w:rPr>
        <w:t>היא מערכת לניהול תהליך אבטחת מידע מסווג, בהוצאת מדיה דיגיטלית, מרשתות פנימיות מסווגות אל רשת חיצונית, אשר סיווגה נמוך מזה של הרשת שבה נמצא המידע.</w:t>
      </w:r>
      <w:r w:rsidR="00532B1E" w:rsidRPr="00532B1E">
        <w:rPr>
          <w:rFonts w:asciiTheme="minorBidi" w:hAnsiTheme="minorBidi"/>
          <w:b/>
          <w:bCs/>
          <w:i/>
          <w:iCs/>
          <w:sz w:val="28"/>
          <w:szCs w:val="28"/>
        </w:rPr>
        <w:t xml:space="preserve"> </w:t>
      </w:r>
    </w:p>
    <w:p w:rsidR="00F810FE" w:rsidRDefault="00822034" w:rsidP="0087635E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b/>
          <w:bCs/>
          <w:i/>
          <w:iCs/>
          <w:sz w:val="28"/>
          <w:szCs w:val="28"/>
          <w:rtl/>
        </w:rPr>
      </w:r>
      <w:r>
        <w:rPr>
          <w:rFonts w:asciiTheme="minorBidi" w:hAnsiTheme="minorBidi"/>
          <w:b/>
          <w:bCs/>
          <w:i/>
          <w:iCs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447pt;height:26.25pt;mso-left-percent:-10001;mso-top-percent:-10001;mso-position-horizontal:absolute;mso-position-horizontal-relative:char;mso-position-vertical:absolute;mso-position-vertical-relative:line;mso-left-percent:-10001;mso-top-percent:-10001" fillcolor="#b6dde8 [1304]" stroked="f">
            <v:fill o:opacity2="0" rotate="t" angle="-90" type="gradient"/>
            <v:textbox style="mso-next-textbox:#_x0000_s1029">
              <w:txbxContent>
                <w:p w:rsidR="00532B1E" w:rsidRPr="0087635E" w:rsidRDefault="00532B1E" w:rsidP="00532B1E">
                  <w:pPr>
                    <w:rPr>
                      <w:b/>
                      <w:bCs/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rFonts w:cs="Arial" w:hint="cs"/>
                      <w:b/>
                      <w:bCs/>
                      <w:noProof/>
                      <w:color w:val="1F497D" w:themeColor="text2"/>
                      <w:sz w:val="28"/>
                      <w:szCs w:val="28"/>
                      <w:rtl/>
                    </w:rPr>
                    <w:t>הערך העסקי של מערכת השחרה</w:t>
                  </w:r>
                </w:p>
              </w:txbxContent>
            </v:textbox>
            <w10:wrap type="none" anchorx="page"/>
            <w10:anchorlock/>
          </v:shape>
        </w:pict>
      </w:r>
    </w:p>
    <w:p w:rsidR="00532B1E" w:rsidRPr="00532B1E" w:rsidRDefault="00532B1E" w:rsidP="00532B1E">
      <w:pPr>
        <w:rPr>
          <w:rFonts w:asciiTheme="minorBidi" w:hAnsiTheme="minorBidi"/>
          <w:color w:val="595959" w:themeColor="text1" w:themeTint="A6"/>
          <w:sz w:val="28"/>
          <w:szCs w:val="28"/>
          <w:rtl/>
        </w:rPr>
        <w:sectPr w:rsidR="00532B1E" w:rsidRPr="00532B1E" w:rsidSect="009F426C">
          <w:footerReference w:type="default" r:id="rId10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F810FE" w:rsidRPr="0087635E" w:rsidRDefault="00F810FE" w:rsidP="000676F7">
      <w:pPr>
        <w:pStyle w:val="ListParagraph"/>
        <w:numPr>
          <w:ilvl w:val="0"/>
          <w:numId w:val="1"/>
        </w:numPr>
        <w:rPr>
          <w:rFonts w:asciiTheme="minorBidi" w:hAnsiTheme="minorBidi"/>
          <w:color w:val="595959" w:themeColor="text1" w:themeTint="A6"/>
          <w:sz w:val="28"/>
          <w:szCs w:val="28"/>
        </w:rPr>
      </w:pPr>
      <w:r w:rsidRPr="0087635E">
        <w:rPr>
          <w:rFonts w:asciiTheme="minorBidi" w:hAnsiTheme="minorBidi"/>
          <w:color w:val="595959" w:themeColor="text1" w:themeTint="A6"/>
          <w:sz w:val="28"/>
          <w:szCs w:val="28"/>
          <w:rtl/>
        </w:rPr>
        <w:lastRenderedPageBreak/>
        <w:t>השחרת מסמכים מהימנה ואפקטיבית</w:t>
      </w:r>
      <w:r w:rsidR="000676F7"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 xml:space="preserve"> </w:t>
      </w:r>
      <w:r w:rsidR="000676F7">
        <w:rPr>
          <w:rFonts w:asciiTheme="minorBidi" w:hAnsiTheme="minorBidi"/>
          <w:color w:val="595959" w:themeColor="text1" w:themeTint="A6"/>
          <w:sz w:val="28"/>
          <w:szCs w:val="28"/>
          <w:rtl/>
        </w:rPr>
        <w:t>–</w:t>
      </w:r>
      <w:r w:rsidR="000676F7"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 xml:space="preserve"> שימוש במערכת חוקים וסינון מתקדמת</w:t>
      </w:r>
      <w:r w:rsidR="00171974"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>.</w:t>
      </w:r>
    </w:p>
    <w:p w:rsidR="00F810FE" w:rsidRPr="0087635E" w:rsidRDefault="00F810FE" w:rsidP="00171974">
      <w:pPr>
        <w:pStyle w:val="ListParagraph"/>
        <w:numPr>
          <w:ilvl w:val="0"/>
          <w:numId w:val="1"/>
        </w:numPr>
        <w:rPr>
          <w:rFonts w:asciiTheme="minorBidi" w:hAnsiTheme="minorBidi"/>
          <w:color w:val="595959" w:themeColor="text1" w:themeTint="A6"/>
          <w:sz w:val="28"/>
          <w:szCs w:val="28"/>
        </w:rPr>
      </w:pPr>
      <w:r w:rsidRPr="0087635E">
        <w:rPr>
          <w:rFonts w:asciiTheme="minorBidi" w:hAnsiTheme="minorBidi"/>
          <w:color w:val="595959" w:themeColor="text1" w:themeTint="A6"/>
          <w:sz w:val="28"/>
          <w:szCs w:val="28"/>
          <w:rtl/>
        </w:rPr>
        <w:t>התייעלות תפעולית</w:t>
      </w:r>
      <w:r w:rsidR="000676F7"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 xml:space="preserve"> - החלפת תהליך ידני בתהליך אוטומטי</w:t>
      </w:r>
      <w:r w:rsidR="00171974"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 xml:space="preserve"> מנוהל.</w:t>
      </w:r>
    </w:p>
    <w:p w:rsidR="00F810FE" w:rsidRPr="0087635E" w:rsidRDefault="00F810FE" w:rsidP="000676F7">
      <w:pPr>
        <w:pStyle w:val="ListParagraph"/>
        <w:numPr>
          <w:ilvl w:val="0"/>
          <w:numId w:val="1"/>
        </w:numPr>
        <w:rPr>
          <w:rFonts w:asciiTheme="minorBidi" w:hAnsiTheme="minorBidi"/>
          <w:color w:val="595959" w:themeColor="text1" w:themeTint="A6"/>
          <w:sz w:val="28"/>
          <w:szCs w:val="28"/>
        </w:rPr>
      </w:pPr>
      <w:r w:rsidRPr="0087635E">
        <w:rPr>
          <w:rFonts w:asciiTheme="minorBidi" w:hAnsiTheme="minorBidi"/>
          <w:color w:val="595959" w:themeColor="text1" w:themeTint="A6"/>
          <w:sz w:val="28"/>
          <w:szCs w:val="28"/>
          <w:rtl/>
        </w:rPr>
        <w:lastRenderedPageBreak/>
        <w:t>חסכון בזמן</w:t>
      </w:r>
      <w:r w:rsidR="000676F7"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 xml:space="preserve"> </w:t>
      </w:r>
      <w:r w:rsidR="000676F7">
        <w:rPr>
          <w:rFonts w:asciiTheme="minorBidi" w:hAnsiTheme="minorBidi"/>
          <w:color w:val="595959" w:themeColor="text1" w:themeTint="A6"/>
          <w:sz w:val="28"/>
          <w:szCs w:val="28"/>
          <w:rtl/>
        </w:rPr>
        <w:t>–</w:t>
      </w:r>
      <w:r w:rsidR="000676F7"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 xml:space="preserve"> קיצור תהליך ההשחרה באופן משמעותי</w:t>
      </w:r>
      <w:r w:rsidR="00171974"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>.</w:t>
      </w:r>
    </w:p>
    <w:p w:rsidR="00F810FE" w:rsidRPr="0087635E" w:rsidRDefault="00F810FE" w:rsidP="00F810FE">
      <w:pPr>
        <w:pStyle w:val="ListParagraph"/>
        <w:numPr>
          <w:ilvl w:val="0"/>
          <w:numId w:val="1"/>
        </w:numPr>
        <w:rPr>
          <w:rFonts w:asciiTheme="minorBidi" w:hAnsiTheme="minorBidi"/>
          <w:color w:val="595959" w:themeColor="text1" w:themeTint="A6"/>
          <w:sz w:val="28"/>
          <w:szCs w:val="28"/>
        </w:rPr>
      </w:pPr>
      <w:r w:rsidRPr="0087635E">
        <w:rPr>
          <w:rFonts w:asciiTheme="minorBidi" w:hAnsiTheme="minorBidi"/>
          <w:color w:val="595959" w:themeColor="text1" w:themeTint="A6"/>
          <w:sz w:val="28"/>
          <w:szCs w:val="28"/>
          <w:rtl/>
        </w:rPr>
        <w:t>מעקב ובקרה</w:t>
      </w:r>
      <w:r w:rsidR="000676F7"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 xml:space="preserve"> </w:t>
      </w:r>
      <w:r w:rsidR="000676F7">
        <w:rPr>
          <w:rFonts w:asciiTheme="minorBidi" w:hAnsiTheme="minorBidi"/>
          <w:color w:val="595959" w:themeColor="text1" w:themeTint="A6"/>
          <w:sz w:val="28"/>
          <w:szCs w:val="28"/>
          <w:rtl/>
        </w:rPr>
        <w:t>–</w:t>
      </w:r>
      <w:r w:rsidR="000676F7"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 xml:space="preserve"> על כל הפעילות במערכת</w:t>
      </w:r>
      <w:r w:rsidR="00171974"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>.</w:t>
      </w:r>
    </w:p>
    <w:p w:rsidR="00532B1E" w:rsidRPr="000676F7" w:rsidRDefault="00F810FE" w:rsidP="000676F7">
      <w:pPr>
        <w:pStyle w:val="ListParagraph"/>
        <w:numPr>
          <w:ilvl w:val="0"/>
          <w:numId w:val="1"/>
        </w:numPr>
        <w:rPr>
          <w:rFonts w:asciiTheme="minorBidi" w:hAnsiTheme="minorBidi"/>
          <w:color w:val="595959" w:themeColor="text1" w:themeTint="A6"/>
          <w:sz w:val="28"/>
          <w:szCs w:val="28"/>
          <w:rtl/>
        </w:rPr>
        <w:sectPr w:rsidR="00532B1E" w:rsidRPr="000676F7" w:rsidSect="0087635E">
          <w:type w:val="continuous"/>
          <w:pgSz w:w="11906" w:h="16838"/>
          <w:pgMar w:top="1440" w:right="1800" w:bottom="1440" w:left="1800" w:header="708" w:footer="708" w:gutter="0"/>
          <w:cols w:num="2" w:space="708"/>
          <w:bidi/>
          <w:rtlGutter/>
          <w:docGrid w:linePitch="360"/>
        </w:sectPr>
      </w:pPr>
      <w:r w:rsidRPr="0087635E">
        <w:rPr>
          <w:rFonts w:asciiTheme="minorBidi" w:hAnsiTheme="minorBidi"/>
          <w:color w:val="595959" w:themeColor="text1" w:themeTint="A6"/>
          <w:sz w:val="28"/>
          <w:szCs w:val="28"/>
          <w:rtl/>
        </w:rPr>
        <w:t>גיבוי ותיעוד</w:t>
      </w:r>
      <w:r w:rsidR="000676F7"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 xml:space="preserve"> </w:t>
      </w:r>
      <w:r w:rsidR="000676F7">
        <w:rPr>
          <w:rFonts w:asciiTheme="minorBidi" w:hAnsiTheme="minorBidi"/>
          <w:color w:val="595959" w:themeColor="text1" w:themeTint="A6"/>
          <w:sz w:val="28"/>
          <w:szCs w:val="28"/>
          <w:rtl/>
        </w:rPr>
        <w:t>–</w:t>
      </w:r>
      <w:r w:rsidR="000676F7"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 xml:space="preserve"> שמירת כל המסמכים וההיסטוריה</w:t>
      </w:r>
      <w:r w:rsidR="00171974"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>.</w:t>
      </w:r>
    </w:p>
    <w:p w:rsidR="00532B1E" w:rsidRDefault="00532B1E" w:rsidP="0087635E">
      <w:pPr>
        <w:rPr>
          <w:rFonts w:asciiTheme="minorBidi" w:hAnsiTheme="minorBidi"/>
          <w:color w:val="595959" w:themeColor="text1" w:themeTint="A6"/>
          <w:sz w:val="28"/>
          <w:szCs w:val="28"/>
          <w:rtl/>
        </w:rPr>
      </w:pPr>
    </w:p>
    <w:p w:rsidR="0087635E" w:rsidRDefault="00822034" w:rsidP="00532B1E">
      <w:pPr>
        <w:rPr>
          <w:rFonts w:asciiTheme="minorBidi" w:hAnsiTheme="minorBidi"/>
          <w:color w:val="595959" w:themeColor="text1" w:themeTint="A6"/>
          <w:sz w:val="28"/>
          <w:szCs w:val="28"/>
          <w:rtl/>
        </w:rPr>
      </w:pPr>
      <w:r>
        <w:rPr>
          <w:rFonts w:asciiTheme="minorBidi" w:hAnsiTheme="minorBidi"/>
          <w:color w:val="595959" w:themeColor="text1" w:themeTint="A6"/>
          <w:sz w:val="28"/>
          <w:szCs w:val="28"/>
          <w:rtl/>
        </w:rPr>
      </w:r>
      <w:r>
        <w:rPr>
          <w:rFonts w:asciiTheme="minorBidi" w:hAnsiTheme="minorBidi"/>
          <w:color w:val="595959" w:themeColor="text1" w:themeTint="A6"/>
          <w:sz w:val="28"/>
          <w:szCs w:val="28"/>
        </w:rPr>
        <w:pict>
          <v:shape id="_x0000_s1028" type="#_x0000_t202" style="width:447pt;height:26.25pt;mso-left-percent:-10001;mso-top-percent:-10001;mso-position-horizontal:absolute;mso-position-horizontal-relative:char;mso-position-vertical:absolute;mso-position-vertical-relative:line;mso-left-percent:-10001;mso-top-percent:-10001" fillcolor="#b6dde8 [1304]" stroked="f">
            <v:fill o:opacity2="0" rotate="t" angle="-90" type="gradient"/>
            <v:textbox>
              <w:txbxContent>
                <w:p w:rsidR="0087635E" w:rsidRPr="0087635E" w:rsidRDefault="0087635E" w:rsidP="0087635E">
                  <w:pPr>
                    <w:rPr>
                      <w:b/>
                      <w:bCs/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color w:val="1F497D" w:themeColor="text2"/>
                      <w:sz w:val="28"/>
                      <w:szCs w:val="28"/>
                      <w:rtl/>
                    </w:rPr>
                    <w:t>תכונות עיקריות של</w:t>
                  </w:r>
                  <w:r w:rsidRPr="0087635E">
                    <w:rPr>
                      <w:rFonts w:hint="cs"/>
                      <w:b/>
                      <w:bCs/>
                      <w:color w:val="1F497D" w:themeColor="text2"/>
                      <w:sz w:val="28"/>
                      <w:szCs w:val="28"/>
                      <w:rtl/>
                    </w:rPr>
                    <w:t xml:space="preserve"> מערכת השחרה</w:t>
                  </w:r>
                </w:p>
              </w:txbxContent>
            </v:textbox>
            <w10:wrap type="none" anchorx="page"/>
            <w10:anchorlock/>
          </v:shape>
        </w:pict>
      </w:r>
    </w:p>
    <w:p w:rsidR="0087635E" w:rsidRPr="00532B1E" w:rsidRDefault="0087635E" w:rsidP="00532B1E">
      <w:pPr>
        <w:rPr>
          <w:rFonts w:asciiTheme="minorBidi" w:hAnsiTheme="minorBidi"/>
          <w:color w:val="595959" w:themeColor="text1" w:themeTint="A6"/>
          <w:sz w:val="28"/>
          <w:szCs w:val="28"/>
          <w:rtl/>
        </w:rPr>
        <w:sectPr w:rsidR="0087635E" w:rsidRPr="00532B1E" w:rsidSect="0087635E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87635E" w:rsidRPr="0087635E" w:rsidRDefault="00532B1E" w:rsidP="00532B1E">
      <w:pPr>
        <w:pStyle w:val="ListParagraph"/>
        <w:numPr>
          <w:ilvl w:val="0"/>
          <w:numId w:val="1"/>
        </w:numPr>
        <w:rPr>
          <w:rFonts w:asciiTheme="minorBidi" w:hAnsiTheme="minorBidi"/>
          <w:color w:val="595959" w:themeColor="text1" w:themeTint="A6"/>
          <w:sz w:val="28"/>
          <w:szCs w:val="28"/>
          <w:rtl/>
        </w:rPr>
      </w:pPr>
      <w:r>
        <w:rPr>
          <w:rFonts w:asciiTheme="minorBidi" w:hAnsiTheme="minorBidi"/>
          <w:color w:val="595959" w:themeColor="text1" w:themeTint="A6"/>
          <w:sz w:val="28"/>
          <w:szCs w:val="28"/>
          <w:rtl/>
        </w:rPr>
        <w:lastRenderedPageBreak/>
        <w:t>קביעת כללים לבדיקת המידע</w:t>
      </w:r>
      <w:r w:rsidR="0087635E" w:rsidRPr="0087635E">
        <w:rPr>
          <w:rFonts w:asciiTheme="minorBidi" w:hAnsiTheme="minorBidi"/>
          <w:color w:val="595959" w:themeColor="text1" w:themeTint="A6"/>
          <w:sz w:val="28"/>
          <w:szCs w:val="28"/>
          <w:rtl/>
        </w:rPr>
        <w:t xml:space="preserve">, קביעת מלים מזיקות </w:t>
      </w:r>
      <w:r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>ועוד</w:t>
      </w:r>
      <w:r w:rsidR="0087635E" w:rsidRPr="0087635E">
        <w:rPr>
          <w:rFonts w:asciiTheme="minorBidi" w:hAnsiTheme="minorBidi"/>
          <w:color w:val="595959" w:themeColor="text1" w:themeTint="A6"/>
          <w:sz w:val="28"/>
          <w:szCs w:val="28"/>
          <w:rtl/>
        </w:rPr>
        <w:t>.</w:t>
      </w:r>
    </w:p>
    <w:p w:rsidR="0087635E" w:rsidRPr="0087635E" w:rsidRDefault="0087635E" w:rsidP="0087635E">
      <w:pPr>
        <w:pStyle w:val="ListParagraph"/>
        <w:numPr>
          <w:ilvl w:val="0"/>
          <w:numId w:val="1"/>
        </w:numPr>
        <w:rPr>
          <w:rFonts w:asciiTheme="minorBidi" w:hAnsiTheme="minorBidi"/>
          <w:color w:val="595959" w:themeColor="text1" w:themeTint="A6"/>
          <w:sz w:val="28"/>
          <w:szCs w:val="28"/>
          <w:rtl/>
        </w:rPr>
      </w:pPr>
      <w:r w:rsidRPr="0087635E">
        <w:rPr>
          <w:rFonts w:asciiTheme="minorBidi" w:hAnsiTheme="minorBidi"/>
          <w:color w:val="595959" w:themeColor="text1" w:themeTint="A6"/>
          <w:sz w:val="28"/>
          <w:szCs w:val="28"/>
          <w:rtl/>
        </w:rPr>
        <w:t>בדיקה ו/או השחרת תוכן במגוון רחב של סוגי קבצים (</w:t>
      </w:r>
      <w:r w:rsidRPr="0087635E">
        <w:rPr>
          <w:rFonts w:asciiTheme="minorBidi" w:hAnsiTheme="minorBidi"/>
          <w:color w:val="595959" w:themeColor="text1" w:themeTint="A6"/>
          <w:sz w:val="28"/>
          <w:szCs w:val="28"/>
        </w:rPr>
        <w:t>Text</w:t>
      </w:r>
      <w:r w:rsidRPr="0087635E">
        <w:rPr>
          <w:rFonts w:asciiTheme="minorBidi" w:hAnsiTheme="minorBidi"/>
          <w:color w:val="595959" w:themeColor="text1" w:themeTint="A6"/>
          <w:sz w:val="28"/>
          <w:szCs w:val="28"/>
          <w:rtl/>
        </w:rPr>
        <w:t xml:space="preserve">, </w:t>
      </w:r>
      <w:r w:rsidRPr="0087635E">
        <w:rPr>
          <w:rFonts w:asciiTheme="minorBidi" w:hAnsiTheme="minorBidi"/>
          <w:color w:val="595959" w:themeColor="text1" w:themeTint="A6"/>
          <w:sz w:val="28"/>
          <w:szCs w:val="28"/>
        </w:rPr>
        <w:t>Office</w:t>
      </w:r>
      <w:r w:rsidRPr="0087635E">
        <w:rPr>
          <w:rFonts w:asciiTheme="minorBidi" w:hAnsiTheme="minorBidi"/>
          <w:color w:val="595959" w:themeColor="text1" w:themeTint="A6"/>
          <w:sz w:val="28"/>
          <w:szCs w:val="28"/>
          <w:rtl/>
        </w:rPr>
        <w:t>, תמונות).</w:t>
      </w:r>
    </w:p>
    <w:p w:rsidR="0087635E" w:rsidRPr="0087635E" w:rsidRDefault="0087635E" w:rsidP="0087635E">
      <w:pPr>
        <w:pStyle w:val="ListParagraph"/>
        <w:numPr>
          <w:ilvl w:val="0"/>
          <w:numId w:val="1"/>
        </w:numPr>
        <w:rPr>
          <w:rFonts w:asciiTheme="minorBidi" w:hAnsiTheme="minorBidi"/>
          <w:color w:val="595959" w:themeColor="text1" w:themeTint="A6"/>
          <w:sz w:val="28"/>
          <w:szCs w:val="28"/>
          <w:rtl/>
        </w:rPr>
      </w:pPr>
      <w:r w:rsidRPr="0087635E">
        <w:rPr>
          <w:rFonts w:asciiTheme="minorBidi" w:hAnsiTheme="minorBidi"/>
          <w:color w:val="595959" w:themeColor="text1" w:themeTint="A6"/>
          <w:sz w:val="28"/>
          <w:szCs w:val="28"/>
          <w:rtl/>
        </w:rPr>
        <w:t xml:space="preserve">בדיקה ו/או השחרת מטה-דטה עבור </w:t>
      </w:r>
      <w:r w:rsidRPr="0087635E">
        <w:rPr>
          <w:rFonts w:asciiTheme="minorBidi" w:hAnsiTheme="minorBidi"/>
          <w:color w:val="595959" w:themeColor="text1" w:themeTint="A6"/>
          <w:sz w:val="28"/>
          <w:szCs w:val="28"/>
        </w:rPr>
        <w:t>PDF</w:t>
      </w:r>
      <w:r w:rsidRPr="0087635E">
        <w:rPr>
          <w:rFonts w:asciiTheme="minorBidi" w:hAnsiTheme="minorBidi"/>
          <w:color w:val="595959" w:themeColor="text1" w:themeTint="A6"/>
          <w:sz w:val="28"/>
          <w:szCs w:val="28"/>
          <w:rtl/>
        </w:rPr>
        <w:t xml:space="preserve"> וסוגי קבצים נוספים.</w:t>
      </w:r>
    </w:p>
    <w:p w:rsidR="0087635E" w:rsidRPr="0087635E" w:rsidRDefault="0087635E" w:rsidP="0087635E">
      <w:pPr>
        <w:pStyle w:val="ListParagraph"/>
        <w:numPr>
          <w:ilvl w:val="0"/>
          <w:numId w:val="1"/>
        </w:numPr>
        <w:rPr>
          <w:rFonts w:asciiTheme="minorBidi" w:hAnsiTheme="minorBidi"/>
          <w:color w:val="595959" w:themeColor="text1" w:themeTint="A6"/>
          <w:sz w:val="28"/>
          <w:szCs w:val="28"/>
          <w:rtl/>
        </w:rPr>
      </w:pPr>
      <w:r w:rsidRPr="0087635E">
        <w:rPr>
          <w:rFonts w:asciiTheme="minorBidi" w:hAnsiTheme="minorBidi"/>
          <w:color w:val="595959" w:themeColor="text1" w:themeTint="A6"/>
          <w:sz w:val="28"/>
          <w:szCs w:val="28"/>
          <w:rtl/>
        </w:rPr>
        <w:t xml:space="preserve">טיפול בקבצים מוגני סיסמה וקבצים המכילים </w:t>
      </w:r>
      <w:r w:rsidRPr="0087635E">
        <w:rPr>
          <w:rFonts w:asciiTheme="minorBidi" w:hAnsiTheme="minorBidi"/>
          <w:color w:val="595959" w:themeColor="text1" w:themeTint="A6"/>
          <w:sz w:val="28"/>
          <w:szCs w:val="28"/>
        </w:rPr>
        <w:t>Macros</w:t>
      </w:r>
      <w:r w:rsidRPr="0087635E">
        <w:rPr>
          <w:rFonts w:asciiTheme="minorBidi" w:hAnsiTheme="minorBidi"/>
          <w:color w:val="595959" w:themeColor="text1" w:themeTint="A6"/>
          <w:sz w:val="28"/>
          <w:szCs w:val="28"/>
          <w:rtl/>
        </w:rPr>
        <w:t>.</w:t>
      </w:r>
    </w:p>
    <w:p w:rsidR="0087635E" w:rsidRPr="0087635E" w:rsidRDefault="0087635E" w:rsidP="00532B1E">
      <w:pPr>
        <w:pStyle w:val="ListParagraph"/>
        <w:numPr>
          <w:ilvl w:val="0"/>
          <w:numId w:val="1"/>
        </w:numPr>
        <w:rPr>
          <w:rFonts w:asciiTheme="minorBidi" w:hAnsiTheme="minorBidi"/>
          <w:color w:val="595959" w:themeColor="text1" w:themeTint="A6"/>
          <w:sz w:val="28"/>
          <w:szCs w:val="28"/>
          <w:rtl/>
        </w:rPr>
      </w:pPr>
      <w:r w:rsidRPr="0087635E">
        <w:rPr>
          <w:rFonts w:asciiTheme="minorBidi" w:hAnsiTheme="minorBidi"/>
          <w:color w:val="595959" w:themeColor="text1" w:themeTint="A6"/>
          <w:sz w:val="28"/>
          <w:szCs w:val="28"/>
          <w:rtl/>
        </w:rPr>
        <w:lastRenderedPageBreak/>
        <w:t xml:space="preserve">טיפול בתמונות – טיפול בשכבות התמונות, המרה ל- </w:t>
      </w:r>
      <w:r w:rsidRPr="0087635E">
        <w:rPr>
          <w:rFonts w:asciiTheme="minorBidi" w:hAnsiTheme="minorBidi"/>
          <w:color w:val="595959" w:themeColor="text1" w:themeTint="A6"/>
          <w:sz w:val="28"/>
          <w:szCs w:val="28"/>
        </w:rPr>
        <w:t>OCR</w:t>
      </w:r>
      <w:r w:rsidRPr="0087635E">
        <w:rPr>
          <w:rFonts w:asciiTheme="minorBidi" w:hAnsiTheme="minorBidi"/>
          <w:color w:val="595959" w:themeColor="text1" w:themeTint="A6"/>
          <w:sz w:val="28"/>
          <w:szCs w:val="28"/>
          <w:rtl/>
        </w:rPr>
        <w:t>.</w:t>
      </w:r>
    </w:p>
    <w:p w:rsidR="0087635E" w:rsidRPr="0087635E" w:rsidRDefault="0087635E" w:rsidP="00532B1E">
      <w:pPr>
        <w:pStyle w:val="ListParagraph"/>
        <w:numPr>
          <w:ilvl w:val="0"/>
          <w:numId w:val="1"/>
        </w:numPr>
        <w:rPr>
          <w:rFonts w:asciiTheme="minorBidi" w:hAnsiTheme="minorBidi"/>
          <w:color w:val="595959" w:themeColor="text1" w:themeTint="A6"/>
          <w:sz w:val="28"/>
          <w:szCs w:val="28"/>
          <w:rtl/>
        </w:rPr>
      </w:pPr>
      <w:r w:rsidRPr="0087635E">
        <w:rPr>
          <w:rFonts w:asciiTheme="minorBidi" w:hAnsiTheme="minorBidi"/>
          <w:color w:val="595959" w:themeColor="text1" w:themeTint="A6"/>
          <w:sz w:val="28"/>
          <w:szCs w:val="28"/>
          <w:rtl/>
        </w:rPr>
        <w:t>בדיקות מורפולוגיות של טקסטים.</w:t>
      </w:r>
    </w:p>
    <w:p w:rsidR="0087635E" w:rsidRPr="0087635E" w:rsidRDefault="0087635E" w:rsidP="0087635E">
      <w:pPr>
        <w:pStyle w:val="ListParagraph"/>
        <w:numPr>
          <w:ilvl w:val="0"/>
          <w:numId w:val="1"/>
        </w:numPr>
        <w:rPr>
          <w:rFonts w:asciiTheme="minorBidi" w:hAnsiTheme="minorBidi"/>
          <w:color w:val="595959" w:themeColor="text1" w:themeTint="A6"/>
          <w:sz w:val="28"/>
          <w:szCs w:val="28"/>
          <w:rtl/>
        </w:rPr>
      </w:pPr>
      <w:r w:rsidRPr="0087635E">
        <w:rPr>
          <w:rFonts w:asciiTheme="minorBidi" w:hAnsiTheme="minorBidi"/>
          <w:color w:val="595959" w:themeColor="text1" w:themeTint="A6"/>
          <w:sz w:val="28"/>
          <w:szCs w:val="28"/>
          <w:rtl/>
        </w:rPr>
        <w:t>מתן התראות ומנגנון לאישורן.</w:t>
      </w:r>
    </w:p>
    <w:p w:rsidR="00532B1E" w:rsidRDefault="0087635E" w:rsidP="00532B1E">
      <w:pPr>
        <w:pStyle w:val="ListParagraph"/>
        <w:numPr>
          <w:ilvl w:val="0"/>
          <w:numId w:val="1"/>
        </w:numPr>
        <w:rPr>
          <w:rFonts w:asciiTheme="minorBidi" w:hAnsiTheme="minorBidi"/>
          <w:color w:val="595959" w:themeColor="text1" w:themeTint="A6"/>
          <w:sz w:val="28"/>
          <w:szCs w:val="28"/>
        </w:rPr>
      </w:pPr>
      <w:r w:rsidRPr="0087635E">
        <w:rPr>
          <w:rFonts w:asciiTheme="minorBidi" w:hAnsiTheme="minorBidi"/>
          <w:color w:val="595959" w:themeColor="text1" w:themeTint="A6"/>
          <w:sz w:val="28"/>
          <w:szCs w:val="28"/>
          <w:rtl/>
        </w:rPr>
        <w:t>חתימת המסמך ע"י מנהל המערכת והוצאתן לרשת חיצונית.</w:t>
      </w:r>
    </w:p>
    <w:p w:rsidR="00532B1E" w:rsidRPr="00532B1E" w:rsidRDefault="00532B1E" w:rsidP="00532B1E">
      <w:pPr>
        <w:pStyle w:val="ListParagraph"/>
        <w:numPr>
          <w:ilvl w:val="0"/>
          <w:numId w:val="1"/>
        </w:numPr>
        <w:rPr>
          <w:rFonts w:asciiTheme="minorBidi" w:hAnsiTheme="minorBidi"/>
          <w:color w:val="595959" w:themeColor="text1" w:themeTint="A6"/>
          <w:sz w:val="28"/>
          <w:szCs w:val="28"/>
          <w:rtl/>
        </w:rPr>
        <w:sectPr w:rsidR="00532B1E" w:rsidRPr="00532B1E" w:rsidSect="0087635E">
          <w:type w:val="continuous"/>
          <w:pgSz w:w="11906" w:h="16838"/>
          <w:pgMar w:top="1440" w:right="1800" w:bottom="1440" w:left="1800" w:header="708" w:footer="708" w:gutter="0"/>
          <w:cols w:num="2" w:space="708"/>
          <w:bidi/>
          <w:rtlGutter/>
          <w:docGrid w:linePitch="360"/>
        </w:sectPr>
      </w:pPr>
      <w:r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>מנגנון צריבה על דיסקים.</w:t>
      </w:r>
    </w:p>
    <w:p w:rsidR="00532B1E" w:rsidRDefault="00532B1E" w:rsidP="0087635E">
      <w:pPr>
        <w:rPr>
          <w:rFonts w:asciiTheme="minorBidi" w:hAnsiTheme="minorBidi"/>
          <w:color w:val="595959" w:themeColor="text1" w:themeTint="A6"/>
          <w:sz w:val="28"/>
          <w:szCs w:val="28"/>
        </w:rPr>
      </w:pPr>
    </w:p>
    <w:p w:rsidR="0087635E" w:rsidRDefault="00822034" w:rsidP="00532B1E">
      <w:pPr>
        <w:rPr>
          <w:rFonts w:asciiTheme="minorBidi" w:hAnsiTheme="minorBidi"/>
          <w:color w:val="595959" w:themeColor="text1" w:themeTint="A6"/>
          <w:sz w:val="28"/>
          <w:szCs w:val="28"/>
          <w:rtl/>
        </w:rPr>
      </w:pPr>
      <w:r>
        <w:rPr>
          <w:rFonts w:asciiTheme="minorBidi" w:hAnsiTheme="minorBidi"/>
          <w:color w:val="595959" w:themeColor="text1" w:themeTint="A6"/>
          <w:sz w:val="28"/>
          <w:szCs w:val="28"/>
          <w:rtl/>
        </w:rPr>
      </w:r>
      <w:r>
        <w:rPr>
          <w:rFonts w:asciiTheme="minorBidi" w:hAnsiTheme="minorBidi"/>
          <w:color w:val="595959" w:themeColor="text1" w:themeTint="A6"/>
          <w:sz w:val="28"/>
          <w:szCs w:val="28"/>
        </w:rPr>
        <w:pict>
          <v:shape id="_x0000_s1027" type="#_x0000_t202" style="width:447pt;height:26.25pt;mso-left-percent:-10001;mso-top-percent:-10001;mso-position-horizontal:absolute;mso-position-horizontal-relative:char;mso-position-vertical:absolute;mso-position-vertical-relative:line;mso-left-percent:-10001;mso-top-percent:-10001" fillcolor="#b6dde8 [1304]" stroked="f">
            <v:fill o:opacity2="0" rotate="t" angle="-90" type="gradient"/>
            <v:textbox>
              <w:txbxContent>
                <w:p w:rsidR="0087635E" w:rsidRPr="0087635E" w:rsidRDefault="00532B1E" w:rsidP="0087635E">
                  <w:pPr>
                    <w:rPr>
                      <w:b/>
                      <w:bCs/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color w:val="1F497D" w:themeColor="text2"/>
                      <w:sz w:val="28"/>
                      <w:szCs w:val="28"/>
                      <w:rtl/>
                    </w:rPr>
                    <w:t>טכנולוגיה</w:t>
                  </w:r>
                </w:p>
              </w:txbxContent>
            </v:textbox>
            <w10:wrap type="none" anchorx="page"/>
            <w10:anchorlock/>
          </v:shape>
        </w:pict>
      </w:r>
    </w:p>
    <w:p w:rsidR="00532B1E" w:rsidRPr="0087635E" w:rsidRDefault="00532B1E" w:rsidP="00532B1E">
      <w:pPr>
        <w:pStyle w:val="ListParagraph"/>
        <w:numPr>
          <w:ilvl w:val="0"/>
          <w:numId w:val="1"/>
        </w:numPr>
        <w:rPr>
          <w:rFonts w:asciiTheme="minorBidi" w:hAnsiTheme="minorBidi"/>
          <w:color w:val="595959" w:themeColor="text1" w:themeTint="A6"/>
          <w:sz w:val="28"/>
          <w:szCs w:val="28"/>
        </w:rPr>
      </w:pPr>
      <w:r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 xml:space="preserve">מבוסס על תשתית </w:t>
      </w:r>
      <w:r>
        <w:rPr>
          <w:rFonts w:asciiTheme="minorBidi" w:hAnsiTheme="minorBidi"/>
          <w:color w:val="595959" w:themeColor="text1" w:themeTint="A6"/>
          <w:sz w:val="28"/>
          <w:szCs w:val="28"/>
        </w:rPr>
        <w:t>Microsoft SharePoint</w:t>
      </w:r>
      <w:r w:rsidRPr="00532B1E">
        <w:rPr>
          <w:noProof/>
        </w:rPr>
        <w:t xml:space="preserve"> </w:t>
      </w:r>
      <w:r w:rsidR="00171974"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>.</w:t>
      </w:r>
    </w:p>
    <w:p w:rsidR="00532B1E" w:rsidRDefault="00532B1E" w:rsidP="00532B1E">
      <w:pPr>
        <w:pStyle w:val="ListParagraph"/>
        <w:numPr>
          <w:ilvl w:val="0"/>
          <w:numId w:val="1"/>
        </w:numPr>
        <w:rPr>
          <w:rFonts w:asciiTheme="minorBidi" w:hAnsiTheme="minorBidi"/>
          <w:color w:val="595959" w:themeColor="text1" w:themeTint="A6"/>
          <w:sz w:val="28"/>
          <w:szCs w:val="28"/>
        </w:rPr>
      </w:pPr>
      <w:r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 xml:space="preserve">סביבת </w:t>
      </w:r>
      <w:r>
        <w:rPr>
          <w:rFonts w:asciiTheme="minorBidi" w:hAnsiTheme="minorBidi"/>
          <w:color w:val="595959" w:themeColor="text1" w:themeTint="A6"/>
          <w:sz w:val="28"/>
          <w:szCs w:val="28"/>
        </w:rPr>
        <w:t>Office</w:t>
      </w:r>
      <w:r w:rsidR="00171974"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>.</w:t>
      </w:r>
    </w:p>
    <w:p w:rsidR="00532B1E" w:rsidRDefault="00532B1E" w:rsidP="00532B1E">
      <w:pPr>
        <w:pStyle w:val="ListParagraph"/>
        <w:numPr>
          <w:ilvl w:val="0"/>
          <w:numId w:val="1"/>
        </w:numPr>
        <w:rPr>
          <w:rFonts w:asciiTheme="minorBidi" w:hAnsiTheme="minorBidi"/>
          <w:color w:val="595959" w:themeColor="text1" w:themeTint="A6"/>
          <w:sz w:val="28"/>
          <w:szCs w:val="28"/>
        </w:rPr>
      </w:pPr>
      <w:r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 xml:space="preserve">סביבת פיתוח </w:t>
      </w:r>
      <w:r>
        <w:rPr>
          <w:rFonts w:asciiTheme="minorBidi" w:hAnsiTheme="minorBidi"/>
          <w:color w:val="595959" w:themeColor="text1" w:themeTint="A6"/>
          <w:sz w:val="28"/>
          <w:szCs w:val="28"/>
          <w:rtl/>
        </w:rPr>
        <w:t>–</w:t>
      </w:r>
      <w:r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 xml:space="preserve"> </w:t>
      </w:r>
      <w:r>
        <w:rPr>
          <w:rFonts w:asciiTheme="minorBidi" w:hAnsiTheme="minorBidi"/>
          <w:color w:val="595959" w:themeColor="text1" w:themeTint="A6"/>
          <w:sz w:val="28"/>
          <w:szCs w:val="28"/>
        </w:rPr>
        <w:t>Visual Studio .NET</w:t>
      </w:r>
      <w:r w:rsidR="00171974"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>.</w:t>
      </w:r>
    </w:p>
    <w:p w:rsidR="00532B1E" w:rsidRPr="0087635E" w:rsidRDefault="00532B1E" w:rsidP="00532B1E">
      <w:pPr>
        <w:pStyle w:val="ListParagraph"/>
        <w:numPr>
          <w:ilvl w:val="0"/>
          <w:numId w:val="1"/>
        </w:numPr>
        <w:rPr>
          <w:rFonts w:asciiTheme="minorBidi" w:hAnsiTheme="minorBidi"/>
          <w:color w:val="595959" w:themeColor="text1" w:themeTint="A6"/>
          <w:sz w:val="28"/>
          <w:szCs w:val="28"/>
        </w:rPr>
      </w:pPr>
      <w:r w:rsidRPr="00532B1E">
        <w:rPr>
          <w:rFonts w:asciiTheme="minorBidi" w:hAnsiTheme="minorBidi" w:cs="Arial" w:hint="cs"/>
          <w:color w:val="595959" w:themeColor="text1" w:themeTint="A6"/>
          <w:sz w:val="28"/>
          <w:szCs w:val="28"/>
          <w:rtl/>
        </w:rPr>
        <w:t>אבטחת</w:t>
      </w:r>
      <w:r w:rsidRPr="00532B1E">
        <w:rPr>
          <w:rFonts w:asciiTheme="minorBidi" w:hAnsiTheme="minorBidi" w:cs="Arial"/>
          <w:color w:val="595959" w:themeColor="text1" w:themeTint="A6"/>
          <w:sz w:val="28"/>
          <w:szCs w:val="28"/>
          <w:rtl/>
        </w:rPr>
        <w:t xml:space="preserve"> </w:t>
      </w:r>
      <w:r w:rsidRPr="00532B1E">
        <w:rPr>
          <w:rFonts w:asciiTheme="minorBidi" w:hAnsiTheme="minorBidi" w:cs="Arial" w:hint="cs"/>
          <w:color w:val="595959" w:themeColor="text1" w:themeTint="A6"/>
          <w:sz w:val="28"/>
          <w:szCs w:val="28"/>
          <w:rtl/>
        </w:rPr>
        <w:t>המערכת</w:t>
      </w:r>
      <w:r w:rsidRPr="00532B1E">
        <w:rPr>
          <w:rFonts w:asciiTheme="minorBidi" w:hAnsiTheme="minorBidi" w:cs="Arial"/>
          <w:color w:val="595959" w:themeColor="text1" w:themeTint="A6"/>
          <w:sz w:val="28"/>
          <w:szCs w:val="28"/>
          <w:rtl/>
        </w:rPr>
        <w:t xml:space="preserve"> </w:t>
      </w:r>
      <w:r w:rsidRPr="00532B1E">
        <w:rPr>
          <w:rFonts w:asciiTheme="minorBidi" w:hAnsiTheme="minorBidi" w:cs="Arial" w:hint="cs"/>
          <w:color w:val="595959" w:themeColor="text1" w:themeTint="A6"/>
          <w:sz w:val="28"/>
          <w:szCs w:val="28"/>
          <w:rtl/>
        </w:rPr>
        <w:t>מתבססת</w:t>
      </w:r>
      <w:r w:rsidRPr="00532B1E">
        <w:rPr>
          <w:rFonts w:asciiTheme="minorBidi" w:hAnsiTheme="minorBidi" w:cs="Arial"/>
          <w:color w:val="595959" w:themeColor="text1" w:themeTint="A6"/>
          <w:sz w:val="28"/>
          <w:szCs w:val="28"/>
          <w:rtl/>
        </w:rPr>
        <w:t xml:space="preserve"> </w:t>
      </w:r>
      <w:r w:rsidRPr="00532B1E">
        <w:rPr>
          <w:rFonts w:asciiTheme="minorBidi" w:hAnsiTheme="minorBidi" w:cs="Arial" w:hint="cs"/>
          <w:color w:val="595959" w:themeColor="text1" w:themeTint="A6"/>
          <w:sz w:val="28"/>
          <w:szCs w:val="28"/>
          <w:rtl/>
        </w:rPr>
        <w:t>על</w:t>
      </w:r>
      <w:r w:rsidRPr="00532B1E">
        <w:rPr>
          <w:rFonts w:asciiTheme="minorBidi" w:hAnsiTheme="minorBidi" w:cs="Arial"/>
          <w:color w:val="595959" w:themeColor="text1" w:themeTint="A6"/>
          <w:sz w:val="28"/>
          <w:szCs w:val="28"/>
          <w:rtl/>
        </w:rPr>
        <w:t xml:space="preserve"> </w:t>
      </w:r>
      <w:r w:rsidRPr="00532B1E">
        <w:rPr>
          <w:rFonts w:asciiTheme="minorBidi" w:hAnsiTheme="minorBidi" w:cs="Arial" w:hint="cs"/>
          <w:color w:val="595959" w:themeColor="text1" w:themeTint="A6"/>
          <w:sz w:val="28"/>
          <w:szCs w:val="28"/>
          <w:rtl/>
        </w:rPr>
        <w:t>משתמשי</w:t>
      </w:r>
      <w:r w:rsidRPr="00532B1E">
        <w:rPr>
          <w:rFonts w:asciiTheme="minorBidi" w:hAnsiTheme="minorBidi" w:cs="Arial"/>
          <w:color w:val="595959" w:themeColor="text1" w:themeTint="A6"/>
          <w:sz w:val="28"/>
          <w:szCs w:val="28"/>
          <w:rtl/>
        </w:rPr>
        <w:t xml:space="preserve"> </w:t>
      </w:r>
      <w:r w:rsidRPr="00532B1E">
        <w:rPr>
          <w:rFonts w:asciiTheme="minorBidi" w:hAnsiTheme="minorBidi" w:cs="Arial" w:hint="cs"/>
          <w:color w:val="595959" w:themeColor="text1" w:themeTint="A6"/>
          <w:sz w:val="28"/>
          <w:szCs w:val="28"/>
          <w:rtl/>
        </w:rPr>
        <w:t>וקבוצות</w:t>
      </w:r>
      <w:r w:rsidRPr="00532B1E">
        <w:rPr>
          <w:rFonts w:asciiTheme="minorBidi" w:hAnsiTheme="minorBidi" w:cs="Arial"/>
          <w:color w:val="595959" w:themeColor="text1" w:themeTint="A6"/>
          <w:sz w:val="28"/>
          <w:szCs w:val="28"/>
          <w:rtl/>
        </w:rPr>
        <w:t xml:space="preserve"> </w:t>
      </w:r>
      <w:proofErr w:type="spellStart"/>
      <w:r w:rsidRPr="00532B1E">
        <w:rPr>
          <w:rFonts w:asciiTheme="minorBidi" w:hAnsiTheme="minorBidi"/>
          <w:color w:val="595959" w:themeColor="text1" w:themeTint="A6"/>
          <w:sz w:val="28"/>
          <w:szCs w:val="28"/>
        </w:rPr>
        <w:t>ActiveDirectory</w:t>
      </w:r>
      <w:proofErr w:type="spellEnd"/>
      <w:r w:rsidR="00171974"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>.</w:t>
      </w:r>
    </w:p>
    <w:p w:rsidR="000676F7" w:rsidRDefault="000676F7">
      <w:pPr>
        <w:bidi w:val="0"/>
        <w:rPr>
          <w:rFonts w:asciiTheme="minorBidi" w:hAnsiTheme="minorBidi"/>
          <w:color w:val="595959" w:themeColor="text1" w:themeTint="A6"/>
          <w:sz w:val="28"/>
          <w:szCs w:val="28"/>
          <w:rtl/>
        </w:rPr>
      </w:pPr>
      <w:r>
        <w:rPr>
          <w:rFonts w:asciiTheme="minorBidi" w:hAnsiTheme="minorBidi"/>
          <w:color w:val="595959" w:themeColor="text1" w:themeTint="A6"/>
          <w:sz w:val="28"/>
          <w:szCs w:val="28"/>
          <w:rtl/>
        </w:rPr>
        <w:br w:type="page"/>
      </w:r>
    </w:p>
    <w:p w:rsidR="0088412C" w:rsidRDefault="0088412C" w:rsidP="0088412C">
      <w:pPr>
        <w:autoSpaceDE w:val="0"/>
        <w:autoSpaceDN w:val="0"/>
        <w:ind w:right="90"/>
        <w:jc w:val="both"/>
        <w:rPr>
          <w:b/>
          <w:bCs/>
        </w:rPr>
      </w:pPr>
      <w:r>
        <w:rPr>
          <w:rFonts w:asciiTheme="minorBidi" w:hAnsiTheme="minorBidi"/>
          <w:color w:val="595959" w:themeColor="text1" w:themeTint="A6"/>
          <w:sz w:val="28"/>
          <w:szCs w:val="28"/>
          <w:rtl/>
        </w:rPr>
      </w:r>
      <w:r>
        <w:rPr>
          <w:rFonts w:asciiTheme="minorBidi" w:hAnsiTheme="minorBidi"/>
          <w:color w:val="595959" w:themeColor="text1" w:themeTint="A6"/>
          <w:sz w:val="28"/>
          <w:szCs w:val="28"/>
        </w:rPr>
        <w:pict>
          <v:shape id="_x0000_s1032" type="#_x0000_t202" style="width:447pt;height:26.25pt;mso-left-percent:-10001;mso-top-percent:-10001;mso-position-horizontal:absolute;mso-position-horizontal-relative:char;mso-position-vertical:absolute;mso-position-vertical-relative:line;mso-left-percent:-10001;mso-top-percent:-10001" fillcolor="#b6dde8 [1304]" stroked="f">
            <v:fill o:opacity2="0" rotate="t" angle="-90" type="gradient"/>
            <v:textbox>
              <w:txbxContent>
                <w:p w:rsidR="0088412C" w:rsidRPr="0087635E" w:rsidRDefault="0088412C" w:rsidP="0088412C">
                  <w:pPr>
                    <w:rPr>
                      <w:rFonts w:hint="cs"/>
                      <w:b/>
                      <w:bCs/>
                      <w:color w:val="1F497D" w:themeColor="text2"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1F497D" w:themeColor="text2"/>
                      <w:sz w:val="28"/>
                      <w:szCs w:val="28"/>
                      <w:rtl/>
                    </w:rPr>
                    <w:t>אודות מטריקס</w:t>
                  </w:r>
                </w:p>
              </w:txbxContent>
            </v:textbox>
            <w10:wrap type="none" anchorx="page"/>
            <w10:anchorlock/>
          </v:shape>
        </w:pict>
      </w:r>
    </w:p>
    <w:p w:rsidR="0088412C" w:rsidRPr="0088412C" w:rsidRDefault="0088412C" w:rsidP="0088412C">
      <w:pPr>
        <w:autoSpaceDE w:val="0"/>
        <w:autoSpaceDN w:val="0"/>
        <w:ind w:right="90"/>
        <w:jc w:val="both"/>
        <w:rPr>
          <w:rFonts w:asciiTheme="minorBidi" w:hAnsiTheme="minorBidi"/>
          <w:color w:val="595959" w:themeColor="text1" w:themeTint="A6"/>
          <w:sz w:val="28"/>
          <w:szCs w:val="28"/>
        </w:rPr>
      </w:pPr>
      <w:r w:rsidRPr="0088412C"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 xml:space="preserve">מטריקס, המעסיקה כ- 4,300 מקצועני </w:t>
      </w:r>
      <w:r w:rsidRPr="0088412C">
        <w:rPr>
          <w:rFonts w:asciiTheme="minorBidi" w:hAnsiTheme="minorBidi"/>
          <w:color w:val="595959" w:themeColor="text1" w:themeTint="A6"/>
          <w:sz w:val="28"/>
          <w:szCs w:val="28"/>
        </w:rPr>
        <w:t>IT</w:t>
      </w:r>
      <w:r w:rsidRPr="0088412C"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 xml:space="preserve"> הינה חברת טכנולוגית המידע המובילה בשוק הישראלי. מטריקס עוסקת בביצוע </w:t>
      </w:r>
      <w:proofErr w:type="spellStart"/>
      <w:r w:rsidRPr="0088412C"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>פרויקטי</w:t>
      </w:r>
      <w:proofErr w:type="spellEnd"/>
      <w:r w:rsidRPr="0088412C"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 xml:space="preserve"> אינטגרציה מן הגדולים במשק, פיתוח ויישום טכנולוגיות, בדיקות תוכנה, פתרונות ומוצרי תוכנה, שירותי תשתית, שירותי ייעוץ,  </w:t>
      </w:r>
      <w:r w:rsidRPr="0088412C">
        <w:rPr>
          <w:rFonts w:asciiTheme="minorBidi" w:hAnsiTheme="minorBidi"/>
          <w:color w:val="595959" w:themeColor="text1" w:themeTint="A6"/>
          <w:sz w:val="28"/>
          <w:szCs w:val="28"/>
        </w:rPr>
        <w:t>Offshore</w:t>
      </w:r>
      <w:r w:rsidRPr="0088412C"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 xml:space="preserve"> ו- </w:t>
      </w:r>
      <w:proofErr w:type="spellStart"/>
      <w:r w:rsidRPr="0088412C">
        <w:rPr>
          <w:rFonts w:asciiTheme="minorBidi" w:hAnsiTheme="minorBidi"/>
          <w:color w:val="595959" w:themeColor="text1" w:themeTint="A6"/>
          <w:sz w:val="28"/>
          <w:szCs w:val="28"/>
        </w:rPr>
        <w:t>Nearshore</w:t>
      </w:r>
      <w:proofErr w:type="spellEnd"/>
      <w:r w:rsidRPr="0088412C"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 xml:space="preserve">, מיקור חוץ, הדרכה והטמעה, ייצוג ושיווק מוצרי תוכנה מובילים מהעולם, פתרונות חומרה מובילים ותשתיות </w:t>
      </w:r>
      <w:r w:rsidRPr="0088412C">
        <w:rPr>
          <w:rFonts w:asciiTheme="minorBidi" w:hAnsiTheme="minorBidi"/>
          <w:color w:val="595959" w:themeColor="text1" w:themeTint="A6"/>
          <w:sz w:val="28"/>
          <w:szCs w:val="28"/>
        </w:rPr>
        <w:t>IT</w:t>
      </w:r>
      <w:r w:rsidRPr="0088412C"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 xml:space="preserve">. עם לקוחותיה של מטריקס נמנים מאות גופים וחברות מהמובילים בישראל בתחומי התעשייה, מסחר, בנקאות ופיננסים, טלקום, בטחון, בריאות והמגזר הממשלתי ציבורי. </w:t>
      </w:r>
    </w:p>
    <w:p w:rsidR="0088412C" w:rsidRPr="0088412C" w:rsidRDefault="0088412C" w:rsidP="0088412C">
      <w:pPr>
        <w:rPr>
          <w:rFonts w:asciiTheme="minorBidi" w:hAnsiTheme="minorBidi" w:hint="cs"/>
          <w:color w:val="595959" w:themeColor="text1" w:themeTint="A6"/>
          <w:sz w:val="28"/>
          <w:szCs w:val="28"/>
          <w:rtl/>
        </w:rPr>
      </w:pPr>
      <w:r w:rsidRPr="0088412C"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 xml:space="preserve">מטריקס נסחרת בבורסה לנירות ערך בת"א במדד תל אביב 100. מחזור המכירות של מטריקס בשנת 2009 הגיע ל- 1.45 מיליארד שקל. הרווח הנקי הגיע ל- 87.5 מיליון שקל, עליה של 32% לעומת שנת 2008.  חברות המחקר מדרגות את מטריקס כמובילת שוק טכנולוגיות המידע בישראל.  </w:t>
      </w:r>
      <w:proofErr w:type="gramStart"/>
      <w:r w:rsidRPr="0088412C">
        <w:rPr>
          <w:rFonts w:asciiTheme="minorBidi" w:hAnsiTheme="minorBidi"/>
          <w:color w:val="595959" w:themeColor="text1" w:themeTint="A6"/>
          <w:sz w:val="28"/>
          <w:szCs w:val="28"/>
        </w:rPr>
        <w:t>STKI</w:t>
      </w:r>
      <w:r w:rsidRPr="0088412C"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 xml:space="preserve"> מדרגת את מטריקס בראש זו השנה החמישית ו- </w:t>
      </w:r>
      <w:r w:rsidRPr="0088412C">
        <w:rPr>
          <w:rFonts w:asciiTheme="minorBidi" w:hAnsiTheme="minorBidi"/>
          <w:color w:val="595959" w:themeColor="text1" w:themeTint="A6"/>
          <w:sz w:val="28"/>
          <w:szCs w:val="28"/>
        </w:rPr>
        <w:t>IDC</w:t>
      </w:r>
      <w:r w:rsidRPr="0088412C"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 xml:space="preserve"> מדרגת את מטריקס ראשונה זו השנה השלישית ברציפות.</w:t>
      </w:r>
      <w:proofErr w:type="gramEnd"/>
      <w:r w:rsidRPr="0088412C"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 xml:space="preserve"> למעלה מ- 20 בתי השקעות ובנקים בחרו במניה של מטריקס בין 5 המניות המומלצות לשנת 2010. הנהלת מטריקס נמצאת בעשירייה הראשונה של ההנהלות המוערכות ביותר בת"א 100 על פי דירוג העיתון </w:t>
      </w:r>
      <w:proofErr w:type="spellStart"/>
      <w:r w:rsidRPr="0088412C"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>כלכליסט</w:t>
      </w:r>
      <w:proofErr w:type="spellEnd"/>
      <w:r>
        <w:rPr>
          <w:rFonts w:asciiTheme="minorBidi" w:hAnsiTheme="minorBidi" w:hint="cs"/>
          <w:color w:val="595959" w:themeColor="text1" w:themeTint="A6"/>
          <w:sz w:val="28"/>
          <w:szCs w:val="28"/>
          <w:rtl/>
        </w:rPr>
        <w:t>.</w:t>
      </w:r>
      <w:bookmarkStart w:id="0" w:name="_GoBack"/>
      <w:bookmarkEnd w:id="0"/>
    </w:p>
    <w:p w:rsidR="0088412C" w:rsidRDefault="0088412C" w:rsidP="000676F7">
      <w:pPr>
        <w:jc w:val="center"/>
        <w:rPr>
          <w:rFonts w:asciiTheme="minorBidi" w:hAnsiTheme="minorBidi" w:hint="cs"/>
          <w:b/>
          <w:bCs/>
          <w:color w:val="3898B2"/>
          <w:sz w:val="28"/>
          <w:szCs w:val="28"/>
          <w:rtl/>
        </w:rPr>
      </w:pPr>
    </w:p>
    <w:p w:rsidR="0088412C" w:rsidRDefault="0088412C" w:rsidP="000676F7">
      <w:pPr>
        <w:jc w:val="center"/>
        <w:rPr>
          <w:rFonts w:asciiTheme="minorBidi" w:hAnsiTheme="minorBidi" w:hint="cs"/>
          <w:b/>
          <w:bCs/>
          <w:color w:val="3898B2"/>
          <w:sz w:val="28"/>
          <w:szCs w:val="28"/>
          <w:rtl/>
        </w:rPr>
      </w:pPr>
    </w:p>
    <w:p w:rsidR="0088412C" w:rsidRDefault="0088412C" w:rsidP="000676F7">
      <w:pPr>
        <w:jc w:val="center"/>
        <w:rPr>
          <w:rFonts w:asciiTheme="minorBidi" w:hAnsiTheme="minorBidi"/>
          <w:b/>
          <w:bCs/>
          <w:color w:val="3898B2"/>
          <w:sz w:val="28"/>
          <w:szCs w:val="28"/>
        </w:rPr>
      </w:pPr>
    </w:p>
    <w:p w:rsidR="0087635E" w:rsidRPr="00721C3A" w:rsidRDefault="000676F7" w:rsidP="000676F7">
      <w:pPr>
        <w:jc w:val="center"/>
        <w:rPr>
          <w:rFonts w:asciiTheme="minorBidi" w:hAnsiTheme="minorBidi"/>
          <w:b/>
          <w:bCs/>
          <w:color w:val="3898B2"/>
          <w:sz w:val="28"/>
          <w:szCs w:val="28"/>
          <w:rtl/>
        </w:rPr>
      </w:pPr>
      <w:r w:rsidRPr="00721C3A">
        <w:rPr>
          <w:rFonts w:asciiTheme="minorBidi" w:hAnsiTheme="minorBidi" w:hint="cs"/>
          <w:b/>
          <w:bCs/>
          <w:color w:val="3898B2"/>
          <w:sz w:val="28"/>
          <w:szCs w:val="28"/>
          <w:rtl/>
        </w:rPr>
        <w:t>לפרטים נוספים:</w:t>
      </w:r>
    </w:p>
    <w:p w:rsidR="000676F7" w:rsidRPr="00721C3A" w:rsidRDefault="00822034" w:rsidP="00721C3A">
      <w:pPr>
        <w:tabs>
          <w:tab w:val="center" w:pos="4153"/>
          <w:tab w:val="left" w:pos="6221"/>
        </w:tabs>
        <w:jc w:val="center"/>
        <w:rPr>
          <w:rFonts w:asciiTheme="minorBidi" w:hAnsiTheme="minorBidi"/>
          <w:b/>
          <w:bCs/>
          <w:color w:val="7030A0"/>
          <w:sz w:val="24"/>
          <w:szCs w:val="24"/>
          <w:rtl/>
        </w:rPr>
      </w:pPr>
      <w:hyperlink r:id="rId11" w:history="1">
        <w:r w:rsidR="000676F7" w:rsidRPr="00721C3A">
          <w:rPr>
            <w:rStyle w:val="Hyperlink"/>
            <w:rFonts w:asciiTheme="minorBidi" w:hAnsiTheme="minorBidi"/>
            <w:b/>
            <w:bCs/>
            <w:color w:val="7030A0"/>
            <w:sz w:val="24"/>
            <w:szCs w:val="24"/>
            <w:u w:val="none"/>
          </w:rPr>
          <w:t>michaelir@matrix.co.il</w:t>
        </w:r>
      </w:hyperlink>
    </w:p>
    <w:p w:rsidR="000676F7" w:rsidRPr="00721C3A" w:rsidRDefault="000676F7" w:rsidP="00721C3A">
      <w:pPr>
        <w:jc w:val="center"/>
        <w:rPr>
          <w:rFonts w:asciiTheme="minorBidi" w:hAnsiTheme="minorBidi"/>
          <w:color w:val="595959" w:themeColor="text1" w:themeTint="A6"/>
          <w:rtl/>
        </w:rPr>
      </w:pPr>
      <w:r w:rsidRPr="00721C3A">
        <w:rPr>
          <w:rFonts w:asciiTheme="minorBidi" w:hAnsiTheme="minorBidi" w:hint="cs"/>
          <w:color w:val="595959" w:themeColor="text1" w:themeTint="A6"/>
          <w:rtl/>
        </w:rPr>
        <w:t>מיכאל אירמאי, מנהל המוצר, חטיבת פתרונות פיננסיים וטכנולוגיות, מטריקס טל: 09-9598003</w:t>
      </w:r>
      <w:r w:rsidRPr="00721C3A">
        <w:rPr>
          <w:rFonts w:asciiTheme="minorBidi" w:hAnsiTheme="minorBidi"/>
          <w:color w:val="595959" w:themeColor="text1" w:themeTint="A6"/>
          <w:rtl/>
        </w:rPr>
        <w:br/>
      </w:r>
      <w:r w:rsidRPr="00721C3A">
        <w:rPr>
          <w:rFonts w:asciiTheme="minorBidi" w:hAnsiTheme="minorBidi" w:hint="cs"/>
          <w:color w:val="595959" w:themeColor="text1" w:themeTint="A6"/>
          <w:rtl/>
        </w:rPr>
        <w:t>סמדר עוז, מנהלת מחלקת פרויקטים, חטיבת פתרונות פיננסיים וטכנולוגיות, מטריקס טל: 09-959</w:t>
      </w:r>
      <w:r w:rsidR="00721C3A" w:rsidRPr="00721C3A">
        <w:rPr>
          <w:rFonts w:asciiTheme="minorBidi" w:hAnsiTheme="minorBidi" w:hint="cs"/>
          <w:color w:val="595959" w:themeColor="text1" w:themeTint="A6"/>
          <w:rtl/>
        </w:rPr>
        <w:t>9962</w:t>
      </w:r>
    </w:p>
    <w:p w:rsidR="000676F7" w:rsidRDefault="000676F7" w:rsidP="000676F7">
      <w:pPr>
        <w:jc w:val="center"/>
        <w:rPr>
          <w:rFonts w:asciiTheme="minorBidi" w:hAnsiTheme="minorBidi"/>
          <w:color w:val="595959" w:themeColor="text1" w:themeTint="A6"/>
          <w:sz w:val="20"/>
          <w:szCs w:val="20"/>
          <w:rtl/>
        </w:rPr>
      </w:pPr>
    </w:p>
    <w:p w:rsidR="000676F7" w:rsidRPr="000676F7" w:rsidRDefault="000676F7" w:rsidP="000676F7">
      <w:pPr>
        <w:jc w:val="center"/>
        <w:rPr>
          <w:rFonts w:asciiTheme="minorBidi" w:hAnsiTheme="minorBidi"/>
          <w:color w:val="595959" w:themeColor="text1" w:themeTint="A6"/>
          <w:rtl/>
        </w:rPr>
      </w:pPr>
    </w:p>
    <w:sectPr w:rsidR="000676F7" w:rsidRPr="000676F7" w:rsidSect="00721C3A">
      <w:type w:val="continuous"/>
      <w:pgSz w:w="11906" w:h="16838"/>
      <w:pgMar w:top="1440" w:right="1558" w:bottom="1440" w:left="156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034" w:rsidRDefault="00822034" w:rsidP="00721C3A">
      <w:pPr>
        <w:spacing w:after="0" w:line="240" w:lineRule="auto"/>
      </w:pPr>
      <w:r>
        <w:separator/>
      </w:r>
    </w:p>
  </w:endnote>
  <w:endnote w:type="continuationSeparator" w:id="0">
    <w:p w:rsidR="00822034" w:rsidRDefault="00822034" w:rsidP="00721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C3A" w:rsidRDefault="00721C3A">
    <w:pPr>
      <w:pStyle w:val="Footer"/>
    </w:pPr>
    <w:r>
      <w:rPr>
        <w:rFonts w:cs="Arial"/>
        <w:noProof/>
        <w:rtl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-739338</wp:posOffset>
          </wp:positionH>
          <wp:positionV relativeFrom="paragraph">
            <wp:posOffset>-670561</wp:posOffset>
          </wp:positionV>
          <wp:extent cx="6584513" cy="828675"/>
          <wp:effectExtent l="19050" t="0" r="6787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4513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034" w:rsidRDefault="00822034" w:rsidP="00721C3A">
      <w:pPr>
        <w:spacing w:after="0" w:line="240" w:lineRule="auto"/>
      </w:pPr>
      <w:r>
        <w:separator/>
      </w:r>
    </w:p>
  </w:footnote>
  <w:footnote w:type="continuationSeparator" w:id="0">
    <w:p w:rsidR="00822034" w:rsidRDefault="00822034" w:rsidP="00721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21364_"/>
      </v:shape>
    </w:pict>
  </w:numPicBullet>
  <w:abstractNum w:abstractNumId="0">
    <w:nsid w:val="1ABB3922"/>
    <w:multiLevelType w:val="hybridMultilevel"/>
    <w:tmpl w:val="2B1E6804"/>
    <w:lvl w:ilvl="0" w:tplc="5F7A22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D5D02174">
      <w:start w:val="1"/>
      <w:numFmt w:val="bullet"/>
      <w:lvlText w:val="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E975F5"/>
    <w:multiLevelType w:val="hybridMultilevel"/>
    <w:tmpl w:val="FD1CA1AA"/>
    <w:lvl w:ilvl="0" w:tplc="5F7A22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056B53"/>
    <w:multiLevelType w:val="hybridMultilevel"/>
    <w:tmpl w:val="6F6CF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5D02174">
      <w:start w:val="1"/>
      <w:numFmt w:val="bullet"/>
      <w:lvlText w:val="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10FE"/>
    <w:rsid w:val="000676F7"/>
    <w:rsid w:val="00171974"/>
    <w:rsid w:val="003373C4"/>
    <w:rsid w:val="00532B1E"/>
    <w:rsid w:val="00551E48"/>
    <w:rsid w:val="00721C3A"/>
    <w:rsid w:val="00722B3F"/>
    <w:rsid w:val="00822034"/>
    <w:rsid w:val="0087635E"/>
    <w:rsid w:val="00876535"/>
    <w:rsid w:val="0088412C"/>
    <w:rsid w:val="009B6649"/>
    <w:rsid w:val="009F426C"/>
    <w:rsid w:val="00DB1D78"/>
    <w:rsid w:val="00F8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D7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0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6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3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7635E"/>
    <w:pPr>
      <w:tabs>
        <w:tab w:val="center" w:pos="4153"/>
        <w:tab w:val="right" w:pos="8306"/>
      </w:tabs>
      <w:spacing w:after="0" w:line="240" w:lineRule="auto"/>
      <w:jc w:val="both"/>
    </w:pPr>
    <w:rPr>
      <w:rFonts w:ascii="Times New Roman" w:eastAsia="Times New Roman" w:hAnsi="Times New Roman" w:cs="David"/>
      <w:sz w:val="24"/>
      <w:szCs w:val="24"/>
      <w:lang w:eastAsia="he-IL"/>
    </w:rPr>
  </w:style>
  <w:style w:type="character" w:customStyle="1" w:styleId="HeaderChar">
    <w:name w:val="Header Char"/>
    <w:basedOn w:val="DefaultParagraphFont"/>
    <w:link w:val="Header"/>
    <w:rsid w:val="0087635E"/>
    <w:rPr>
      <w:rFonts w:ascii="Times New Roman" w:eastAsia="Times New Roman" w:hAnsi="Times New Roman" w:cs="David"/>
      <w:sz w:val="24"/>
      <w:szCs w:val="24"/>
      <w:lang w:eastAsia="he-IL"/>
    </w:rPr>
  </w:style>
  <w:style w:type="character" w:styleId="Hyperlink">
    <w:name w:val="Hyperlink"/>
    <w:basedOn w:val="DefaultParagraphFont"/>
    <w:uiPriority w:val="99"/>
    <w:unhideWhenUsed/>
    <w:rsid w:val="000676F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721C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C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michaelir@matrix.co.il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Irmay</cp:lastModifiedBy>
  <cp:revision>2</cp:revision>
  <dcterms:created xsi:type="dcterms:W3CDTF">2011-05-02T12:18:00Z</dcterms:created>
  <dcterms:modified xsi:type="dcterms:W3CDTF">2011-05-02T12:18:00Z</dcterms:modified>
</cp:coreProperties>
</file>