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96E" w:rsidRDefault="00000000">
      <w:pPr>
        <w:spacing w:line="240" w:lineRule="auto"/>
        <w:jc w:val="center"/>
        <w:rPr>
          <w:rFonts w:eastAsia="Times New Roman" w:cs="Times New Roman"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Міністерство освіти і науки України</w:t>
      </w:r>
      <w:r>
        <w:rPr>
          <w:rFonts w:eastAsia="Times New Roman" w:cs="Times New Roman"/>
          <w:sz w:val="32"/>
          <w:szCs w:val="32"/>
          <w:lang w:val="uk-UA"/>
        </w:rPr>
        <w:br/>
        <w:t>Національний технічний університет України</w:t>
      </w:r>
    </w:p>
    <w:p w:rsidR="0000696E" w:rsidRDefault="00000000">
      <w:pPr>
        <w:spacing w:line="240" w:lineRule="auto"/>
        <w:jc w:val="center"/>
        <w:rPr>
          <w:rFonts w:eastAsia="Times New Roman" w:cs="Times New Roman"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«Київський політехнічний інститут  ім. І. Сікорського»</w:t>
      </w:r>
    </w:p>
    <w:p w:rsidR="0000696E" w:rsidRDefault="0000696E">
      <w:pPr>
        <w:spacing w:after="200"/>
        <w:jc w:val="center"/>
        <w:rPr>
          <w:rFonts w:ascii="Calibri" w:eastAsia="Calibri" w:hAnsi="Calibri" w:cs="Calibri"/>
          <w:lang w:val="uk-UA"/>
        </w:rPr>
      </w:pPr>
    </w:p>
    <w:p w:rsidR="0000696E" w:rsidRDefault="00000000">
      <w:pPr>
        <w:spacing w:after="200" w:line="240" w:lineRule="auto"/>
        <w:jc w:val="center"/>
        <w:rPr>
          <w:rFonts w:eastAsia="Times New Roman" w:cs="Times New Roman"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Кафедра інженерії програмного забезпечення в енергетиці</w:t>
      </w:r>
    </w:p>
    <w:p w:rsidR="0000696E" w:rsidRDefault="0000696E">
      <w:pPr>
        <w:spacing w:after="200"/>
        <w:ind w:firstLine="0"/>
        <w:rPr>
          <w:rFonts w:ascii="Calibri" w:eastAsia="Calibri" w:hAnsi="Calibri" w:cs="Calibri"/>
          <w:lang w:val="uk-UA"/>
        </w:rPr>
      </w:pPr>
    </w:p>
    <w:p w:rsidR="0000696E" w:rsidRDefault="0000696E">
      <w:pPr>
        <w:spacing w:after="200"/>
        <w:jc w:val="center"/>
        <w:rPr>
          <w:rFonts w:ascii="Calibri" w:eastAsia="Calibri" w:hAnsi="Calibri" w:cs="Calibri"/>
          <w:lang w:val="uk-UA"/>
        </w:rPr>
      </w:pPr>
    </w:p>
    <w:p w:rsidR="0000696E" w:rsidRDefault="0000696E">
      <w:pPr>
        <w:spacing w:after="200"/>
        <w:jc w:val="center"/>
        <w:rPr>
          <w:rFonts w:ascii="Calibri" w:eastAsia="Calibri" w:hAnsi="Calibri" w:cs="Calibri"/>
          <w:lang w:val="uk-UA"/>
        </w:rPr>
      </w:pPr>
    </w:p>
    <w:p w:rsidR="0000696E" w:rsidRDefault="0000696E">
      <w:pPr>
        <w:spacing w:after="200"/>
        <w:jc w:val="center"/>
        <w:rPr>
          <w:rFonts w:ascii="Calibri" w:eastAsia="Calibri" w:hAnsi="Calibri" w:cs="Calibri"/>
          <w:sz w:val="24"/>
          <w:szCs w:val="24"/>
          <w:lang w:val="uk-UA"/>
        </w:rPr>
      </w:pPr>
    </w:p>
    <w:p w:rsidR="0000696E" w:rsidRDefault="00000000">
      <w:pPr>
        <w:jc w:val="center"/>
        <w:rPr>
          <w:rFonts w:eastAsia="Times New Roman" w:cs="Times New Roman"/>
          <w:sz w:val="32"/>
          <w:szCs w:val="32"/>
          <w:lang w:val="uk-UA"/>
        </w:rPr>
      </w:pPr>
      <w:bookmarkStart w:id="0" w:name="_ranablayr4vp"/>
      <w:bookmarkEnd w:id="0"/>
      <w:r>
        <w:rPr>
          <w:rFonts w:eastAsia="Times New Roman" w:cs="Times New Roman"/>
          <w:sz w:val="32"/>
          <w:szCs w:val="32"/>
          <w:lang w:val="uk-UA"/>
        </w:rPr>
        <w:t>Практична робота № 5</w:t>
      </w:r>
    </w:p>
    <w:p w:rsidR="0000696E" w:rsidRDefault="00000000">
      <w:pPr>
        <w:tabs>
          <w:tab w:val="center" w:pos="5233"/>
          <w:tab w:val="left" w:pos="8010"/>
        </w:tabs>
        <w:jc w:val="center"/>
        <w:rPr>
          <w:rFonts w:eastAsia="Times New Roman" w:cs="Times New Roman"/>
          <w:i/>
          <w:iCs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на тему: «</w:t>
      </w:r>
      <w:r>
        <w:rPr>
          <w:rFonts w:eastAsia="Times New Roman" w:cs="Times New Roman"/>
          <w:i/>
          <w:iCs/>
          <w:sz w:val="32"/>
          <w:szCs w:val="32"/>
          <w:lang w:val="uk-UA"/>
        </w:rPr>
        <w:t>Веб калькулятор для порівняння надійності одноколової та двоколової систем електропередачі та розрахунку збитків від перерв електропостачання у разі застосування однотрансформаторної ГТП.</w:t>
      </w:r>
      <w:r>
        <w:rPr>
          <w:rFonts w:eastAsia="Times New Roman" w:cs="Times New Roman"/>
          <w:sz w:val="32"/>
          <w:szCs w:val="32"/>
          <w:lang w:val="uk-UA"/>
        </w:rPr>
        <w:t>»</w:t>
      </w:r>
    </w:p>
    <w:p w:rsidR="0000696E" w:rsidRDefault="0000696E">
      <w:pPr>
        <w:ind w:firstLine="0"/>
        <w:rPr>
          <w:rFonts w:eastAsia="Times New Roman" w:cs="Times New Roman"/>
          <w:sz w:val="32"/>
          <w:szCs w:val="32"/>
          <w:lang w:val="uk-UA"/>
        </w:rPr>
      </w:pPr>
    </w:p>
    <w:p w:rsidR="0000696E" w:rsidRDefault="0000696E">
      <w:pPr>
        <w:jc w:val="center"/>
        <w:rPr>
          <w:rFonts w:eastAsia="Times New Roman" w:cs="Times New Roman"/>
          <w:sz w:val="32"/>
          <w:szCs w:val="32"/>
          <w:lang w:val="uk-UA"/>
        </w:rPr>
      </w:pPr>
    </w:p>
    <w:p w:rsidR="00F124F6" w:rsidRDefault="00F124F6" w:rsidP="00F124F6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Виконав:</w:t>
      </w:r>
      <w:r>
        <w:rPr>
          <w:rFonts w:eastAsia="Times New Roman" w:cs="Times New Roman"/>
          <w:color w:val="000000"/>
          <w:szCs w:val="28"/>
        </w:rPr>
        <w:br/>
        <w:t>студент 4-го курсу,</w:t>
      </w:r>
      <w:r>
        <w:rPr>
          <w:rFonts w:eastAsia="Times New Roman" w:cs="Times New Roman"/>
          <w:color w:val="000000"/>
          <w:szCs w:val="28"/>
        </w:rPr>
        <w:br/>
        <w:t>групи ТВ-23</w:t>
      </w:r>
      <w:r>
        <w:rPr>
          <w:rFonts w:eastAsia="Times New Roman" w:cs="Times New Roman"/>
          <w:color w:val="EE0000"/>
          <w:szCs w:val="28"/>
        </w:rPr>
        <w:br/>
      </w:r>
      <w:r>
        <w:rPr>
          <w:rFonts w:eastAsia="Times New Roman" w:cs="Times New Roman"/>
          <w:color w:val="000000"/>
          <w:szCs w:val="28"/>
        </w:rPr>
        <w:t>Хворостяний Артем</w:t>
      </w:r>
    </w:p>
    <w:p w:rsidR="00F124F6" w:rsidRDefault="00F124F6" w:rsidP="00F124F6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Посилання на </w:t>
      </w:r>
      <w:r>
        <w:rPr>
          <w:rFonts w:eastAsia="Times New Roman" w:cs="Times New Roman"/>
          <w:szCs w:val="28"/>
          <w:lang w:val="en-GB"/>
        </w:rPr>
        <w:t>github:</w:t>
      </w:r>
    </w:p>
    <w:p w:rsidR="00F124F6" w:rsidRPr="001C2BE3" w:rsidRDefault="00F124F6" w:rsidP="00F124F6">
      <w:pPr>
        <w:spacing w:line="240" w:lineRule="auto"/>
        <w:jc w:val="right"/>
        <w:rPr>
          <w:rFonts w:eastAsia="Times New Roman" w:cs="Times New Roman"/>
          <w:szCs w:val="28"/>
        </w:rPr>
      </w:pPr>
      <w:r w:rsidRPr="001C2BE3">
        <w:rPr>
          <w:rFonts w:eastAsia="Times New Roman" w:cs="Times New Roman"/>
          <w:szCs w:val="28"/>
        </w:rPr>
        <w:t>https://github.com/ArtemKhvorostianyi/WEB</w:t>
      </w:r>
    </w:p>
    <w:p w:rsidR="00F124F6" w:rsidRDefault="00F124F6" w:rsidP="00F124F6">
      <w:pPr>
        <w:spacing w:line="240" w:lineRule="auto"/>
        <w:jc w:val="right"/>
        <w:rPr>
          <w:rFonts w:eastAsia="Times New Roman" w:cs="Times New Roman"/>
          <w:b/>
          <w:color w:val="000000"/>
          <w:szCs w:val="28"/>
        </w:rPr>
      </w:pPr>
    </w:p>
    <w:p w:rsidR="00F124F6" w:rsidRDefault="00F124F6" w:rsidP="00F124F6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Перевірив:</w:t>
      </w:r>
    </w:p>
    <w:p w:rsidR="00F124F6" w:rsidRDefault="00F124F6" w:rsidP="00F124F6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Недашківський О.Л.</w:t>
      </w:r>
    </w:p>
    <w:p w:rsidR="0000696E" w:rsidRDefault="0000696E">
      <w:pPr>
        <w:spacing w:line="240" w:lineRule="auto"/>
        <w:rPr>
          <w:rFonts w:eastAsia="Times New Roman" w:cs="Times New Roman"/>
          <w:sz w:val="32"/>
          <w:szCs w:val="32"/>
          <w:lang w:val="uk-UA"/>
        </w:rPr>
      </w:pPr>
    </w:p>
    <w:p w:rsidR="0000696E" w:rsidRDefault="0000696E">
      <w:pPr>
        <w:spacing w:line="240" w:lineRule="auto"/>
        <w:jc w:val="right"/>
        <w:rPr>
          <w:rFonts w:eastAsia="Times New Roman" w:cs="Times New Roman"/>
          <w:sz w:val="32"/>
          <w:szCs w:val="32"/>
          <w:lang w:val="uk-UA"/>
        </w:rPr>
      </w:pPr>
    </w:p>
    <w:p w:rsidR="0000696E" w:rsidRDefault="0000696E">
      <w:pPr>
        <w:spacing w:line="240" w:lineRule="auto"/>
        <w:rPr>
          <w:rFonts w:eastAsia="Times New Roman" w:cs="Times New Roman"/>
          <w:sz w:val="32"/>
          <w:szCs w:val="32"/>
          <w:lang w:val="uk-UA"/>
        </w:rPr>
      </w:pPr>
    </w:p>
    <w:p w:rsidR="0000696E" w:rsidRDefault="00000000">
      <w:pPr>
        <w:tabs>
          <w:tab w:val="left" w:pos="1260"/>
          <w:tab w:val="left" w:pos="8550"/>
        </w:tabs>
        <w:spacing w:after="200"/>
        <w:jc w:val="center"/>
        <w:rPr>
          <w:rFonts w:eastAsia="Times New Roman" w:cs="Times New Roman"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Київ 2025/2026</w:t>
      </w:r>
    </w:p>
    <w:p w:rsidR="0000696E" w:rsidRDefault="0000696E">
      <w:pPr>
        <w:rPr>
          <w:szCs w:val="28"/>
          <w:lang w:val="uk-UA" w:eastAsia="ru-RU"/>
        </w:rPr>
      </w:pPr>
    </w:p>
    <w:p w:rsidR="0000696E" w:rsidRDefault="00000000">
      <w:pPr>
        <w:jc w:val="center"/>
        <w:rPr>
          <w:b/>
          <w:bCs/>
          <w:szCs w:val="28"/>
          <w:lang w:val="uk-UA" w:eastAsia="ru-RU"/>
        </w:rPr>
      </w:pPr>
      <w:r>
        <w:rPr>
          <w:b/>
          <w:bCs/>
          <w:szCs w:val="28"/>
          <w:lang w:val="uk-UA" w:eastAsia="ru-RU"/>
        </w:rPr>
        <w:lastRenderedPageBreak/>
        <w:t>Завдання</w:t>
      </w:r>
    </w:p>
    <w:p w:rsidR="0000696E" w:rsidRDefault="00000000">
      <w:pPr>
        <w:rPr>
          <w:szCs w:val="28"/>
          <w:lang w:val="uk-UA"/>
        </w:rPr>
      </w:pPr>
      <w:r>
        <w:rPr>
          <w:szCs w:val="28"/>
          <w:lang w:val="uk-UA"/>
        </w:rPr>
        <w:t>Створіть Веб калькулятор для порівняння надійності одноколової та двоколової систем електропередачі та розрахунку збитків від перерв електропостачання у разі застосування однотрансформаторної ГТП у складі:</w:t>
      </w:r>
    </w:p>
    <w:p w:rsidR="0000696E" w:rsidRDefault="00000000">
      <w:pPr>
        <w:rPr>
          <w:szCs w:val="28"/>
          <w:lang w:val="uk-UA"/>
        </w:rPr>
      </w:pPr>
      <w:r>
        <w:rPr>
          <w:szCs w:val="28"/>
          <w:lang w:val="uk-UA"/>
        </w:rPr>
        <w:t>1. Порівняти надійність одноколової та двоколової систем електропередачі (див. Приклад 3.1.);</w:t>
      </w:r>
    </w:p>
    <w:p w:rsidR="0000696E" w:rsidRDefault="00000000">
      <w:pPr>
        <w:rPr>
          <w:szCs w:val="28"/>
          <w:lang w:val="uk-UA"/>
        </w:rPr>
      </w:pPr>
      <w:r>
        <w:rPr>
          <w:szCs w:val="28"/>
          <w:lang w:val="uk-UA"/>
        </w:rPr>
        <w:t>2. Розрахувати збитки від перерв електропостачання у разі застосування однотрансформаторної ГПП (див. Приклад 3.2.).</w:t>
      </w:r>
    </w:p>
    <w:p w:rsidR="0000696E" w:rsidRDefault="00000000">
      <w:pPr>
        <w:jc w:val="center"/>
        <w:rPr>
          <w:b/>
          <w:bCs/>
          <w:szCs w:val="28"/>
          <w:lang w:val="uk-UA"/>
        </w:rPr>
      </w:pPr>
      <w:r>
        <w:rPr>
          <w:b/>
          <w:bCs/>
          <w:szCs w:val="28"/>
          <w:lang w:val="uk-UA" w:eastAsia="ru-RU"/>
        </w:rPr>
        <w:t>Короткий теоретичний матеріал</w:t>
      </w:r>
    </w:p>
    <w:p w:rsidR="0000696E" w:rsidRDefault="00000000">
      <w:pPr>
        <w:rPr>
          <w:szCs w:val="28"/>
          <w:lang w:val="uk-UA" w:eastAsia="ru-RU"/>
        </w:rPr>
      </w:pPr>
      <w:r>
        <w:rPr>
          <w:szCs w:val="28"/>
          <w:lang w:val="uk-UA" w:eastAsia="ru-RU"/>
        </w:rPr>
        <w:t>Надійність – це властивість електропостачальних систем (ЕПС) виконувати задані функції зі збереженням експлуатаційних показників у межах, що регламентуються нормативними документами. На практиці для характеристики систем використовують такі показники, як частота відмов (</w:t>
      </w:r>
      <w:r w:rsidR="00F124F6">
        <w:rPr>
          <w:noProof/>
        </w:rPr>
      </w:r>
      <w:r w:rsidR="00F124F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1033" type="#_x0000_t75" alt="" style="position:absolute;left:0;text-align:left;margin-left:0;margin-top:0;width:50pt;height:50pt;z-index:25165619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F124F6">
        <w:rPr>
          <w:noProof/>
        </w:rPr>
      </w:r>
      <w:r w:rsidR="00F124F6">
        <w:rPr>
          <w:noProof/>
        </w:rPr>
        <w:object w:dxaOrig="246" w:dyaOrig="222">
          <v:shape id="_x0000_i1025" type="#_x0000_t75" alt="" style="width:12.75pt;height:11.6pt;visibility:visible;mso-width-percent:0;mso-height-percent:0;mso-wrap-distance-right:0;mso-width-percent:0;mso-height-percent:0" o:ole="">
            <v:imagedata r:id="rId5" o:title=""/>
          </v:shape>
          <o:OLEObject Type="Embed" ProgID="Equation.DSMT4" ShapeID="_x0000_i1025" DrawAspect="Content" ObjectID="_1836930668" r:id="rId6"/>
        </w:object>
      </w:r>
      <w:r>
        <w:rPr>
          <w:szCs w:val="28"/>
          <w:lang w:val="uk-UA" w:eastAsia="ru-RU"/>
        </w:rPr>
        <w:t>) та тривалість відновлення (</w:t>
      </w:r>
      <w:r w:rsidR="00F124F6">
        <w:rPr>
          <w:noProof/>
        </w:rPr>
      </w:r>
      <w:r w:rsidR="00F124F6">
        <w:rPr>
          <w:noProof/>
        </w:rPr>
        <w:pict>
          <v:shape id="_x0000_tole_rId4" o:spid="_x0000_s1031" type="#_x0000_t75" alt="" style="position:absolute;left:0;text-align:left;margin-left:0;margin-top:0;width:50pt;height:50pt;z-index:25165721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F124F6">
        <w:rPr>
          <w:noProof/>
        </w:rPr>
      </w:r>
      <w:r w:rsidR="00F124F6">
        <w:rPr>
          <w:noProof/>
        </w:rPr>
        <w:object w:dxaOrig="199" w:dyaOrig="363">
          <v:shape id="_x0000_i1026" type="#_x0000_t75" alt="" style="width:9.3pt;height:17.4pt;visibility:visible;mso-width-percent:0;mso-height-percent:0;mso-wrap-distance-right:0;mso-width-percent:0;mso-height-percent:0" o:ole="">
            <v:imagedata r:id="rId7" o:title=""/>
          </v:shape>
          <o:OLEObject Type="Embed" ProgID="Equation.DSMT4" ShapeID="_x0000_i1026" DrawAspect="Content" ObjectID="_1836930669" r:id="rId8"/>
        </w:object>
      </w:r>
      <w:r>
        <w:rPr>
          <w:szCs w:val="28"/>
          <w:lang w:val="uk-UA" w:eastAsia="ru-RU"/>
        </w:rPr>
        <w:t>).</w:t>
      </w:r>
    </w:p>
    <w:p w:rsidR="0000696E" w:rsidRDefault="00000000">
      <w:pPr>
        <w:rPr>
          <w:szCs w:val="28"/>
          <w:lang w:val="uk-UA" w:eastAsia="ru-RU"/>
        </w:rPr>
      </w:pPr>
      <w:r>
        <w:rPr>
          <w:szCs w:val="28"/>
          <w:lang w:val="uk-UA" w:eastAsia="ru-RU"/>
        </w:rPr>
        <w:t>Для розрахунку надійності використовується аналітичний метод, який базується на тому, що відмови є найпростішим потоком подій, і ймовірність відмов визначається за формулою Пуассона. У разі послідовного з'єднання елементів (відмова одного елемента призводить до відмови всієї системи), частота відмов одноколової системи дорівнює сумі частот відмов її елементів. У разі паралельного з'єднання (двоколова система) вихід з ладу одного кола не приводить до повної відмови системи.</w:t>
      </w:r>
    </w:p>
    <w:p w:rsidR="0000696E" w:rsidRDefault="00000000">
      <w:pPr>
        <w:rPr>
          <w:szCs w:val="28"/>
          <w:lang w:val="uk-UA" w:eastAsia="ru-RU"/>
        </w:rPr>
      </w:pPr>
      <w:r>
        <w:rPr>
          <w:szCs w:val="28"/>
          <w:lang w:val="uk-UA" w:eastAsia="ru-RU"/>
        </w:rPr>
        <w:t>Для аналізу економічності ЕПС застосовують непрямий метод порівняння – оцінювання ймовірних збитків від переривання електропостачання . Збитки розраховуються на основі питомих складових від аварійного та планового недовідпущень електроенергії.</w:t>
      </w:r>
    </w:p>
    <w:p w:rsidR="0000696E" w:rsidRDefault="00000000">
      <w:pPr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Опис програмної реалізації</w:t>
      </w:r>
    </w:p>
    <w:p w:rsidR="0000696E" w:rsidRDefault="00000000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Вебзастосунок розроблено мовою програмування Go з використанням стандартних пакетів net/http (для маршрутизації та обробки запитів) та html/template (для серверного рендерингу інтерфейсу). Клієнтська частина написана з використанням HTML та CSS.</w:t>
      </w:r>
    </w:p>
    <w:p w:rsidR="0000696E" w:rsidRDefault="00000000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lastRenderedPageBreak/>
        <w:t>Програма складається з двох основних частин: логіки обробки даних на сервері (main.go) та візуального представлення (index.html).</w:t>
      </w:r>
    </w:p>
    <w:p w:rsidR="0000696E" w:rsidRDefault="00000000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Фрагмент коду обробника для Завдання 1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func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calcTask1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w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ResponseWriter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Method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MethodPost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StatusSeeOther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:rsidR="0000696E" w:rsidRDefault="0000696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"w1"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"t1"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"w2"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"t2"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w3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"w3"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t3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"t3"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w4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"w4"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t4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"t4"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w5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"w5"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t5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"t5"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kpMax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"kpMax"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wSection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"wSection"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696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w3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w4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w5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tBoc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w2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w3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t3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w4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t4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w5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t5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wOc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kaOc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tBoc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8760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kpOc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kpMax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8760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00696E" w:rsidRDefault="0000696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wDk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kaOc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kpOc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wDs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wDk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wSection</w:t>
      </w:r>
    </w:p>
    <w:p w:rsidR="0000696E" w:rsidRDefault="0000696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Result1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TBoc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tBoc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KaOc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kaOc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KpOc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kpOc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WDk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wDk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WDs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wDs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tpl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ExecuteTemplate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"index.html"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PageData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Tab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"task1"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00696E" w:rsidRDefault="00000000">
      <w:p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>Функція calcTask1 приймає POST-запит від клієнта. Далі відбувається зчитування введених користувачем даних за допомогою методу r.FormValue. Після виконання математичних обчислень згідно з формулами, результати пакуються у структуру Result1 та передаються в HTML-шаблон для відмальовування. Аналогічним чином реалізовано функцію calcTask2 для розрахунку збитків.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func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calcTask2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w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ResponseWriter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Method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MethodPost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http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StatusSeeOther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:rsidR="0000696E" w:rsidRDefault="0000696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omega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"omega"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tB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"tB"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pm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"pm"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tm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"tm"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"kp"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"zA"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parseF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FormValue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"zP"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:rsidR="0000696E" w:rsidRDefault="0000696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mwA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omega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tB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pm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tm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mwP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pm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tm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totalZ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mwA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mwP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00696E" w:rsidRDefault="0000696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Result2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MwA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mwA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MwP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mwP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TotalZ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totalZ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tpl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ExecuteTemplate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"index.html"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PageData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Tab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"task2"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Res2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00696E" w:rsidRDefault="0000696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00696E" w:rsidRDefault="00000000">
      <w:p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>Фрагмент HTML-шаблону відображення результатів:</w:t>
      </w:r>
    </w:p>
    <w:p w:rsidR="0000696E" w:rsidRDefault="00000000">
      <w:p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>Завдання 1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{{if .Res1}}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"result-box"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Одноколова система: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ω_oc: {{printf "%.4f" .Res1.WOc}} рік⁻¹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t_B.oc: {{printf "%.2f" .Res1.TBoc}} год.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0696E" w:rsidRDefault="0000000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k_a.oc: {{printf "%e" .Res1.KaOc}}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>k_p.oc: {{printf "%e" .Res1.KpOc}}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hr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b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>Двоколова система: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b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>ω_dk: {{printf "%e" .Res1.WDk}} рік⁻¹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>ω_ds: {{printf "%.4f" .Res1.WDs}} рік⁻¹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div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>        {{end}}</w:t>
      </w:r>
    </w:p>
    <w:p w:rsidR="0000696E" w:rsidRPr="00E14C7A" w:rsidRDefault="00000000">
      <w:pPr>
        <w:rPr>
          <w:rFonts w:cs="Times New Roman"/>
          <w:szCs w:val="28"/>
          <w:lang w:val="uk-UA" w:eastAsia="ru-RU"/>
        </w:rPr>
      </w:pPr>
      <w:r w:rsidRPr="00E14C7A">
        <w:rPr>
          <w:rFonts w:cs="Times New Roman"/>
          <w:szCs w:val="28"/>
          <w:lang w:val="uk-UA" w:eastAsia="ru-RU"/>
        </w:rPr>
        <w:t>Задання 2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>  {{if .Res2}}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div</w:t>
      </w: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 </w:t>
      </w:r>
      <w:r w:rsidRPr="00E14C7A">
        <w:rPr>
          <w:rFonts w:eastAsia="Times New Roman" w:cs="Times New Roman"/>
          <w:color w:val="9CDCFE"/>
          <w:szCs w:val="28"/>
          <w:lang w:eastAsia="ru-RU"/>
        </w:rPr>
        <w:t>class</w:t>
      </w:r>
      <w:r w:rsidRPr="00E14C7A">
        <w:rPr>
          <w:rFonts w:eastAsia="Times New Roman" w:cs="Times New Roman"/>
          <w:color w:val="BBBEBF"/>
          <w:szCs w:val="28"/>
          <w:lang w:eastAsia="ru-RU"/>
        </w:rPr>
        <w:t>=</w:t>
      </w:r>
      <w:r w:rsidRPr="00E14C7A">
        <w:rPr>
          <w:rFonts w:eastAsia="Times New Roman" w:cs="Times New Roman"/>
          <w:color w:val="A5D6FF"/>
          <w:szCs w:val="28"/>
          <w:lang w:eastAsia="ru-RU"/>
        </w:rPr>
        <w:t>"result-box"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Мат. сподівання аварійного недовідпущення: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b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>{{printf "%.1f" .Res2.MwA}}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b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 кВт·год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Мат. сподівання планового недовідпущення: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b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>{{printf "%.1f" .Res2.MwP}}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b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 кВт·год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Математичне сподівання збитків: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</w:t>
      </w:r>
      <w:r w:rsidRPr="00E14C7A">
        <w:rPr>
          <w:rFonts w:eastAsia="Times New Roman" w:cs="Times New Roman"/>
          <w:color w:val="7EE787"/>
          <w:szCs w:val="28"/>
          <w:lang w:eastAsia="ru-RU"/>
        </w:rPr>
        <w:t>b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>{{printf "%.2f" .Res2.TotalZ}}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b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 грн.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p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 xml:space="preserve">        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&lt;/</w:t>
      </w:r>
      <w:r w:rsidRPr="00E14C7A">
        <w:rPr>
          <w:rFonts w:eastAsia="Times New Roman" w:cs="Times New Roman"/>
          <w:color w:val="7EE787"/>
          <w:szCs w:val="28"/>
          <w:lang w:eastAsia="ru-RU"/>
        </w:rPr>
        <w:t>div</w:t>
      </w:r>
      <w:r w:rsidRPr="00E14C7A">
        <w:rPr>
          <w:rFonts w:eastAsia="Times New Roman" w:cs="Times New Roman"/>
          <w:color w:val="808080"/>
          <w:szCs w:val="28"/>
          <w:lang w:eastAsia="ru-RU"/>
        </w:rPr>
        <w:t>&gt;</w:t>
      </w:r>
    </w:p>
    <w:p w:rsidR="0000696E" w:rsidRPr="00E14C7A" w:rsidRDefault="00000000">
      <w:pPr>
        <w:shd w:val="clear" w:color="auto" w:fill="121314"/>
        <w:spacing w:line="285" w:lineRule="atLeast"/>
        <w:ind w:firstLine="0"/>
        <w:jc w:val="left"/>
        <w:rPr>
          <w:rFonts w:eastAsia="Times New Roman" w:cs="Times New Roman"/>
          <w:color w:val="BBBEBF"/>
          <w:szCs w:val="28"/>
          <w:lang w:eastAsia="ru-RU"/>
        </w:rPr>
      </w:pPr>
      <w:r w:rsidRPr="00E14C7A">
        <w:rPr>
          <w:rFonts w:eastAsia="Times New Roman" w:cs="Times New Roman"/>
          <w:color w:val="BBBEBF"/>
          <w:szCs w:val="28"/>
          <w:lang w:eastAsia="ru-RU"/>
        </w:rPr>
        <w:t>        {{end}}</w:t>
      </w:r>
    </w:p>
    <w:p w:rsidR="0000696E" w:rsidRPr="00E14C7A" w:rsidRDefault="00000000">
      <w:pPr>
        <w:rPr>
          <w:rFonts w:cs="Times New Roman"/>
          <w:szCs w:val="28"/>
          <w:lang w:val="uk-UA" w:eastAsia="ru-RU"/>
        </w:rPr>
      </w:pPr>
      <w:r w:rsidRPr="00E14C7A">
        <w:rPr>
          <w:rFonts w:cs="Times New Roman"/>
          <w:szCs w:val="28"/>
          <w:lang w:val="uk-UA" w:eastAsia="ru-RU"/>
        </w:rPr>
        <w:t>Використання конструкції {{if .Res}} дозволяє динамічно відображати блок з результатами лише після того, як користувач натиснув кнопку «Розрахувати» і сервер повернув обчислені дані. Форматування чисел здійснюється за допомогою вбудованої функції printf.</w:t>
      </w:r>
    </w:p>
    <w:p w:rsidR="0000696E" w:rsidRPr="00E14C7A" w:rsidRDefault="00000000">
      <w:pPr>
        <w:jc w:val="center"/>
        <w:rPr>
          <w:rFonts w:cs="Times New Roman"/>
          <w:b/>
          <w:bCs/>
          <w:szCs w:val="28"/>
          <w:lang w:val="uk-UA" w:eastAsia="ru-RU"/>
        </w:rPr>
      </w:pPr>
      <w:r w:rsidRPr="00E14C7A">
        <w:rPr>
          <w:rFonts w:cs="Times New Roman"/>
          <w:b/>
          <w:bCs/>
          <w:szCs w:val="28"/>
          <w:lang w:val="uk-UA" w:eastAsia="ru-RU"/>
        </w:rPr>
        <w:t>Результати перевірки на контрольному прикладі</w:t>
      </w:r>
    </w:p>
    <w:p w:rsidR="0000696E" w:rsidRPr="00E14C7A" w:rsidRDefault="00000000">
      <w:pPr>
        <w:rPr>
          <w:rFonts w:cs="Times New Roman"/>
          <w:szCs w:val="28"/>
          <w:lang w:val="uk-UA" w:eastAsia="ru-RU"/>
        </w:rPr>
      </w:pPr>
      <w:r w:rsidRPr="00E14C7A">
        <w:rPr>
          <w:rFonts w:cs="Times New Roman"/>
          <w:szCs w:val="28"/>
          <w:lang w:val="uk-UA" w:eastAsia="ru-RU"/>
        </w:rPr>
        <w:t>Роботу програми було перевірено за допомогою контрольних прикладів 3.1 та 3.2 . Задані у додатку значення за замовчуванням відповідають вихідним даним з цих прикладів.</w:t>
      </w:r>
    </w:p>
    <w:p w:rsidR="0000696E" w:rsidRPr="00E14C7A" w:rsidRDefault="00000000">
      <w:pPr>
        <w:rPr>
          <w:rFonts w:cs="Times New Roman"/>
          <w:szCs w:val="28"/>
          <w:lang w:val="uk-UA" w:eastAsia="ru-RU"/>
        </w:rPr>
      </w:pPr>
      <w:r w:rsidRPr="00E14C7A">
        <w:rPr>
          <w:rFonts w:cs="Times New Roman"/>
          <w:szCs w:val="28"/>
          <w:lang w:val="uk-UA" w:eastAsia="ru-RU"/>
        </w:rPr>
        <w:t xml:space="preserve">Перевірка Завдання 1 Сервер успішно розрахував показники надійності: </w:t>
      </w:r>
      <w:r w:rsidR="00F124F6">
        <w:rPr>
          <w:rFonts w:cs="Times New Roman"/>
          <w:noProof/>
          <w:szCs w:val="28"/>
        </w:rPr>
      </w:r>
      <w:r w:rsidR="00F124F6">
        <w:rPr>
          <w:rFonts w:cs="Times New Roman"/>
          <w:noProof/>
          <w:szCs w:val="28"/>
        </w:rPr>
        <w:pict>
          <v:shape id="_x0000_tole_rId6" o:spid="_x0000_s1029" type="#_x0000_t75" alt="" style="position:absolute;left:0;text-align:left;margin-left:0;margin-top:0;width:50pt;height:50pt;z-index:25165824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F124F6" w:rsidRPr="00E14C7A">
        <w:rPr>
          <w:rFonts w:cs="Times New Roman"/>
          <w:noProof/>
          <w:szCs w:val="28"/>
        </w:rPr>
      </w:r>
      <w:r w:rsidR="00F124F6" w:rsidRPr="00E14C7A">
        <w:rPr>
          <w:rFonts w:cs="Times New Roman"/>
          <w:noProof/>
          <w:szCs w:val="28"/>
        </w:rPr>
        <w:object w:dxaOrig="1159" w:dyaOrig="363">
          <v:shape id="_x0000_i1027" type="#_x0000_t75" alt="" style="width:58.05pt;height:17.4pt;visibility:visible;mso-width-percent:0;mso-height-percent:0;mso-wrap-distance-right:0;mso-width-percent:0;mso-height-percent:0" o:ole="">
            <v:imagedata r:id="rId9" o:title=""/>
          </v:shape>
          <o:OLEObject Type="Embed" ProgID="Equation.DSMT4" ShapeID="_x0000_i1027" DrawAspect="Content" ObjectID="_1836930670" r:id="rId10"/>
        </w:object>
      </w:r>
      <w:r w:rsidRPr="00E14C7A">
        <w:rPr>
          <w:rFonts w:cs="Times New Roman"/>
          <w:szCs w:val="28"/>
          <w:lang w:val="uk-UA" w:eastAsia="ru-RU"/>
        </w:rPr>
        <w:t xml:space="preserve"> рік⁻¹ для одноколової системи та </w:t>
      </w:r>
      <w:r w:rsidR="00F124F6">
        <w:rPr>
          <w:rFonts w:cs="Times New Roman"/>
          <w:noProof/>
          <w:szCs w:val="28"/>
        </w:rPr>
      </w:r>
      <w:r w:rsidR="00F124F6">
        <w:rPr>
          <w:rFonts w:cs="Times New Roman"/>
          <w:noProof/>
          <w:szCs w:val="28"/>
        </w:rPr>
        <w:pict>
          <v:shape id="_x0000_tole_rId8" o:spid="_x0000_s1027" type="#_x0000_t75" alt="" style="position:absolute;left:0;text-align:left;margin-left:0;margin-top:0;width:50pt;height:50pt;z-index:25165926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F124F6" w:rsidRPr="00E14C7A">
        <w:rPr>
          <w:rFonts w:cs="Times New Roman"/>
          <w:noProof/>
          <w:szCs w:val="28"/>
        </w:rPr>
      </w:r>
      <w:r w:rsidR="00F124F6" w:rsidRPr="00E14C7A">
        <w:rPr>
          <w:rFonts w:cs="Times New Roman"/>
          <w:noProof/>
          <w:szCs w:val="28"/>
        </w:rPr>
        <w:object w:dxaOrig="1276" w:dyaOrig="363">
          <v:shape id="_x0000_i1028" type="#_x0000_t75" alt="" style="width:63.85pt;height:17.4pt;visibility:visible;mso-width-percent:0;mso-height-percent:0;mso-wrap-distance-right:0;mso-width-percent:0;mso-height-percent:0" o:ole="">
            <v:imagedata r:id="rId11" o:title=""/>
          </v:shape>
          <o:OLEObject Type="Embed" ProgID="Equation.DSMT4" ShapeID="_x0000_i1028" DrawAspect="Content" ObjectID="_1836930671" r:id="rId12"/>
        </w:object>
      </w:r>
      <w:r w:rsidRPr="00E14C7A">
        <w:rPr>
          <w:rFonts w:cs="Times New Roman"/>
          <w:szCs w:val="28"/>
          <w:lang w:val="uk-UA" w:eastAsia="ru-RU"/>
        </w:rPr>
        <w:t xml:space="preserve"> рік⁻¹ для двоколової. Дані повністю збігаються з еталонними.</w:t>
      </w:r>
    </w:p>
    <w:p w:rsidR="0000696E" w:rsidRPr="00E14C7A" w:rsidRDefault="00E14C7A">
      <w:pPr>
        <w:ind w:firstLine="0"/>
        <w:jc w:val="center"/>
        <w:rPr>
          <w:rFonts w:cs="Times New Roman"/>
          <w:szCs w:val="28"/>
          <w:lang w:val="uk-UA"/>
        </w:rPr>
      </w:pPr>
      <w:r w:rsidRPr="00E14C7A">
        <w:rPr>
          <w:rFonts w:cs="Times New Roman"/>
          <w:noProof/>
          <w:szCs w:val="28"/>
          <w:lang w:val="uk-UA"/>
        </w:rPr>
        <w:drawing>
          <wp:inline distT="0" distB="0" distL="0" distR="0" wp14:anchorId="467FADCE" wp14:editId="5860C281">
            <wp:extent cx="5940425" cy="5868670"/>
            <wp:effectExtent l="0" t="0" r="3175" b="0"/>
            <wp:docPr id="121915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51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C7A">
        <w:rPr>
          <w:noProof/>
        </w:rPr>
        <w:t xml:space="preserve"> </w:t>
      </w:r>
      <w:r w:rsidRPr="00E14C7A">
        <w:rPr>
          <w:rFonts w:cs="Times New Roman"/>
          <w:noProof/>
          <w:szCs w:val="28"/>
          <w:lang w:val="uk-UA"/>
        </w:rPr>
        <w:drawing>
          <wp:inline distT="0" distB="0" distL="0" distR="0" wp14:anchorId="08E9DAFE" wp14:editId="1687C2A3">
            <wp:extent cx="5940425" cy="2405380"/>
            <wp:effectExtent l="0" t="0" r="3175" b="0"/>
            <wp:docPr id="16949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50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96E" w:rsidRPr="00E14C7A" w:rsidRDefault="00000000">
      <w:pPr>
        <w:jc w:val="center"/>
        <w:rPr>
          <w:rFonts w:cs="Times New Roman"/>
          <w:szCs w:val="28"/>
          <w:lang w:val="uk-UA"/>
        </w:rPr>
      </w:pPr>
      <w:r w:rsidRPr="00E14C7A">
        <w:rPr>
          <w:rFonts w:cs="Times New Roman"/>
          <w:szCs w:val="28"/>
          <w:lang w:val="uk-UA"/>
        </w:rPr>
        <w:t>Рисунок 1 – Результат перевірки завдання 1 на контрольному прикладі</w:t>
      </w:r>
    </w:p>
    <w:p w:rsidR="0000696E" w:rsidRPr="00E14C7A" w:rsidRDefault="00000000">
      <w:pPr>
        <w:rPr>
          <w:rFonts w:cs="Times New Roman"/>
          <w:szCs w:val="28"/>
          <w:lang w:val="uk-UA"/>
        </w:rPr>
      </w:pPr>
      <w:r w:rsidRPr="00E14C7A">
        <w:rPr>
          <w:rFonts w:cs="Times New Roman"/>
          <w:szCs w:val="28"/>
          <w:lang w:val="uk-UA"/>
        </w:rPr>
        <w:t>Перевірка завдання 2: Розрахунок математичного сподівання збитків від переривання електропостачання підтвердив коректність формул (отримано 2676019.30 грн., що з урахуванням комп'ютерної точності без проміжних округлень відповідає результату з підручника ).</w:t>
      </w:r>
    </w:p>
    <w:p w:rsidR="0000696E" w:rsidRPr="00E14C7A" w:rsidRDefault="00E14C7A">
      <w:pPr>
        <w:rPr>
          <w:rFonts w:cs="Times New Roman"/>
          <w:szCs w:val="28"/>
          <w:lang w:val="uk-UA"/>
        </w:rPr>
      </w:pPr>
      <w:r w:rsidRPr="00E14C7A">
        <w:rPr>
          <w:rFonts w:cs="Times New Roman"/>
          <w:noProof/>
          <w:szCs w:val="28"/>
          <w:lang w:val="uk-UA"/>
        </w:rPr>
        <w:drawing>
          <wp:inline distT="0" distB="0" distL="0" distR="0" wp14:anchorId="0B20F276" wp14:editId="07CE0318">
            <wp:extent cx="5940425" cy="3092450"/>
            <wp:effectExtent l="0" t="0" r="3175" b="6350"/>
            <wp:docPr id="15052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55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96E" w:rsidRPr="00E14C7A" w:rsidRDefault="00000000">
      <w:pPr>
        <w:jc w:val="center"/>
        <w:rPr>
          <w:rFonts w:cs="Times New Roman"/>
          <w:szCs w:val="28"/>
          <w:lang w:val="uk-UA"/>
        </w:rPr>
      </w:pPr>
      <w:r w:rsidRPr="00E14C7A">
        <w:rPr>
          <w:rFonts w:cs="Times New Roman"/>
          <w:szCs w:val="28"/>
          <w:lang w:val="uk-UA"/>
        </w:rPr>
        <w:t>Рисунок 2 – Результат перевірки завдання 2 на контрольному прикладі</w:t>
      </w:r>
    </w:p>
    <w:p w:rsidR="0000696E" w:rsidRPr="00E14C7A" w:rsidRDefault="00000000">
      <w:pPr>
        <w:ind w:firstLine="708"/>
        <w:rPr>
          <w:rFonts w:cs="Times New Roman"/>
          <w:b/>
          <w:bCs/>
          <w:szCs w:val="28"/>
          <w:lang w:val="uk-UA"/>
        </w:rPr>
      </w:pPr>
      <w:r w:rsidRPr="00E14C7A">
        <w:rPr>
          <w:rFonts w:cs="Times New Roman"/>
          <w:b/>
          <w:bCs/>
          <w:szCs w:val="28"/>
          <w:lang w:val="uk-UA"/>
        </w:rPr>
        <w:t>Висновки:</w:t>
      </w:r>
    </w:p>
    <w:p w:rsidR="00E14C7A" w:rsidRPr="00E14C7A" w:rsidRDefault="00E14C7A" w:rsidP="00E14C7A">
      <w:pPr>
        <w:ind w:firstLine="708"/>
        <w:rPr>
          <w:rFonts w:cs="Times New Roman"/>
          <w:szCs w:val="28"/>
          <w:lang w:val="uk-UA"/>
        </w:rPr>
      </w:pPr>
      <w:r w:rsidRPr="00E14C7A">
        <w:rPr>
          <w:rFonts w:cs="Times New Roman"/>
          <w:szCs w:val="28"/>
          <w:lang w:val="uk-UA"/>
        </w:rPr>
        <w:t>У процесі виконання практичної роботи було створено вебзастосунок мовою програмування Go, призначений для порівняльного аналізу надійності одноколової та двоколової систем електропередачі, а також для оцінювання економічних втрат у разі перерв електропостачання.</w:t>
      </w:r>
    </w:p>
    <w:p w:rsidR="0000696E" w:rsidRPr="00E14C7A" w:rsidRDefault="00E14C7A" w:rsidP="00E14C7A">
      <w:pPr>
        <w:ind w:firstLine="708"/>
        <w:rPr>
          <w:rFonts w:cs="Times New Roman"/>
          <w:szCs w:val="28"/>
          <w:lang w:val="uk-UA"/>
        </w:rPr>
      </w:pPr>
      <w:r w:rsidRPr="00E14C7A">
        <w:rPr>
          <w:rFonts w:cs="Times New Roman"/>
          <w:szCs w:val="28"/>
          <w:lang w:val="uk-UA"/>
        </w:rPr>
        <w:t>Під час реалізації проєкту використано класичну клієнт-серверну архітектуру. У межах роботи вдосконалено навички налаштування HTTP-маршрутизації, обробки та парсингу даних із вебформ, а також застосування шаблонізатора для динамічного формування вебсторінок. Розроблений калькулятор забезпечує коректність і високу точність розрахунків, що підтверджено перевіркою на тестових прикладах.</w:t>
      </w:r>
    </w:p>
    <w:sectPr w:rsidR="0000696E" w:rsidRPr="00E14C7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6E"/>
    <w:rsid w:val="0000696E"/>
    <w:rsid w:val="00C30222"/>
    <w:rsid w:val="00E14C7A"/>
    <w:rsid w:val="00F1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8ED577FE-C829-3D47-B07F-D27CC50C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5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461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61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FE2188"/>
    <w:pPr>
      <w:spacing w:beforeAutospacing="1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B5461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B5461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E21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itation-95">
    <w:name w:val="citation-95"/>
    <w:basedOn w:val="DefaultParagraphFont"/>
    <w:qFormat/>
    <w:rsid w:val="00FE2188"/>
  </w:style>
  <w:style w:type="character" w:customStyle="1" w:styleId="citation-94">
    <w:name w:val="citation-94"/>
    <w:basedOn w:val="DefaultParagraphFont"/>
    <w:qFormat/>
    <w:rsid w:val="00FE2188"/>
  </w:style>
  <w:style w:type="character" w:customStyle="1" w:styleId="math-inline">
    <w:name w:val="math-inline"/>
    <w:basedOn w:val="DefaultParagraphFont"/>
    <w:qFormat/>
    <w:rsid w:val="00FE2188"/>
  </w:style>
  <w:style w:type="character" w:customStyle="1" w:styleId="citation-93">
    <w:name w:val="citation-93"/>
    <w:basedOn w:val="DefaultParagraphFont"/>
    <w:qFormat/>
    <w:rsid w:val="00FE2188"/>
  </w:style>
  <w:style w:type="character" w:customStyle="1" w:styleId="citation-92">
    <w:name w:val="citation-92"/>
    <w:basedOn w:val="DefaultParagraphFont"/>
    <w:qFormat/>
    <w:rsid w:val="00FE2188"/>
  </w:style>
  <w:style w:type="character" w:customStyle="1" w:styleId="citation-91">
    <w:name w:val="citation-91"/>
    <w:basedOn w:val="DefaultParagraphFont"/>
    <w:qFormat/>
    <w:rsid w:val="00FE2188"/>
  </w:style>
  <w:style w:type="character" w:customStyle="1" w:styleId="citation-90">
    <w:name w:val="citation-90"/>
    <w:basedOn w:val="DefaultParagraphFont"/>
    <w:qFormat/>
    <w:rsid w:val="00FE2188"/>
  </w:style>
  <w:style w:type="character" w:customStyle="1" w:styleId="citation-89">
    <w:name w:val="citation-89"/>
    <w:basedOn w:val="DefaultParagraphFont"/>
    <w:qFormat/>
    <w:rsid w:val="00FE2188"/>
  </w:style>
  <w:style w:type="character" w:styleId="HTMLCode">
    <w:name w:val="HTML Code"/>
    <w:basedOn w:val="DefaultParagraphFont"/>
    <w:uiPriority w:val="99"/>
    <w:semiHidden/>
    <w:unhideWhenUsed/>
    <w:qFormat/>
    <w:rsid w:val="00FE2188"/>
    <w:rPr>
      <w:rFonts w:ascii="Courier New" w:eastAsia="Times New Roman" w:hAnsi="Courier New" w:cs="Courier New"/>
      <w:sz w:val="20"/>
      <w:szCs w:val="20"/>
    </w:rPr>
  </w:style>
  <w:style w:type="character" w:customStyle="1" w:styleId="citation-88">
    <w:name w:val="citation-88"/>
    <w:basedOn w:val="DefaultParagraphFont"/>
    <w:qFormat/>
    <w:rsid w:val="00FE2188"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FE2188"/>
    <w:pPr>
      <w:spacing w:beforeAutospacing="1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CA701-755E-41E7-995B-F69B83227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1092</Words>
  <Characters>6228</Characters>
  <Application>Microsoft Office Word</Application>
  <DocSecurity>0</DocSecurity>
  <Lines>51</Lines>
  <Paragraphs>14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Artem Khvorost</cp:lastModifiedBy>
  <cp:revision>3</cp:revision>
  <dcterms:created xsi:type="dcterms:W3CDTF">2026-04-05T18:25:00Z</dcterms:created>
  <dcterms:modified xsi:type="dcterms:W3CDTF">2026-04-05T18:39:00Z</dcterms:modified>
  <dc:language>uk-UA</dc:language>
</cp:coreProperties>
</file>