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7E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Національний технічний університет України</w:t>
      </w:r>
    </w:p>
    <w:p w:rsidR="00EC07E7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 ім. І. Сікорського»</w:t>
      </w:r>
    </w:p>
    <w:p w:rsidR="00EC07E7" w:rsidRDefault="00EC07E7">
      <w:pPr>
        <w:jc w:val="center"/>
        <w:rPr>
          <w:color w:val="000000"/>
          <w:sz w:val="20"/>
          <w:szCs w:val="20"/>
        </w:rPr>
      </w:pPr>
    </w:p>
    <w:p w:rsidR="00EC07E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28"/>
          <w:szCs w:val="28"/>
        </w:rPr>
        <w:t>енергетиці</w:t>
      </w:r>
    </w:p>
    <w:p w:rsidR="00EC07E7" w:rsidRDefault="00EC07E7">
      <w:pPr>
        <w:jc w:val="center"/>
        <w:rPr>
          <w:color w:val="000000"/>
          <w:sz w:val="20"/>
          <w:szCs w:val="20"/>
        </w:rPr>
      </w:pPr>
    </w:p>
    <w:p w:rsidR="00EC07E7" w:rsidRDefault="00EC07E7">
      <w:pPr>
        <w:jc w:val="center"/>
        <w:rPr>
          <w:color w:val="000000"/>
          <w:sz w:val="20"/>
          <w:szCs w:val="20"/>
        </w:rPr>
      </w:pPr>
    </w:p>
    <w:p w:rsidR="00EC07E7" w:rsidRDefault="00EC07E7">
      <w:pPr>
        <w:jc w:val="center"/>
        <w:rPr>
          <w:color w:val="000000"/>
          <w:sz w:val="20"/>
          <w:szCs w:val="20"/>
        </w:rPr>
      </w:pPr>
    </w:p>
    <w:p w:rsidR="00EC07E7" w:rsidRDefault="00EC07E7">
      <w:pPr>
        <w:jc w:val="center"/>
        <w:rPr>
          <w:color w:val="000000"/>
          <w:sz w:val="20"/>
          <w:szCs w:val="20"/>
        </w:rPr>
      </w:pPr>
    </w:p>
    <w:p w:rsidR="00EC07E7" w:rsidRDefault="00EC07E7">
      <w:pPr>
        <w:jc w:val="center"/>
        <w:rPr>
          <w:color w:val="000000"/>
          <w:sz w:val="20"/>
          <w:szCs w:val="20"/>
        </w:rPr>
      </w:pPr>
    </w:p>
    <w:p w:rsidR="00EC07E7" w:rsidRDefault="00EC07E7">
      <w:pPr>
        <w:jc w:val="center"/>
        <w:rPr>
          <w:color w:val="000000"/>
        </w:rPr>
      </w:pPr>
    </w:p>
    <w:p w:rsidR="00EC07E7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 робота № 4</w:t>
      </w:r>
    </w:p>
    <w:p w:rsidR="00EC07E7" w:rsidRDefault="0000000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курсу: «Програмування вебзастосунків»</w:t>
      </w:r>
    </w:p>
    <w:p w:rsidR="00EC07E7" w:rsidRDefault="00EC07E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</w:p>
    <w:p w:rsidR="00EC07E7" w:rsidRDefault="00EC07E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2608E" w:rsidRDefault="0052608E" w:rsidP="0052608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студент 4-го курсу,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групи ТВ-23</w:t>
      </w: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Хворостяний Артем</w:t>
      </w:r>
    </w:p>
    <w:p w:rsidR="0052608E" w:rsidRDefault="0052608E" w:rsidP="0052608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github:</w:t>
      </w:r>
    </w:p>
    <w:p w:rsidR="0052608E" w:rsidRPr="001C2BE3" w:rsidRDefault="0052608E" w:rsidP="0052608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C2BE3">
        <w:rPr>
          <w:rFonts w:ascii="Times New Roman" w:eastAsia="Times New Roman" w:hAnsi="Times New Roman" w:cs="Times New Roman"/>
          <w:sz w:val="28"/>
          <w:szCs w:val="28"/>
        </w:rPr>
        <w:t>https://github.com/ArtemKhvorostianyi/WEB</w:t>
      </w:r>
    </w:p>
    <w:p w:rsidR="0052608E" w:rsidRDefault="0052608E" w:rsidP="0052608E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52608E" w:rsidRDefault="0052608E" w:rsidP="0052608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Перевірив:</w:t>
      </w:r>
    </w:p>
    <w:p w:rsidR="0052608E" w:rsidRDefault="0052608E" w:rsidP="0052608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Недашківський О.Л.</w:t>
      </w:r>
    </w:p>
    <w:p w:rsidR="00EC07E7" w:rsidRDefault="00EC07E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EC07E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C07E7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EC07E7" w:rsidRDefault="00EC07E7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Завдання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Створіть Веб калькулятор для розрахунку струму трифазного КЗ, струму однофазного КЗ, та перевірки на термічну та динамічну стійкість у складі: 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Вибрати кабелі для живлення двотрансформаторної підстанції системи внутрішнього електропостачання підприємства напругою 10 кВ.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Визначити струми КЗ на шинах 10 кВ ГПП. 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Визначити струми КЗ для підстанції Хмельницьких північних електричних мереж (ХПнЕМ), яка може мати три режими: нормальний режим; мінімальний режим; аварійний режим.</w:t>
      </w:r>
    </w:p>
    <w:p w:rsidR="00EC07E7" w:rsidRDefault="00EC07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виконання:</w:t>
      </w:r>
    </w:p>
    <w:p w:rsidR="00EC07E7" w:rsidRDefault="00000000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Створено веб-калькулятор калькулятор для розрахунку параметрів кабелю живлення двотрансформаторної підстанції напругою 10 кВ, а також для перевірки кабелю на термічну стійкість при короткому замиканні.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Основними задачами калькулятора є: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Вибір кабелю для живлення двотрансформаторної підстанції.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Визначення струму навантаження.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Визначення струму післяаварійного режиму.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Визначення економічного перерізу кабелю.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Перевірка кабелю на термічну стійкість.</w:t>
      </w:r>
    </w:p>
    <w:p w:rsidR="00EC07E7" w:rsidRDefault="00000000">
      <w:pPr>
        <w:pStyle w:val="ListParagraph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Вибір стандартного перерізу кабелю.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EC07E7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data.U = parseFloat(r, "voltage")</w:t>
            </w: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data.Sm = parseFloat(r, "sm")</w:t>
            </w: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data.Ik = parseFloat(r, "ik")</w:t>
            </w: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data.T = parseFloat(r, "time")</w:t>
            </w: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data.Jek = parseFloat(r, "jek")</w:t>
            </w: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data.C = parseFloat(r, "c")</w:t>
            </w:r>
          </w:p>
        </w:tc>
      </w:tr>
    </w:tbl>
    <w:p w:rsidR="00EC07E7" w:rsidRDefault="00EC07E7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Першим етапом визначається розрахунковий струм навантаження.</w:t>
      </w:r>
    </w:p>
    <w:p w:rsidR="00EC07E7" w:rsidRDefault="00000000">
      <w:pP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двотрансформаторної підстанції навантаження розподіляється між двома трансформаторами. Струм визначається за формулою:</w:t>
      </w:r>
    </w:p>
    <w:p w:rsidR="00EC07E7" w:rsidRDefault="00000000">
      <w:pPr>
        <w:tabs>
          <w:tab w:val="left" w:pos="4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1174750" cy="53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де:</w:t>
      </w:r>
    </w:p>
    <w:p w:rsidR="00EC07E7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Sm​ – розрахункове навантаження</w:t>
      </w:r>
    </w:p>
    <w:p w:rsidR="00EC07E7" w:rsidRDefault="00000000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 – номінальна напруга мережі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data.Im = (data.Sm / 2) / (math.Sqrt(3) * data.U)</w:t>
            </w:r>
          </w:p>
        </w:tc>
      </w:tr>
    </w:tbl>
    <w:p w:rsidR="00EC07E7" w:rsidRDefault="00EC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 У випадку аварії можливе відключення одного трансформатора, тому другий трансформатор повинен прийняти на себе все навантаження.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Струм післяаварійного режиму визначається::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533525" cy="485775"/>
            <wp:effectExtent l="0" t="0" r="0" b="0"/>
            <wp:docPr id="2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data.Ipa = 2 * data.Im</w:t>
            </w:r>
          </w:p>
        </w:tc>
      </w:tr>
    </w:tbl>
    <w:p w:rsidR="00EC07E7" w:rsidRDefault="00EC07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вибору кабелю використовується економічна густина струму. Економічний переріз кабелю визначається за формулою: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287780" cy="563880"/>
            <wp:effectExtent l="0" t="0" r="0" b="0"/>
            <wp:docPr id="3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pStyle w:val="ListParagraph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де:</w:t>
      </w:r>
    </w:p>
    <w:p w:rsidR="00EC07E7" w:rsidRDefault="00000000">
      <w:pPr>
        <w:pStyle w:val="ListParagraph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ек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економічна густина струму.</w:t>
      </w:r>
    </w:p>
    <w:p w:rsidR="00EC07E7" w:rsidRDefault="00EC07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data.Sek = data.Im / data.Jek</w:t>
            </w:r>
          </w:p>
        </w:tc>
      </w:tr>
    </w:tbl>
    <w:p w:rsidR="00EC07E7" w:rsidRDefault="00EC07E7">
      <w:pPr>
        <w:pStyle w:val="ListParagraph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Кабель повинен витримувати струм короткого замикання протягом часу спрацювання захисту. Мінімальний допустимий переріз визначається::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325880" cy="495300"/>
            <wp:effectExtent l="0" t="0" r="0" b="0"/>
            <wp:docPr id="4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де:</w:t>
      </w:r>
    </w:p>
    <w:p w:rsidR="00EC07E7" w:rsidRDefault="000000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струм короткого замикання</w:t>
      </w:r>
    </w:p>
    <w:p w:rsidR="00EC07E7" w:rsidRDefault="000000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 – час вимикання</w:t>
      </w:r>
    </w:p>
    <w:p w:rsidR="00EC07E7" w:rsidRDefault="00000000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 – коефіцієнт матеріалу жил кабелю.</w:t>
      </w:r>
    </w:p>
    <w:p w:rsidR="00EC07E7" w:rsidRDefault="00EC07E7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data.Smin = (data.Ik * 1000 * math.Sqrt(data.T)) / data.C</w:t>
            </w:r>
          </w:p>
        </w:tc>
      </w:tr>
    </w:tbl>
    <w:p w:rsidR="00EC07E7" w:rsidRDefault="00EC07E7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Після виконання розрахунків необхідно вибрати стандартний переріз кабелю. Використовується ряд стандартних значень:16, 25, 35, 50, 70, 95, 120 мм².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standard := []float64{16, 25, 35, 50, 70, 95, 120}</w:t>
            </w:r>
          </w:p>
          <w:p w:rsidR="00EC07E7" w:rsidRDefault="00000000">
            <w:pPr>
              <w:widowControl w:val="0"/>
              <w:tabs>
                <w:tab w:val="left" w:pos="253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required := math.Max(data.Sek, data.Smin)</w:t>
            </w:r>
          </w:p>
        </w:tc>
      </w:tr>
    </w:tbl>
    <w:p w:rsidR="00EC07E7" w:rsidRDefault="00EC07E7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Якщо мінімальний переріз за умовою короткого замикання перевищує економічний, вибір виконується за більшим значенням.</w:t>
      </w:r>
    </w:p>
    <w:p w:rsidR="00EC07E7" w:rsidRDefault="00EC07E7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виконання завдання з вибору кабелю: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14:ligatures w14:val="standardContextual"/>
        </w:rPr>
        <w:t xml:space="preserve"> </w:t>
      </w:r>
      <w:r w:rsidR="0095147C" w:rsidRPr="0095147C">
        <w:rPr>
          <w:noProof/>
          <w14:ligatures w14:val="standardContextual"/>
        </w:rPr>
        <w:drawing>
          <wp:inline distT="0" distB="0" distL="0" distR="0" wp14:anchorId="4FD82E80" wp14:editId="591C1CB8">
            <wp:extent cx="5940425" cy="3696335"/>
            <wp:effectExtent l="0" t="0" r="3175" b="0"/>
            <wp:docPr id="2339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9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95147C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147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D65E01" wp14:editId="734D3403">
            <wp:extent cx="5940425" cy="2356485"/>
            <wp:effectExtent l="0" t="0" r="3175" b="5715"/>
            <wp:docPr id="8357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98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2. Визначити струми КЗ на шинах 10 кВ ГПП</w:t>
      </w:r>
      <w:bookmarkStart w:id="1" w:name="_Hlk223880620"/>
      <w:bookmarkEnd w:id="1"/>
    </w:p>
    <w:p w:rsidR="00EC07E7" w:rsidRDefault="00EC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аналізу режимів роботи систем електропостачання необхідно визначати струми короткого замикання (КЗ). Ці струми використовуються для:</w:t>
      </w:r>
    </w:p>
    <w:p w:rsidR="00EC07E7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вибору комутаційної апаратури;</w:t>
      </w:r>
    </w:p>
    <w:p w:rsidR="00EC07E7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перевірки обладнання на термічну та динамічну стійкість;</w:t>
      </w:r>
    </w:p>
    <w:p w:rsidR="00EC07E7" w:rsidRDefault="00000000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налаштування релейного захисту.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даній задачі створено веб-калькулятор, який дозволяє визначити струм трифазного короткого замикання на шинах 10 кВ головної понижувальної підстанції (ГПП).</w:t>
      </w:r>
    </w:p>
    <w:p w:rsidR="00EC07E7" w:rsidRDefault="00EC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Вихідні дані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Потужність короткого замикання системи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​= 200 МВА 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Середня номінальна напруга мережі: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c.н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​= 10.5 кВ 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Напруга короткого замикання трансформатора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​= 10.5% 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Номінальна потужність трансформатора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ном.т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= 6.3 МВА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data.Sk = parseFloat(r, "sk")</w:t>
            </w:r>
          </w:p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data.U = parseFloat(r, "u")</w:t>
            </w:r>
          </w:p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data.Uk = parseFloat(r, "uk")</w:t>
            </w:r>
          </w:p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data.St = parseFloat(r, "st")</w:t>
            </w:r>
          </w:p>
        </w:tc>
      </w:tr>
    </w:tbl>
    <w:p w:rsidR="00EC07E7" w:rsidRDefault="00EC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C07E7" w:rsidRDefault="00000000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Опір системи. Опір системи визначається за формулою: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1330325" cy="556260"/>
            <wp:effectExtent l="0" t="0" r="0" b="0"/>
            <wp:docPr id="7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3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data.Xc = (data.U * data.U) / data.Sk</w:t>
            </w:r>
          </w:p>
        </w:tc>
      </w:tr>
    </w:tbl>
    <w:p w:rsidR="00EC07E7" w:rsidRDefault="00EC07E7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Опір трансформатора. Опір трансформатора визначається: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19225" cy="480060"/>
            <wp:effectExtent l="0" t="0" r="0" b="0"/>
            <wp:docPr id="8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data.Xt = (data.Uk / 100) * (data.U * data.U / data.St)</w:t>
            </w:r>
          </w:p>
        </w:tc>
      </w:tr>
    </w:tbl>
    <w:p w:rsidR="00EC07E7" w:rsidRDefault="00EC07E7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Сумарний опір. Для точки короткого замикання К1: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619250" cy="358775"/>
            <wp:effectExtent l="0" t="0" r="0" b="0"/>
            <wp:docPr id="9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data.Xsum = data.Xc + data.Xt</w:t>
            </w:r>
          </w:p>
        </w:tc>
      </w:tr>
    </w:tbl>
    <w:p w:rsidR="00EC07E7" w:rsidRDefault="00EC07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Початковий струм трифазного КЗ: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59230" cy="647700"/>
            <wp:effectExtent l="0" t="0" r="0" b="0"/>
            <wp:docPr id="10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data.I = data.U / math.Sqrt(3*data.Xsum)</w:t>
            </w:r>
          </w:p>
        </w:tc>
      </w:tr>
    </w:tbl>
    <w:p w:rsidR="00EC07E7" w:rsidRDefault="00EC07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Вивід результатів: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&lt;p&gt;Опір системи: &lt;b&gt;{{printf "%.2f" .Xc}} Ом&lt;/b&gt;&lt;/p&gt;</w:t>
            </w:r>
          </w:p>
          <w:p w:rsidR="00EC07E7" w:rsidRDefault="00EC07E7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C07E7" w:rsidRDefault="00000000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&lt;p&gt;Опір трансформатора: &lt;b&gt;{{printf "%.2f" .Xt}} Ом&lt;/b&gt;&lt;/p&gt;</w:t>
            </w:r>
          </w:p>
          <w:p w:rsidR="00EC07E7" w:rsidRDefault="00EC07E7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C07E7" w:rsidRDefault="00000000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&lt;p&gt;Сумарний опір: &lt;b&gt;{{printf "%.2f" .Xsum}} Ом&lt;/b&gt;&lt;/p&gt;</w:t>
            </w:r>
          </w:p>
          <w:p w:rsidR="00EC07E7" w:rsidRDefault="00EC07E7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C07E7" w:rsidRDefault="00000000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&lt;p class="text-lg text-green-600"&gt;</w:t>
            </w:r>
          </w:p>
          <w:p w:rsidR="00EC07E7" w:rsidRDefault="00000000">
            <w:pPr>
              <w:widowControl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Струм КЗ: &lt;b&gt;{{printf "%.2f" .I}} кА&lt;/b&gt;</w:t>
            </w:r>
          </w:p>
          <w:p w:rsidR="00EC07E7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&lt;/p&gt;</w:t>
            </w:r>
          </w:p>
        </w:tc>
      </w:tr>
    </w:tbl>
    <w:p w:rsidR="00EC07E7" w:rsidRDefault="00EC07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створеного калькулятора для Визначити струми КЗ на шинах 10 кВ ГПП:</w:t>
      </w:r>
    </w:p>
    <w:p w:rsidR="00EC07E7" w:rsidRDefault="00EC07E7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3262630"/>
            <wp:effectExtent l="0" t="0" r="0" b="0"/>
            <wp:docPr id="11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5940425" cy="2226945"/>
            <wp:effectExtent l="0" t="0" r="0" b="0"/>
            <wp:docPr id="12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EC07E7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3. Визначити струми КЗ для підстанції Хмельницьких північних електричних мереж (ХПнЕМ), яка може мати три режими: нормальний режим; мінімальний режим; аварійний режим.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обчислення струмів КЗ для підстанції ХПнЕМ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Введення вихідних даних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першому етапі задаються параметри електричної мережі та підстанції:</w:t>
      </w:r>
    </w:p>
    <w:p w:rsidR="00EC07E7" w:rsidRDefault="00000000">
      <w:pPr>
        <w:numPr>
          <w:ilvl w:val="0"/>
          <w:numId w:val="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номінальна напруга шин високої сторони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в.н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​;</w:t>
      </w:r>
    </w:p>
    <w:p w:rsidR="00EC07E7" w:rsidRDefault="00000000">
      <w:pPr>
        <w:numPr>
          <w:ilvl w:val="0"/>
          <w:numId w:val="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номінальна напруга шин низької сторони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н.н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​;</w:t>
      </w:r>
    </w:p>
    <w:p w:rsidR="00EC07E7" w:rsidRDefault="00000000">
      <w:pPr>
        <w:numPr>
          <w:ilvl w:val="0"/>
          <w:numId w:val="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номінальна потужність трансформатора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​;</w:t>
      </w:r>
    </w:p>
    <w:p w:rsidR="00EC07E7" w:rsidRDefault="00000000">
      <w:pPr>
        <w:numPr>
          <w:ilvl w:val="0"/>
          <w:numId w:val="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напруга короткого замикання трансформатора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​;</w:t>
      </w:r>
    </w:p>
    <w:p w:rsidR="00EC07E7" w:rsidRDefault="00000000">
      <w:pPr>
        <w:numPr>
          <w:ilvl w:val="0"/>
          <w:numId w:val="4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опори мережі на шинах 110 кВ у різних режимах:</w:t>
      </w:r>
    </w:p>
    <w:p w:rsidR="00EC07E7" w:rsidRDefault="000000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e.n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e.n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​ – нормальний режим;</w:t>
      </w:r>
    </w:p>
    <w:p w:rsidR="00EC07E7" w:rsidRDefault="000000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e.min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e.min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мінімальний режим.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Також задаються параметри лінії електропередачі:</w:t>
      </w:r>
    </w:p>
    <w:p w:rsidR="00EC07E7" w:rsidRDefault="00000000">
      <w:pPr>
        <w:numPr>
          <w:ilvl w:val="0"/>
          <w:numId w:val="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довжина лінії L;</w:t>
      </w:r>
    </w:p>
    <w:p w:rsidR="00EC07E7" w:rsidRDefault="00000000">
      <w:pPr>
        <w:numPr>
          <w:ilvl w:val="0"/>
          <w:numId w:val="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питомий активний опір проводу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​;</w:t>
      </w:r>
    </w:p>
    <w:p w:rsidR="00EC07E7" w:rsidRDefault="00000000">
      <w:pPr>
        <w:numPr>
          <w:ilvl w:val="0"/>
          <w:numId w:val="6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питомий реактивний опір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le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Uvn   float64 `json:"uvn"`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Unn   float64 `json:"unn"`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Uk    float64 `json:"uk"`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St    float64 `json:"st"`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Ren   float64 `json:"ren"`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Xen   float64 `json:"xen"`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Remin float64 `json:"remin"`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Xmin  float64 `json:"xmin"`</w:t>
            </w:r>
          </w:p>
        </w:tc>
      </w:tr>
    </w:tbl>
    <w:p w:rsidR="00EC07E7" w:rsidRDefault="00EC07E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Розрахунок реактивного опору трансформатора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Оскільки активний опір трансформатора значно менший за реактивний, ним можна знехтувати.</w:t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Реактивний опір визначається: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1558925" cy="502920"/>
            <wp:effectExtent l="0" t="0" r="0" b="0"/>
            <wp:docPr id="13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EC07E7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напруга короткого замикання трансформатора, %</w:t>
      </w:r>
    </w:p>
    <w:p w:rsidR="00EC07E7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в.н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​ – номінальна напруга високої сторони, кВ</w:t>
      </w:r>
    </w:p>
    <w:p w:rsidR="00EC07E7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номінальна потужність трансформатора, МВА.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Uk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*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math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Pow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Uvn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2)) / (100 *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:rsidR="00EC07E7" w:rsidRDefault="00EC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Розрахунок опорів мережі на шинах 110 кВ. Для нормального режиму: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61770" cy="670560"/>
            <wp:effectExtent l="0" t="0" r="0" b="0"/>
            <wp:docPr id="14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мінімального режиму: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709420" cy="609600"/>
            <wp:effectExtent l="0" t="0" r="0" b="0"/>
            <wp:docPr id="15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Xen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Xt</w:t>
            </w:r>
          </w:p>
          <w:p w:rsidR="00EC07E7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Xt</w:t>
            </w:r>
          </w:p>
        </w:tc>
      </w:tr>
    </w:tbl>
    <w:p w:rsidR="00EC07E7" w:rsidRDefault="00EC07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Визначення повного опору. Повний опір визначається: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684020" cy="403860"/>
            <wp:effectExtent l="0" t="0" r="0" b="0"/>
            <wp:docPr id="16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pStyle w:val="ListParagraph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кожного режиму:</w:t>
      </w:r>
    </w:p>
    <w:p w:rsidR="00EC07E7" w:rsidRDefault="00000000">
      <w:pPr>
        <w:pStyle w:val="ListParagraph"/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ш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нормальний режим</w:t>
      </w:r>
    </w:p>
    <w:p w:rsidR="00EC07E7" w:rsidRDefault="00000000">
      <w:pPr>
        <w:pStyle w:val="ListParagraph"/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ш.мін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​ – мінімальний режим.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Zsh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math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Sqrt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Zshmin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math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Sqrt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Xshmin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</w:tbl>
    <w:p w:rsidR="00EC07E7" w:rsidRDefault="00EC07E7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Розрахунок струмів КЗ на стороні 110 кВ. Струм трифазного короткого замикання:</w:t>
      </w:r>
    </w:p>
    <w:p w:rsidR="00EC07E7" w:rsidRDefault="00000000">
      <w:pPr>
        <w:pStyle w:val="ListParagraph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42720" cy="441960"/>
            <wp:effectExtent l="0" t="0" r="0" b="0"/>
            <wp:docPr id="17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Струм двофазного короткого замикання:</w:t>
      </w:r>
    </w:p>
    <w:p w:rsidR="00EC07E7" w:rsidRDefault="00000000">
      <w:pPr>
        <w:pStyle w:val="ListParagraph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202690" cy="579120"/>
            <wp:effectExtent l="0" t="0" r="0" b="0"/>
            <wp:docPr id="18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69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I3 := (input.Uvn * 1000) / (math.Sqrt(3) * Zsh)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I2 := I3 * math.Sqrt(3) / 2</w:t>
            </w:r>
          </w:p>
          <w:p w:rsidR="00EC07E7" w:rsidRDefault="00EC07E7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I3min := (input.Uvn * 1000) / (math.Sqrt(3) * Zshmin)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I2min := I3min * math.Sqrt(3) / 2</w:t>
            </w:r>
          </w:p>
        </w:tc>
      </w:tr>
    </w:tbl>
    <w:p w:rsidR="00EC07E7" w:rsidRDefault="00EC07E7">
      <w:pPr>
        <w:pStyle w:val="ListParagraph"/>
        <w:spacing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Визначення коефіцієнта приведення. Для переходу до шин 10 кВ використовується коефіцієнт приведення: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353185" cy="525780"/>
            <wp:effectExtent l="0" t="0" r="0" b="0"/>
            <wp:docPr id="19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де:</w:t>
      </w:r>
    </w:p>
    <w:p w:rsidR="00EC07E7" w:rsidRDefault="00000000">
      <w:pPr>
        <w:numPr>
          <w:ilvl w:val="0"/>
          <w:numId w:val="9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н.н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​ – напруга низької сторони.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   // коефіцієнт приведення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kpr := math.Pow(input.Unn, 2) / math.Pow(input.Uvn, 2)</w:t>
            </w:r>
          </w:p>
        </w:tc>
      </w:tr>
    </w:tbl>
    <w:p w:rsidR="00EC07E7" w:rsidRDefault="00EC07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Приведення опорів до шин 10 кВ. Активний та реактивний опори: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72565" cy="586740"/>
            <wp:effectExtent l="0" t="0" r="0" b="0"/>
            <wp:docPr id="20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    // приведення опорів до 10 кВ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input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*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kpr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Xsh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*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kpr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:=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math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Sqrt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+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Xnn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  <w:p w:rsidR="00EC07E7" w:rsidRDefault="00EC07E7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Rnnmin := input.Remin * kpr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Xnnmin := Xshmin * kpr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Znnmin := math.Sqrt(Rnnmin*Rnnmin + Xnnmin*Xnnmin)</w:t>
            </w:r>
          </w:p>
        </w:tc>
      </w:tr>
    </w:tbl>
    <w:p w:rsidR="00EC07E7" w:rsidRDefault="00EC07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Розрахунок струмів КЗ на шинах 10 кВ. Струм трифазного короткого замикання: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289685" cy="510540"/>
            <wp:effectExtent l="0" t="0" r="0" b="0"/>
            <wp:docPr id="21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8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Струм двофазного короткого замикання:</w:t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546860" cy="579120"/>
            <wp:effectExtent l="0" t="0" r="0" b="0"/>
            <wp:docPr id="22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EC07E7">
        <w:tc>
          <w:tcPr>
            <w:tcW w:w="9345" w:type="dxa"/>
          </w:tcPr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// струми КЗ 10 кВ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I3nn := (input.Unn * 1000) / (math.Sqrt(3) * Znn)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I2nn := I3nn * math.Sqrt(3) / 2</w:t>
            </w:r>
          </w:p>
          <w:p w:rsidR="00EC07E7" w:rsidRDefault="00EC07E7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I3nnmin := (input.Unn * 1000) / (math.Sqrt(3) * Znnmin)</w:t>
            </w:r>
          </w:p>
          <w:p w:rsidR="00EC07E7" w:rsidRDefault="00000000">
            <w:pPr>
              <w:widowControl w:val="0"/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ab/>
              <w:t>I2nnmin := I3nnmin * math.Sqrt(3) / 2</w:t>
            </w:r>
          </w:p>
        </w:tc>
      </w:tr>
    </w:tbl>
    <w:p w:rsidR="00EC07E7" w:rsidRDefault="00EC07E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Результати обчислення калькулятора:</w:t>
      </w:r>
    </w:p>
    <w:p w:rsidR="00EC07E7" w:rsidRDefault="00EC07E7">
      <w:pPr>
        <w:spacing w:after="0" w:line="360" w:lineRule="auto"/>
        <w:jc w:val="center"/>
        <w:rPr>
          <w:lang w:val="en-US"/>
          <w14:ligatures w14:val="standardContextual"/>
        </w:rPr>
      </w:pP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4472305"/>
            <wp:effectExtent l="0" t="0" r="0" b="0"/>
            <wp:docPr id="23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40425" cy="5242560"/>
            <wp:effectExtent l="0" t="0" r="0" b="0"/>
            <wp:docPr id="24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7E7" w:rsidRDefault="00EC07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07E7" w:rsidRPr="00943122" w:rsidRDefault="00EC07E7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C07E7" w:rsidRPr="00943122" w:rsidRDefault="00000000" w:rsidP="0094312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43122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</w:t>
      </w:r>
    </w:p>
    <w:p w:rsidR="00943122" w:rsidRPr="00943122" w:rsidRDefault="00943122" w:rsidP="0094312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43122">
        <w:rPr>
          <w:rFonts w:ascii="Times New Roman" w:eastAsia="Times New Roman" w:hAnsi="Times New Roman" w:cs="Times New Roman"/>
          <w:sz w:val="28"/>
          <w:szCs w:val="28"/>
        </w:rPr>
        <w:t>У процесі виконання першого завдання було створено програмний калькулятор для підбору кабелю живлення підстанції та перевірки його термічної стійкості. Розроблений інструмент дає змогу розрахувати струм навантаження, післяаварійний струм і визначити економічно доцільний переріз кабелю. На основі отриманих результатів можна обрати стандартний переріз, що гарантує надійну й безпечну експлуатацію електромережі.</w:t>
      </w:r>
    </w:p>
    <w:p w:rsidR="00943122" w:rsidRPr="00943122" w:rsidRDefault="00943122" w:rsidP="00943122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43122">
        <w:rPr>
          <w:rFonts w:ascii="Times New Roman" w:eastAsia="Times New Roman" w:hAnsi="Times New Roman" w:cs="Times New Roman"/>
          <w:sz w:val="28"/>
          <w:szCs w:val="28"/>
        </w:rPr>
        <w:t xml:space="preserve">Під час виконання другого завдання було реалізовано алгоритм розрахунку струмів короткого замикання на шинах підстанції. У ході обчислень визначаються значення трифазних і двофазних струмів КЗ, що є необхідним для коректного вибору комутаційної апаратури та систем </w:t>
      </w:r>
      <w:r w:rsidRPr="00943122">
        <w:rPr>
          <w:rFonts w:ascii="Times New Roman" w:eastAsia="Times New Roman" w:hAnsi="Times New Roman" w:cs="Times New Roman"/>
          <w:sz w:val="28"/>
          <w:szCs w:val="28"/>
        </w:rPr>
        <w:lastRenderedPageBreak/>
        <w:t>релейного захисту. Створений калькулятор автоматизує інженерні розрахунки та мінімізує ризик помилок.</w:t>
      </w:r>
    </w:p>
    <w:p w:rsidR="00EC07E7" w:rsidRDefault="00943122" w:rsidP="00943122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43122">
        <w:rPr>
          <w:rFonts w:ascii="Times New Roman" w:eastAsia="Times New Roman" w:hAnsi="Times New Roman" w:cs="Times New Roman"/>
          <w:sz w:val="28"/>
          <w:szCs w:val="28"/>
        </w:rPr>
        <w:t>У межах третього завдання розроблено програму для визначення струмів короткого замикання на підстанції Хмельницьких північних електричних мереж у різних режимах роботи. Програма забезпечує виконання розрахунків для нормального та мінімального режимів і дозволяє визначати струми КЗ на сторонах 110 кВ і 10 кВ. Це дає можливість проаналізувати режими функціонування підстанції та обґрунтовано підібрати електрообладнання й засоби захисту.</w:t>
      </w:r>
    </w:p>
    <w:sectPr w:rsidR="00EC07E7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0F8E"/>
    <w:multiLevelType w:val="multilevel"/>
    <w:tmpl w:val="E116A1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6644D31"/>
    <w:multiLevelType w:val="multilevel"/>
    <w:tmpl w:val="0602B7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D85373D"/>
    <w:multiLevelType w:val="multilevel"/>
    <w:tmpl w:val="B58413BA"/>
    <w:lvl w:ilvl="0">
      <w:start w:val="3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5415622"/>
    <w:multiLevelType w:val="multilevel"/>
    <w:tmpl w:val="23A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1331DE4"/>
    <w:multiLevelType w:val="multilevel"/>
    <w:tmpl w:val="B6F8BC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5147E2E"/>
    <w:multiLevelType w:val="multilevel"/>
    <w:tmpl w:val="DABC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5EA1CE7"/>
    <w:multiLevelType w:val="multilevel"/>
    <w:tmpl w:val="DD1E761C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6B0465"/>
    <w:multiLevelType w:val="multilevel"/>
    <w:tmpl w:val="9F308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0F63619"/>
    <w:multiLevelType w:val="multilevel"/>
    <w:tmpl w:val="4EE638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518A61A4"/>
    <w:multiLevelType w:val="multilevel"/>
    <w:tmpl w:val="17F8F1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533303E9"/>
    <w:multiLevelType w:val="multilevel"/>
    <w:tmpl w:val="65C0F8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4DF24D6"/>
    <w:multiLevelType w:val="multilevel"/>
    <w:tmpl w:val="AE324B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090152868">
    <w:abstractNumId w:val="6"/>
  </w:num>
  <w:num w:numId="2" w16cid:durableId="352195988">
    <w:abstractNumId w:val="11"/>
  </w:num>
  <w:num w:numId="3" w16cid:durableId="725614796">
    <w:abstractNumId w:val="10"/>
  </w:num>
  <w:num w:numId="4" w16cid:durableId="55709566">
    <w:abstractNumId w:val="0"/>
  </w:num>
  <w:num w:numId="5" w16cid:durableId="2026665787">
    <w:abstractNumId w:val="5"/>
  </w:num>
  <w:num w:numId="6" w16cid:durableId="1240866692">
    <w:abstractNumId w:val="8"/>
  </w:num>
  <w:num w:numId="7" w16cid:durableId="658845345">
    <w:abstractNumId w:val="9"/>
  </w:num>
  <w:num w:numId="8" w16cid:durableId="1229875865">
    <w:abstractNumId w:val="1"/>
  </w:num>
  <w:num w:numId="9" w16cid:durableId="1864585677">
    <w:abstractNumId w:val="4"/>
  </w:num>
  <w:num w:numId="10" w16cid:durableId="458258081">
    <w:abstractNumId w:val="2"/>
  </w:num>
  <w:num w:numId="11" w16cid:durableId="1749187493">
    <w:abstractNumId w:val="3"/>
  </w:num>
  <w:num w:numId="12" w16cid:durableId="9252631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7"/>
    <w:rsid w:val="0052608E"/>
    <w:rsid w:val="00714C62"/>
    <w:rsid w:val="00943122"/>
    <w:rsid w:val="0095147C"/>
    <w:rsid w:val="00C30222"/>
    <w:rsid w:val="00EC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8ED577FE-C829-3D47-B07F-D27CC50C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96"/>
    <w:pPr>
      <w:spacing w:after="200" w:line="276" w:lineRule="auto"/>
    </w:pPr>
    <w:rPr>
      <w:rFonts w:ascii="Calibri" w:eastAsia="Calibri" w:hAnsi="Calibri" w:cs="Calibri"/>
      <w:kern w:val="0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25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25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25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25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25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2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2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2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25C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25C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25C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5CF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25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FD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7492"/>
    <w:rPr>
      <w:rFonts w:ascii="Calibri" w:eastAsia="Calibri" w:hAnsi="Calibri" w:cs="Calibri"/>
      <w:kern w:val="0"/>
      <w:lang w:eastAsia="uk-U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7492"/>
    <w:rPr>
      <w:rFonts w:ascii="Calibri" w:eastAsia="Calibri" w:hAnsi="Calibri" w:cs="Calibri"/>
      <w:kern w:val="0"/>
      <w:lang w:eastAsia="uk-UA"/>
      <w14:ligatures w14:val="none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2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1">
    <w:name w:val="Верхній і нижній колонтитули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7492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7492"/>
    <w:pPr>
      <w:tabs>
        <w:tab w:val="center" w:pos="4677"/>
        <w:tab w:val="right" w:pos="9355"/>
      </w:tabs>
      <w:spacing w:after="0" w:line="240" w:lineRule="auto"/>
    </w:pPr>
  </w:style>
  <w:style w:type="table" w:styleId="TableGrid">
    <w:name w:val="Table Grid"/>
    <w:basedOn w:val="TableNormal"/>
    <w:uiPriority w:val="39"/>
    <w:rsid w:val="00682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14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850A4-AF6C-4D48-9B0F-F915AB746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1322</Words>
  <Characters>7538</Characters>
  <Application>Microsoft Office Word</Application>
  <DocSecurity>0</DocSecurity>
  <Lines>62</Lines>
  <Paragraphs>17</Paragraphs>
  <ScaleCrop>false</ScaleCrop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Khvorost</dc:creator>
  <dc:description/>
  <cp:lastModifiedBy>Artem Khvorost</cp:lastModifiedBy>
  <cp:revision>4</cp:revision>
  <dcterms:created xsi:type="dcterms:W3CDTF">2026-04-05T18:20:00Z</dcterms:created>
  <dcterms:modified xsi:type="dcterms:W3CDTF">2026-04-05T18:39:00Z</dcterms:modified>
  <dc:language>uk-UA</dc:language>
</cp:coreProperties>
</file>