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9B3" w:rsidRDefault="002359B3" w:rsidP="002359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Hlk96706468"/>
      <w:bookmarkEnd w:id="0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2359B3" w:rsidRDefault="002359B3" w:rsidP="002359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Институт информационных и вычислительных технологий</w:t>
      </w:r>
    </w:p>
    <w:p w:rsidR="002359B3" w:rsidRDefault="002359B3" w:rsidP="002359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359B3" w:rsidRDefault="002359B3" w:rsidP="002359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Кафедра Управления и интеллектуальных технологий</w:t>
      </w:r>
    </w:p>
    <w:p w:rsidR="002359B3" w:rsidRDefault="002359B3" w:rsidP="002359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359B3" w:rsidRDefault="002359B3" w:rsidP="002359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359B3" w:rsidRDefault="002359B3" w:rsidP="002359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359B3" w:rsidRDefault="002359B3" w:rsidP="002359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359B3" w:rsidRDefault="002359B3" w:rsidP="002359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359B3" w:rsidRDefault="002359B3" w:rsidP="002359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359B3" w:rsidRDefault="002359B3" w:rsidP="002359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359B3" w:rsidRDefault="002359B3" w:rsidP="002359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359B3" w:rsidRDefault="002359B3" w:rsidP="002359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359B3" w:rsidRPr="00E61F31" w:rsidRDefault="002359B3" w:rsidP="002359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40"/>
          <w:shd w:val="clear" w:color="auto" w:fill="FFFFFF"/>
        </w:rPr>
      </w:pPr>
    </w:p>
    <w:p w:rsidR="002359B3" w:rsidRPr="002359B3" w:rsidRDefault="002359B3" w:rsidP="002359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E61F31">
        <w:rPr>
          <w:rFonts w:ascii="Times New Roman" w:hAnsi="Times New Roman" w:cs="Times New Roman"/>
          <w:b/>
          <w:sz w:val="40"/>
          <w:szCs w:val="40"/>
          <w:shd w:val="clear" w:color="auto" w:fill="FFFFFF"/>
          <w:lang w:val="kk-KZ"/>
        </w:rPr>
        <w:t>Отчёт</w:t>
      </w:r>
      <w:r w:rsidRPr="00E61F31">
        <w:rPr>
          <w:rFonts w:ascii="Times New Roman" w:hAnsi="Times New Roman" w:cs="Times New Roman"/>
          <w:b/>
          <w:sz w:val="40"/>
          <w:szCs w:val="40"/>
          <w:shd w:val="clear" w:color="auto" w:fill="FFFFFF"/>
        </w:rPr>
        <w:t xml:space="preserve"> по </w:t>
      </w:r>
      <w:r>
        <w:rPr>
          <w:rFonts w:ascii="Times New Roman" w:hAnsi="Times New Roman" w:cs="Times New Roman"/>
          <w:b/>
          <w:sz w:val="40"/>
          <w:szCs w:val="40"/>
        </w:rPr>
        <w:t xml:space="preserve">лабораторной работе № </w:t>
      </w:r>
      <w:r w:rsidRPr="002359B3">
        <w:rPr>
          <w:rFonts w:ascii="Times New Roman" w:hAnsi="Times New Roman" w:cs="Times New Roman"/>
          <w:b/>
          <w:sz w:val="40"/>
          <w:szCs w:val="40"/>
        </w:rPr>
        <w:t>3</w:t>
      </w:r>
    </w:p>
    <w:p w:rsidR="002359B3" w:rsidRPr="00E61F31" w:rsidRDefault="002359B3" w:rsidP="002359B3">
      <w:pPr>
        <w:pStyle w:val="1"/>
        <w:jc w:val="center"/>
        <w:rPr>
          <w:color w:val="000000"/>
          <w:sz w:val="40"/>
          <w:szCs w:val="40"/>
        </w:rPr>
      </w:pPr>
      <w:r w:rsidRPr="00E61F31">
        <w:rPr>
          <w:b w:val="0"/>
          <w:sz w:val="40"/>
          <w:szCs w:val="40"/>
        </w:rPr>
        <w:t>«</w:t>
      </w:r>
      <w:r w:rsidRPr="002359B3">
        <w:rPr>
          <w:sz w:val="40"/>
          <w:szCs w:val="40"/>
        </w:rPr>
        <w:t>Исследование областей виртуальной памяти</w:t>
      </w:r>
      <w:r w:rsidRPr="00E61F31">
        <w:rPr>
          <w:b w:val="0"/>
          <w:sz w:val="40"/>
          <w:szCs w:val="40"/>
        </w:rPr>
        <w:t>»</w:t>
      </w:r>
    </w:p>
    <w:p w:rsidR="002359B3" w:rsidRPr="00E61F31" w:rsidRDefault="002359B3" w:rsidP="002359B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61F31">
        <w:rPr>
          <w:rFonts w:ascii="Times New Roman" w:hAnsi="Times New Roman" w:cs="Times New Roman"/>
          <w:b/>
          <w:sz w:val="40"/>
          <w:szCs w:val="40"/>
          <w:shd w:val="clear" w:color="auto" w:fill="FFFFFF"/>
        </w:rPr>
        <w:t>По курсу «</w:t>
      </w:r>
      <w:r w:rsidRPr="00E61F31"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  <w:t>Системное программное обеспечение</w:t>
      </w:r>
      <w:r w:rsidRPr="00E61F31">
        <w:rPr>
          <w:rFonts w:ascii="Times New Roman" w:hAnsi="Times New Roman" w:cs="Times New Roman"/>
          <w:b/>
          <w:sz w:val="40"/>
          <w:szCs w:val="40"/>
        </w:rPr>
        <w:t>»</w:t>
      </w:r>
    </w:p>
    <w:p w:rsidR="002359B3" w:rsidRDefault="002359B3" w:rsidP="002359B3">
      <w:pPr>
        <w:pStyle w:val="1"/>
        <w:jc w:val="center"/>
        <w:rPr>
          <w:b w:val="0"/>
          <w:sz w:val="28"/>
          <w:szCs w:val="28"/>
        </w:rPr>
      </w:pPr>
    </w:p>
    <w:p w:rsidR="002359B3" w:rsidRDefault="002359B3" w:rsidP="002359B3">
      <w:pPr>
        <w:pStyle w:val="1"/>
        <w:jc w:val="center"/>
        <w:rPr>
          <w:b w:val="0"/>
          <w:sz w:val="28"/>
          <w:szCs w:val="28"/>
        </w:rPr>
      </w:pPr>
    </w:p>
    <w:p w:rsidR="002359B3" w:rsidRDefault="002359B3" w:rsidP="002359B3">
      <w:pPr>
        <w:pStyle w:val="1"/>
        <w:rPr>
          <w:b w:val="0"/>
          <w:sz w:val="28"/>
          <w:szCs w:val="28"/>
        </w:rPr>
      </w:pPr>
    </w:p>
    <w:p w:rsidR="002359B3" w:rsidRDefault="002359B3" w:rsidP="002359B3">
      <w:pPr>
        <w:pStyle w:val="1"/>
        <w:rPr>
          <w:b w:val="0"/>
          <w:sz w:val="28"/>
          <w:szCs w:val="28"/>
        </w:rPr>
      </w:pPr>
    </w:p>
    <w:p w:rsidR="002359B3" w:rsidRDefault="002359B3" w:rsidP="002359B3">
      <w:pPr>
        <w:pStyle w:val="1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Выполнил студент группы А-01-19:</w:t>
      </w:r>
    </w:p>
    <w:p w:rsidR="002359B3" w:rsidRDefault="002359B3" w:rsidP="002359B3">
      <w:pPr>
        <w:pStyle w:val="1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Китайский А.С.</w:t>
      </w:r>
    </w:p>
    <w:p w:rsidR="002359B3" w:rsidRDefault="002359B3" w:rsidP="002359B3">
      <w:pPr>
        <w:pStyle w:val="1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Проверил:</w:t>
      </w:r>
    </w:p>
    <w:p w:rsidR="002359B3" w:rsidRDefault="002359B3" w:rsidP="002359B3">
      <w:pPr>
        <w:pStyle w:val="1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Козлюк Д.А.</w:t>
      </w:r>
    </w:p>
    <w:p w:rsidR="002359B3" w:rsidRPr="00E61F31" w:rsidRDefault="002359B3" w:rsidP="002359B3">
      <w:pPr>
        <w:pStyle w:val="1"/>
        <w:jc w:val="right"/>
        <w:rPr>
          <w:b w:val="0"/>
          <w:sz w:val="28"/>
          <w:szCs w:val="28"/>
        </w:rPr>
      </w:pPr>
    </w:p>
    <w:p w:rsidR="002359B3" w:rsidRDefault="002359B3" w:rsidP="002359B3">
      <w:pPr>
        <w:pStyle w:val="1"/>
        <w:jc w:val="right"/>
        <w:rPr>
          <w:b w:val="0"/>
          <w:sz w:val="28"/>
          <w:szCs w:val="28"/>
        </w:rPr>
      </w:pPr>
    </w:p>
    <w:p w:rsidR="002359B3" w:rsidRDefault="002359B3" w:rsidP="002359B3">
      <w:pPr>
        <w:pStyle w:val="1"/>
        <w:jc w:val="right"/>
        <w:rPr>
          <w:b w:val="0"/>
          <w:sz w:val="28"/>
          <w:szCs w:val="28"/>
        </w:rPr>
      </w:pPr>
    </w:p>
    <w:p w:rsidR="002359B3" w:rsidRDefault="002359B3" w:rsidP="002359B3">
      <w:pPr>
        <w:pStyle w:val="1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Москва 2022</w:t>
      </w:r>
    </w:p>
    <w:p w:rsidR="002359B3" w:rsidRPr="002359B3" w:rsidRDefault="002359B3">
      <w:pPr>
        <w:rPr>
          <w:rFonts w:ascii="Times New Roman" w:hAnsi="Times New Roman" w:cs="Times New Roman"/>
          <w:b/>
          <w:sz w:val="28"/>
          <w:szCs w:val="28"/>
        </w:rPr>
      </w:pPr>
      <w:r w:rsidRPr="002359B3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:rsidR="002359B3" w:rsidRDefault="002359B3">
      <w:pPr>
        <w:rPr>
          <w:rFonts w:ascii="Times New Roman" w:hAnsi="Times New Roman" w:cs="Times New Roman"/>
          <w:sz w:val="28"/>
          <w:szCs w:val="28"/>
        </w:rPr>
      </w:pPr>
      <w:r w:rsidRPr="002359B3">
        <w:rPr>
          <w:rFonts w:ascii="Times New Roman" w:hAnsi="Times New Roman" w:cs="Times New Roman"/>
          <w:sz w:val="28"/>
          <w:szCs w:val="28"/>
        </w:rPr>
        <w:t xml:space="preserve">1. Получить адреса-границы анализируемой области памяти. Границы всего виртуального адресного пространства (ВАП) процесса можно определить при помощи функции </w:t>
      </w:r>
      <w:proofErr w:type="spellStart"/>
      <w:r w:rsidRPr="002359B3">
        <w:rPr>
          <w:rFonts w:ascii="Times New Roman" w:hAnsi="Times New Roman" w:cs="Times New Roman"/>
          <w:sz w:val="28"/>
          <w:szCs w:val="28"/>
        </w:rPr>
        <w:t>GetSystemInfo</w:t>
      </w:r>
      <w:proofErr w:type="spellEnd"/>
      <w:r w:rsidRPr="002359B3">
        <w:rPr>
          <w:rFonts w:ascii="Times New Roman" w:hAnsi="Times New Roman" w:cs="Times New Roman"/>
          <w:sz w:val="28"/>
          <w:szCs w:val="28"/>
        </w:rPr>
        <w:t xml:space="preserve">(). Начальный адрес, если он вводится пользователем, нужно округлить вниз до кратного размеру страницы виртуальной памяти (определяемого </w:t>
      </w:r>
      <w:proofErr w:type="spellStart"/>
      <w:r w:rsidRPr="002359B3">
        <w:rPr>
          <w:rFonts w:ascii="Times New Roman" w:hAnsi="Times New Roman" w:cs="Times New Roman"/>
          <w:sz w:val="28"/>
          <w:szCs w:val="28"/>
        </w:rPr>
        <w:t>GetSystemInfo</w:t>
      </w:r>
      <w:proofErr w:type="spellEnd"/>
      <w:r w:rsidRPr="002359B3">
        <w:rPr>
          <w:rFonts w:ascii="Times New Roman" w:hAnsi="Times New Roman" w:cs="Times New Roman"/>
          <w:sz w:val="28"/>
          <w:szCs w:val="28"/>
        </w:rPr>
        <w:t xml:space="preserve">()). Аналогично следует округлять и одиночный адрес, вводимый пользователем. </w:t>
      </w:r>
    </w:p>
    <w:p w:rsidR="00DB41CA" w:rsidRDefault="002359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59B3">
        <w:rPr>
          <w:rFonts w:ascii="Times New Roman" w:hAnsi="Times New Roman" w:cs="Times New Roman"/>
          <w:sz w:val="28"/>
          <w:szCs w:val="28"/>
        </w:rPr>
        <w:t xml:space="preserve">2. Атрибуты страниц, а также начальные адреса и размеры областей (регионов) памяти можно определить при помощи функции </w:t>
      </w:r>
      <w:proofErr w:type="spellStart"/>
      <w:r w:rsidRPr="002359B3">
        <w:rPr>
          <w:rFonts w:ascii="Times New Roman" w:hAnsi="Times New Roman" w:cs="Times New Roman"/>
          <w:sz w:val="28"/>
          <w:szCs w:val="28"/>
        </w:rPr>
        <w:t>VirtualQuery</w:t>
      </w:r>
      <w:proofErr w:type="spellEnd"/>
      <w:r w:rsidRPr="002359B3">
        <w:rPr>
          <w:rFonts w:ascii="Times New Roman" w:hAnsi="Times New Roman" w:cs="Times New Roman"/>
          <w:sz w:val="28"/>
          <w:szCs w:val="28"/>
        </w:rPr>
        <w:t xml:space="preserve">(). Перебор всех страниц (или регионов) можно выполнить, продолжая вызывать функцию </w:t>
      </w:r>
      <w:proofErr w:type="spellStart"/>
      <w:r w:rsidRPr="002359B3">
        <w:rPr>
          <w:rFonts w:ascii="Times New Roman" w:hAnsi="Times New Roman" w:cs="Times New Roman"/>
          <w:sz w:val="28"/>
          <w:szCs w:val="28"/>
        </w:rPr>
        <w:t>VirtualQuery</w:t>
      </w:r>
      <w:proofErr w:type="spellEnd"/>
      <w:r w:rsidRPr="002359B3">
        <w:rPr>
          <w:rFonts w:ascii="Times New Roman" w:hAnsi="Times New Roman" w:cs="Times New Roman"/>
          <w:sz w:val="28"/>
          <w:szCs w:val="28"/>
        </w:rPr>
        <w:t>() для адресов, смещаемых каждый раз на размер страницы (или региона).</w:t>
      </w:r>
    </w:p>
    <w:p w:rsidR="002359B3" w:rsidRDefault="002359B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359B3"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0F1E">
        <w:rPr>
          <w:rFonts w:ascii="Cascadia Mono" w:hAnsi="Cascadia Mono" w:cs="Cascadia Mono"/>
          <w:color w:val="6F008A"/>
          <w:sz w:val="19"/>
          <w:szCs w:val="19"/>
          <w:lang w:val="en-US"/>
        </w:rPr>
        <w:t>PAGE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addr</w:t>
      </w:r>
      <w:proofErr w:type="spell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, size) ((</w:t>
      </w:r>
      <w:proofErr w:type="spellStart"/>
      <w:r w:rsidRPr="00B40F1E">
        <w:rPr>
          <w:rFonts w:ascii="Cascadia Mono" w:hAnsi="Cascadia Mono" w:cs="Cascadia Mono"/>
          <w:color w:val="2B91AF"/>
          <w:sz w:val="19"/>
          <w:szCs w:val="19"/>
          <w:lang w:val="en-US"/>
        </w:rPr>
        <w:t>uintptr_t</w:t>
      </w:r>
      <w:proofErr w:type="spell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addr</w:t>
      </w:r>
      <w:proofErr w:type="spell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~((</w:t>
      </w:r>
      <w:proofErr w:type="spellStart"/>
      <w:r w:rsidRPr="00B40F1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)size - 1))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F1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40F1E">
        <w:rPr>
          <w:rFonts w:ascii="Cascadia Mono" w:hAnsi="Cascadia Mono" w:cs="Cascadia Mono"/>
          <w:color w:val="2B91AF"/>
          <w:sz w:val="19"/>
          <w:szCs w:val="19"/>
          <w:lang w:val="en-US"/>
        </w:rPr>
        <w:t>uintptr_t</w:t>
      </w:r>
      <w:proofErr w:type="spell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address_</w:t>
      </w:r>
      <w:proofErr w:type="gramStart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fun</w:t>
      </w:r>
      <w:proofErr w:type="spell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40F1E">
        <w:rPr>
          <w:rFonts w:ascii="Cascadia Mono" w:hAnsi="Cascadia Mono" w:cs="Cascadia Mono"/>
          <w:color w:val="2B91AF"/>
          <w:sz w:val="19"/>
          <w:szCs w:val="19"/>
          <w:lang w:val="en-US"/>
        </w:rPr>
        <w:t>uintptr_t</w:t>
      </w:r>
      <w:proofErr w:type="spell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808080"/>
          <w:sz w:val="19"/>
          <w:szCs w:val="19"/>
          <w:lang w:val="en-US"/>
        </w:rPr>
        <w:t>least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0F1E">
        <w:rPr>
          <w:rFonts w:ascii="Cascadia Mono" w:hAnsi="Cascadia Mono" w:cs="Cascadia Mono"/>
          <w:color w:val="2B91AF"/>
          <w:sz w:val="19"/>
          <w:szCs w:val="19"/>
          <w:lang w:val="en-US"/>
        </w:rPr>
        <w:t>uintptr_t</w:t>
      </w:r>
      <w:proofErr w:type="spell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808080"/>
          <w:sz w:val="19"/>
          <w:szCs w:val="19"/>
          <w:lang w:val="en-US"/>
        </w:rPr>
        <w:t>largest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40F1E">
        <w:rPr>
          <w:rFonts w:ascii="Cascadia Mono" w:hAnsi="Cascadia Mono" w:cs="Cascadia Mono"/>
          <w:color w:val="2B91AF"/>
          <w:sz w:val="19"/>
          <w:szCs w:val="19"/>
          <w:lang w:val="en-US"/>
        </w:rPr>
        <w:t>uintptr_t</w:t>
      </w:r>
      <w:proofErr w:type="spell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mem_addr</w:t>
      </w:r>
      <w:proofErr w:type="spell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40F1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0F1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mem_addr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//Ввод крайнего значения адреса</w:t>
      </w:r>
    </w:p>
    <w:p w:rsid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mem_addr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mem_addr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largest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//Переменная для проверки вхождения адреса в диапазон</w:t>
      </w:r>
    </w:p>
    <w:p w:rsid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B40F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40F1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40F1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>"The entered value is out of range! Enter again:</w:t>
      </w:r>
      <w:proofErr w:type="gramStart"/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40F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mem_addr</w:t>
      </w:r>
      <w:proofErr w:type="spell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F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mem_inf_fun</w:t>
      </w:r>
      <w:proofErr w:type="spell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0F1E">
        <w:rPr>
          <w:rFonts w:ascii="Cascadia Mono" w:hAnsi="Cascadia Mono" w:cs="Cascadia Mono"/>
          <w:color w:val="2B91AF"/>
          <w:sz w:val="19"/>
          <w:szCs w:val="19"/>
          <w:lang w:val="en-US"/>
        </w:rPr>
        <w:t>MEMORY_BASIC_INFORMATION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dec</w:t>
      </w:r>
      <w:proofErr w:type="spell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F1E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.RegionSize</w:t>
      </w:r>
      <w:proofErr w:type="spell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40F1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B40F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B40F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байтах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//Тип выделения памяти и был ли использован регион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40F1E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0F1E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.State</w:t>
      </w:r>
      <w:proofErr w:type="spell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F1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6F008A"/>
          <w:sz w:val="19"/>
          <w:szCs w:val="19"/>
          <w:lang w:val="en-US"/>
        </w:rPr>
        <w:t>MEM_COMMIT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>"Yes"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F1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6F008A"/>
          <w:sz w:val="19"/>
          <w:szCs w:val="19"/>
          <w:lang w:val="en-US"/>
        </w:rPr>
        <w:t>MEM_RESERVE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>"Yes"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0F1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F1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6F008A"/>
          <w:sz w:val="19"/>
          <w:szCs w:val="19"/>
          <w:lang w:val="en-US"/>
        </w:rPr>
        <w:t>MEM_FREE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>"No"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>"F"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0F1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F1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Опция</w:t>
      </w:r>
      <w:r w:rsidRPr="00B40F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защиты</w:t>
      </w:r>
      <w:r w:rsidRPr="00B40F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F1E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0F1E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.AllocationProtect</w:t>
      </w:r>
      <w:proofErr w:type="spell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F1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6F008A"/>
          <w:sz w:val="19"/>
          <w:szCs w:val="19"/>
          <w:lang w:val="en-US"/>
        </w:rPr>
        <w:t>PAGE_EXECUTE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>"--X-"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0F1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F1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6F008A"/>
          <w:sz w:val="19"/>
          <w:szCs w:val="19"/>
          <w:lang w:val="en-US"/>
        </w:rPr>
        <w:t>PAGE_EXECUTE_READ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>"R-X-"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0F1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F1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6F008A"/>
          <w:sz w:val="19"/>
          <w:szCs w:val="19"/>
          <w:lang w:val="en-US"/>
        </w:rPr>
        <w:t>PAGE_EXECUTE_READWRITE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>"RWX-"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0F1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F1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6F008A"/>
          <w:sz w:val="19"/>
          <w:szCs w:val="19"/>
          <w:lang w:val="en-US"/>
        </w:rPr>
        <w:t>PAGE_EXECUTE_WRITECOPY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>"R-XC"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0F1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F1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6F008A"/>
          <w:sz w:val="19"/>
          <w:szCs w:val="19"/>
          <w:lang w:val="en-US"/>
        </w:rPr>
        <w:t>PAGE_NOACCESS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>"----"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0F1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F1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6F008A"/>
          <w:sz w:val="19"/>
          <w:szCs w:val="19"/>
          <w:lang w:val="en-US"/>
        </w:rPr>
        <w:t>PAGE_READONLY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>"R---"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0F1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F1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6F008A"/>
          <w:sz w:val="19"/>
          <w:szCs w:val="19"/>
          <w:lang w:val="en-US"/>
        </w:rPr>
        <w:t>PAGE_READWRITE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>"RW--"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0F1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F1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6F008A"/>
          <w:sz w:val="19"/>
          <w:szCs w:val="19"/>
          <w:lang w:val="en-US"/>
        </w:rPr>
        <w:t>PAGE_WRITECOPY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>"R--C"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0F1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F1E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>"    "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0F1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(10);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F1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Тип</w:t>
      </w:r>
      <w:r w:rsidRPr="00B40F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страниц</w:t>
      </w:r>
      <w:r w:rsidRPr="00B40F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B40F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регионе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F1E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0F1E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.Type</w:t>
      </w:r>
      <w:proofErr w:type="spell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F1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6F008A"/>
          <w:sz w:val="19"/>
          <w:szCs w:val="19"/>
          <w:lang w:val="en-US"/>
        </w:rPr>
        <w:t>MEM_IMAGE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>"image"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0F1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F1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6F008A"/>
          <w:sz w:val="19"/>
          <w:szCs w:val="19"/>
          <w:lang w:val="en-US"/>
        </w:rPr>
        <w:t>MEM_MAPPED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>"mapped"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0F1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F1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6F008A"/>
          <w:sz w:val="19"/>
          <w:szCs w:val="19"/>
          <w:lang w:val="en-US"/>
        </w:rPr>
        <w:t>MEM_PRIVATE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>"private"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0F1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F1E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>"unused"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0F1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SYSTEM_INFO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sys_inf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структуру, которая содержит информацию о системе</w:t>
      </w:r>
    </w:p>
    <w:p w:rsid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MEMORY_BASIC_INFORMATION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{}; </w:t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структуру, которая содержит информацию о диапазоне страниц</w:t>
      </w:r>
    </w:p>
    <w:p w:rsid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GetSystemInfo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sys_inf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//Извлекает информацию о текущей системе</w:t>
      </w:r>
    </w:p>
    <w:p w:rsid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B40F1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least_address</w:t>
      </w:r>
      <w:proofErr w:type="spell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40F1E">
        <w:rPr>
          <w:rFonts w:ascii="Cascadia Mono" w:hAnsi="Cascadia Mono" w:cs="Cascadia Mono"/>
          <w:color w:val="0000FF"/>
          <w:sz w:val="19"/>
          <w:szCs w:val="19"/>
          <w:lang w:val="en-US"/>
        </w:rPr>
        <w:t>reinterpret_cast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0F1E">
        <w:rPr>
          <w:rFonts w:ascii="Cascadia Mono" w:hAnsi="Cascadia Mono" w:cs="Cascadia Mono"/>
          <w:color w:val="2B91AF"/>
          <w:sz w:val="19"/>
          <w:szCs w:val="19"/>
          <w:lang w:val="en-US"/>
        </w:rPr>
        <w:t>uintptr_t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&gt;(sys_inf.lpMinimumApplicationAddress); </w:t>
      </w:r>
      <w:r w:rsidRPr="00B40F1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Наименьший</w:t>
      </w:r>
      <w:r w:rsidRPr="00B40F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адрес</w:t>
      </w:r>
      <w:r w:rsidRPr="00B40F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40F1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largest_address</w:t>
      </w:r>
      <w:proofErr w:type="spell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40F1E">
        <w:rPr>
          <w:rFonts w:ascii="Cascadia Mono" w:hAnsi="Cascadia Mono" w:cs="Cascadia Mono"/>
          <w:color w:val="0000FF"/>
          <w:sz w:val="19"/>
          <w:szCs w:val="19"/>
          <w:lang w:val="en-US"/>
        </w:rPr>
        <w:t>reinterpret_cast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0F1E">
        <w:rPr>
          <w:rFonts w:ascii="Cascadia Mono" w:hAnsi="Cascadia Mono" w:cs="Cascadia Mono"/>
          <w:color w:val="2B91AF"/>
          <w:sz w:val="19"/>
          <w:szCs w:val="19"/>
          <w:lang w:val="en-US"/>
        </w:rPr>
        <w:t>uintptr_t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&gt;(sys_inf.lpMaximumApplicationAddress); </w:t>
      </w:r>
      <w:r w:rsidRPr="00B40F1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Наибольший</w:t>
      </w:r>
      <w:r w:rsidRPr="00B40F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адрес</w:t>
      </w:r>
      <w:r w:rsidRPr="00B40F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диапазона адресов в шестнадцатеричном виде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>"Addresses range:"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>"["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hex </w:t>
      </w:r>
      <w:r w:rsidRPr="00B40F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showbase</w:t>
      </w:r>
      <w:proofErr w:type="spell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least_address</w:t>
      </w:r>
      <w:proofErr w:type="spell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largest_address</w:t>
      </w:r>
      <w:proofErr w:type="spell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>"]\n"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F1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B40F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нижней</w:t>
      </w:r>
      <w:r w:rsidRPr="00B40F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границы</w:t>
      </w:r>
      <w:r w:rsidRPr="00B40F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диапазона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>"Enter lower limit:"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F1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least = </w:t>
      </w:r>
      <w:proofErr w:type="spellStart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address_fun</w:t>
      </w:r>
      <w:proofErr w:type="spell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least_address</w:t>
      </w:r>
      <w:proofErr w:type="spell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largest_address</w:t>
      </w:r>
      <w:proofErr w:type="spell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F1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B40F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верхней</w:t>
      </w:r>
      <w:r w:rsidRPr="00B40F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границы</w:t>
      </w:r>
      <w:r w:rsidRPr="00B40F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диапазона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>"Enter upper limit:"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F1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largest = </w:t>
      </w:r>
      <w:proofErr w:type="spellStart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address_fun</w:t>
      </w:r>
      <w:proofErr w:type="spell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(least, </w:t>
      </w:r>
      <w:proofErr w:type="spellStart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largest_address</w:t>
      </w:r>
      <w:proofErr w:type="spell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//Выравнивание по границе страницы</w:t>
      </w:r>
    </w:p>
    <w:p w:rsid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sys_inf.dwPageSize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largest = </w:t>
      </w:r>
      <w:r w:rsidRPr="00B40F1E">
        <w:rPr>
          <w:rFonts w:ascii="Cascadia Mono" w:hAnsi="Cascadia Mono" w:cs="Cascadia Mono"/>
          <w:color w:val="6F008A"/>
          <w:sz w:val="19"/>
          <w:szCs w:val="19"/>
          <w:lang w:val="en-US"/>
        </w:rPr>
        <w:t>PAGE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(largest, </w:t>
      </w:r>
      <w:proofErr w:type="spellStart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sys_inf.dwPageSize</w:t>
      </w:r>
      <w:proofErr w:type="spell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//Отображение легенды</w:t>
      </w:r>
    </w:p>
    <w:p w:rsid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nLegend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>tState</w:t>
      </w:r>
      <w:proofErr w:type="spellEnd"/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spellStart"/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>tFree</w:t>
      </w:r>
      <w:proofErr w:type="spellEnd"/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>, Reserved, Committed;\n"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>tAccess</w:t>
      </w:r>
      <w:proofErr w:type="spellEnd"/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spellStart"/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>tReadable</w:t>
      </w:r>
      <w:proofErr w:type="spellEnd"/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Writable, </w:t>
      </w:r>
      <w:proofErr w:type="spellStart"/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>eXecutable</w:t>
      </w:r>
      <w:proofErr w:type="spellEnd"/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>, Copy-on-write, Guard,\n"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>"\t\</w:t>
      </w:r>
      <w:proofErr w:type="spellStart"/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>tNo</w:t>
      </w:r>
      <w:proofErr w:type="spellEnd"/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cache, write combine (Q), no access (-------);\n"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>"\t\</w:t>
      </w:r>
      <w:proofErr w:type="spellStart"/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>tempty</w:t>
      </w:r>
      <w:proofErr w:type="spellEnd"/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space indicates no access to page protection info.\n\n"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F1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B40F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таблицы</w:t>
      </w:r>
      <w:r w:rsidRPr="00B40F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регионов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>"   Address \</w:t>
      </w:r>
      <w:proofErr w:type="spellStart"/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>tSize</w:t>
      </w:r>
      <w:proofErr w:type="spellEnd"/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\</w:t>
      </w:r>
      <w:proofErr w:type="spellStart"/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>tUsed</w:t>
      </w:r>
      <w:proofErr w:type="spellEnd"/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\</w:t>
      </w:r>
      <w:proofErr w:type="spellStart"/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>tState</w:t>
      </w:r>
      <w:proofErr w:type="spellEnd"/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\</w:t>
      </w:r>
      <w:proofErr w:type="spellStart"/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>tAccess</w:t>
      </w:r>
      <w:proofErr w:type="spellEnd"/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\</w:t>
      </w:r>
      <w:proofErr w:type="spellStart"/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>tType</w:t>
      </w:r>
      <w:proofErr w:type="spellEnd"/>
      <w:r w:rsidRPr="00B40F1E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F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0F1E">
        <w:rPr>
          <w:rFonts w:ascii="Cascadia Mono" w:hAnsi="Cascadia Mono" w:cs="Cascadia Mono"/>
          <w:color w:val="2B91AF"/>
          <w:sz w:val="19"/>
          <w:szCs w:val="19"/>
          <w:lang w:val="en-US"/>
        </w:rPr>
        <w:t>uintptr_t</w:t>
      </w:r>
      <w:proofErr w:type="spell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least; </w:t>
      </w:r>
      <w:proofErr w:type="spellStart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largest; </w:t>
      </w:r>
      <w:proofErr w:type="spellStart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info.RegionSize</w:t>
      </w:r>
      <w:proofErr w:type="spell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40F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VirtualQuery</w:t>
      </w:r>
      <w:proofErr w:type="spell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B40F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&amp;info, </w:t>
      </w:r>
      <w:proofErr w:type="spellStart"/>
      <w:r w:rsidRPr="00B40F1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info) !=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0) </w:t>
      </w:r>
      <w:r>
        <w:rPr>
          <w:rFonts w:ascii="Cascadia Mono" w:hAnsi="Cascadia Mono" w:cs="Cascadia Mono"/>
          <w:color w:val="008000"/>
          <w:sz w:val="19"/>
          <w:szCs w:val="19"/>
        </w:rPr>
        <w:t>//Извлекает информацию о диапазоне страниц</w:t>
      </w:r>
    </w:p>
    <w:p w:rsid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адреса в шестнадцатеричном виде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mem_inf_fun</w:t>
      </w:r>
      <w:proofErr w:type="spellEnd"/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>(info);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0F1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B40F1E" w:rsidRP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0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GetLastError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40F1E" w:rsidRDefault="00B40F1E" w:rsidP="00B40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359B3" w:rsidRPr="002359B3" w:rsidRDefault="002359B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359B3" w:rsidRDefault="002359B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40F1E" w:rsidRPr="002359B3" w:rsidRDefault="00B40F1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1" w:name="_GoBack"/>
      <w:bookmarkEnd w:id="1"/>
    </w:p>
    <w:p w:rsidR="002359B3" w:rsidRDefault="002359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 программы:</w:t>
      </w:r>
    </w:p>
    <w:p w:rsidR="002359B3" w:rsidRPr="002359B3" w:rsidRDefault="002359B3">
      <w:pPr>
        <w:rPr>
          <w:rFonts w:ascii="Times New Roman" w:hAnsi="Times New Roman" w:cs="Times New Roman"/>
          <w:b/>
          <w:sz w:val="28"/>
          <w:szCs w:val="28"/>
        </w:rPr>
      </w:pPr>
      <w:r w:rsidRPr="002359B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A458273" wp14:editId="0D835DA4">
            <wp:extent cx="5715798" cy="694469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9B3" w:rsidRPr="002359B3" w:rsidRDefault="002359B3">
      <w:pPr>
        <w:rPr>
          <w:rFonts w:ascii="Times New Roman" w:hAnsi="Times New Roman" w:cs="Times New Roman"/>
          <w:sz w:val="28"/>
          <w:szCs w:val="28"/>
        </w:rPr>
      </w:pPr>
    </w:p>
    <w:sectPr w:rsidR="002359B3" w:rsidRPr="002359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526"/>
    <w:rsid w:val="002359B3"/>
    <w:rsid w:val="00327526"/>
    <w:rsid w:val="00B40F1E"/>
    <w:rsid w:val="00DB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9B3"/>
  </w:style>
  <w:style w:type="paragraph" w:styleId="1">
    <w:name w:val="heading 1"/>
    <w:basedOn w:val="a"/>
    <w:link w:val="10"/>
    <w:uiPriority w:val="9"/>
    <w:qFormat/>
    <w:rsid w:val="002359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59B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35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59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9B3"/>
  </w:style>
  <w:style w:type="paragraph" w:styleId="1">
    <w:name w:val="heading 1"/>
    <w:basedOn w:val="a"/>
    <w:link w:val="10"/>
    <w:uiPriority w:val="9"/>
    <w:qFormat/>
    <w:rsid w:val="002359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59B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35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59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dcterms:created xsi:type="dcterms:W3CDTF">2022-05-19T19:52:00Z</dcterms:created>
  <dcterms:modified xsi:type="dcterms:W3CDTF">2022-05-19T20:09:00Z</dcterms:modified>
</cp:coreProperties>
</file>