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C6" w:rsidRDefault="005318C6" w:rsidP="005318C6">
      <w:pPr>
        <w:jc w:val="both"/>
        <w:rPr>
          <w:b/>
        </w:rPr>
      </w:pPr>
      <w:r>
        <w:rPr>
          <w:b/>
        </w:rPr>
        <w:t xml:space="preserve">Лекция </w:t>
      </w:r>
      <w:r w:rsidR="00F45337">
        <w:rPr>
          <w:b/>
        </w:rPr>
        <w:t>4:</w:t>
      </w:r>
    </w:p>
    <w:p w:rsidR="005318C6" w:rsidRDefault="005318C6" w:rsidP="005318C6">
      <w:pPr>
        <w:jc w:val="both"/>
        <w:rPr>
          <w:b/>
        </w:rPr>
      </w:pPr>
    </w:p>
    <w:p w:rsidR="00DD0DB9" w:rsidRPr="00DD0DB9" w:rsidRDefault="00DD0DB9" w:rsidP="00B27C19">
      <w:pPr>
        <w:numPr>
          <w:ilvl w:val="0"/>
          <w:numId w:val="5"/>
        </w:numPr>
        <w:jc w:val="both"/>
      </w:pPr>
      <w:r>
        <w:t xml:space="preserve">Интересные </w:t>
      </w:r>
      <w:r w:rsidR="000D67B3">
        <w:t xml:space="preserve">и полезные </w:t>
      </w:r>
      <w:r>
        <w:t>задачи.</w:t>
      </w:r>
    </w:p>
    <w:p w:rsidR="007C3751" w:rsidRPr="007C3751" w:rsidRDefault="007C3751" w:rsidP="00B27C19">
      <w:pPr>
        <w:numPr>
          <w:ilvl w:val="0"/>
          <w:numId w:val="5"/>
        </w:numPr>
        <w:jc w:val="both"/>
      </w:pPr>
      <w:r>
        <w:t>Что делать, если таблиц больше одной? Декартово произведение таблиц.</w:t>
      </w:r>
    </w:p>
    <w:p w:rsidR="00B27C19" w:rsidRDefault="00B27C19" w:rsidP="00B27C19">
      <w:pPr>
        <w:numPr>
          <w:ilvl w:val="0"/>
          <w:numId w:val="5"/>
        </w:numPr>
        <w:jc w:val="both"/>
      </w:pPr>
      <w:r>
        <w:t>Функциональные зависимости. Нормализация: формы 1НФ, 2НФ, 3НФ. Декомпозиция без потерь.</w:t>
      </w:r>
    </w:p>
    <w:p w:rsidR="000D67B3" w:rsidRDefault="000D67B3" w:rsidP="00B27C19">
      <w:pPr>
        <w:jc w:val="both"/>
        <w:rPr>
          <w:b/>
          <w:bCs/>
        </w:rPr>
      </w:pPr>
    </w:p>
    <w:p w:rsidR="00B27C19" w:rsidRDefault="00B27C19" w:rsidP="00B27C19">
      <w:pPr>
        <w:jc w:val="both"/>
        <w:rPr>
          <w:b/>
          <w:bCs/>
        </w:rPr>
      </w:pPr>
      <w:r>
        <w:rPr>
          <w:b/>
          <w:bCs/>
        </w:rPr>
        <w:t>Практика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по НФ: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привести пример функциональной зависимости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всегда ли реляционная база данных находится в 1НФ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привести пример аномалий добавления, удаления, обновления для ненормализованных БД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обсудить, как нормализация влияет на скорость работы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 xml:space="preserve">практикум по нормализации схемы БД </w:t>
      </w:r>
    </w:p>
    <w:p w:rsidR="00B27C19" w:rsidRDefault="00B27C19" w:rsidP="00B27C19">
      <w:pPr>
        <w:numPr>
          <w:ilvl w:val="1"/>
          <w:numId w:val="4"/>
        </w:numPr>
        <w:jc w:val="both"/>
        <w:rPr>
          <w:b/>
          <w:bCs/>
        </w:rPr>
      </w:pPr>
      <w:r>
        <w:t xml:space="preserve">случаи, когда требуется </w:t>
      </w:r>
      <w:proofErr w:type="spellStart"/>
      <w:r>
        <w:rPr>
          <w:b/>
          <w:bCs/>
        </w:rPr>
        <w:t>денормализация</w:t>
      </w:r>
      <w:proofErr w:type="spellEnd"/>
      <w:r>
        <w:rPr>
          <w:b/>
          <w:bCs/>
        </w:rPr>
        <w:t>.</w:t>
      </w:r>
    </w:p>
    <w:p w:rsidR="005318C6" w:rsidRDefault="005318C6" w:rsidP="005318C6">
      <w:pPr>
        <w:jc w:val="both"/>
        <w:rPr>
          <w:b/>
          <w:lang w:val="en-US"/>
        </w:rPr>
      </w:pPr>
    </w:p>
    <w:p w:rsidR="001C507D" w:rsidRDefault="007C3751" w:rsidP="001C507D">
      <w:pPr>
        <w:ind w:left="-76"/>
        <w:jc w:val="both"/>
        <w:rPr>
          <w:b/>
          <w:bCs/>
        </w:rPr>
      </w:pPr>
      <w:r>
        <w:rPr>
          <w:b/>
          <w:bCs/>
        </w:rPr>
        <w:t xml:space="preserve">Лекция </w:t>
      </w:r>
      <w:r w:rsidR="00F45337">
        <w:rPr>
          <w:b/>
          <w:bCs/>
        </w:rPr>
        <w:t>4</w:t>
      </w:r>
      <w:r>
        <w:rPr>
          <w:b/>
          <w:bCs/>
        </w:rPr>
        <w:t>:</w:t>
      </w:r>
    </w:p>
    <w:p w:rsidR="00E213F4" w:rsidRPr="007C3751" w:rsidRDefault="00E213F4" w:rsidP="00E213F4">
      <w:pPr>
        <w:pStyle w:val="BodyTextIndent"/>
        <w:ind w:left="0"/>
        <w:rPr>
          <w:b/>
        </w:rPr>
      </w:pPr>
      <w:r w:rsidRPr="007C3751">
        <w:rPr>
          <w:b/>
        </w:rPr>
        <w:t xml:space="preserve">Как можно делать «красивый комментарий»: </w:t>
      </w:r>
    </w:p>
    <w:p w:rsidR="00E213F4" w:rsidRDefault="00E213F4" w:rsidP="00E213F4">
      <w:pPr>
        <w:pStyle w:val="BodyTextIndent"/>
        <w:ind w:left="0"/>
      </w:pPr>
    </w:p>
    <w:p w:rsidR="00E213F4" w:rsidRDefault="00E213F4" w:rsidP="00E213F4">
      <w:pPr>
        <w:pStyle w:val="BodyTextIndent"/>
        <w:ind w:left="0"/>
      </w:pPr>
      <w:r>
        <w:t xml:space="preserve">Соединять строки можно и </w:t>
      </w:r>
      <w:proofErr w:type="spellStart"/>
      <w:r>
        <w:t>спецфункциями</w:t>
      </w:r>
      <w:proofErr w:type="spellEnd"/>
      <w:r>
        <w:t>, а можно и сложением (главное, не забыть привести к правильному типу):</w:t>
      </w:r>
    </w:p>
    <w:p w:rsidR="00E213F4" w:rsidRDefault="00E213F4" w:rsidP="00E213F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13F4" w:rsidRPr="00C2172B" w:rsidRDefault="00E213F4" w:rsidP="00E213F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Значение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идентификатора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'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равно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'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val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E213F4" w:rsidRDefault="00E213F4" w:rsidP="00E213F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</w:t>
      </w:r>
    </w:p>
    <w:p w:rsidR="00E22183" w:rsidRDefault="00E22183" w:rsidP="00E213F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:rsidR="00E22183" w:rsidRDefault="00E22183" w:rsidP="00E213F4">
      <w:pPr>
        <w:jc w:val="both"/>
      </w:pPr>
      <w:r w:rsidRPr="00E22183">
        <w:t>Вопрос: как хранить полином от одной переменной в БД?</w:t>
      </w:r>
    </w:p>
    <w:p w:rsidR="00024822" w:rsidRDefault="00024822" w:rsidP="00E213F4">
      <w:pPr>
        <w:jc w:val="both"/>
      </w:pPr>
      <w:r>
        <w:t>Если полином приведенный, то можно предложить такой способ.</w:t>
      </w:r>
    </w:p>
    <w:tbl>
      <w:tblPr>
        <w:tblW w:w="1080" w:type="dxa"/>
        <w:tblInd w:w="93" w:type="dxa"/>
        <w:tblLook w:val="04A0" w:firstRow="1" w:lastRow="0" w:firstColumn="1" w:lastColumn="0" w:noHBand="0" w:noVBand="1"/>
      </w:tblPr>
      <w:tblGrid>
        <w:gridCol w:w="1163"/>
      </w:tblGrid>
      <w:tr w:rsidR="00E22183" w:rsidRPr="00E22183" w:rsidTr="00E22183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83" w:rsidRPr="00E22183" w:rsidRDefault="00E22183" w:rsidP="00E22183">
            <w:pPr>
              <w:rPr>
                <w:b/>
                <w:bCs/>
                <w:color w:val="000000"/>
              </w:rPr>
            </w:pPr>
            <w:proofErr w:type="spellStart"/>
            <w:r w:rsidRPr="00E22183">
              <w:rPr>
                <w:b/>
                <w:bCs/>
                <w:color w:val="000000"/>
              </w:rPr>
              <w:t>Polinoms</w:t>
            </w:r>
            <w:proofErr w:type="spellEnd"/>
          </w:p>
        </w:tc>
      </w:tr>
      <w:tr w:rsidR="00E22183" w:rsidRPr="00E22183" w:rsidTr="00E22183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83" w:rsidRPr="00E22183" w:rsidRDefault="00E22183" w:rsidP="00E22183">
            <w:pPr>
              <w:rPr>
                <w:b/>
                <w:bCs/>
                <w:color w:val="000000"/>
              </w:rPr>
            </w:pPr>
            <w:proofErr w:type="spellStart"/>
            <w:r w:rsidRPr="00E22183">
              <w:rPr>
                <w:b/>
                <w:bCs/>
                <w:color w:val="000000"/>
              </w:rPr>
              <w:t>id</w:t>
            </w:r>
            <w:proofErr w:type="spellEnd"/>
          </w:p>
        </w:tc>
      </w:tr>
      <w:tr w:rsidR="00E22183" w:rsidRPr="00E22183" w:rsidTr="00E2218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83" w:rsidRPr="00E22183" w:rsidRDefault="00E22183" w:rsidP="00E22183">
            <w:pPr>
              <w:rPr>
                <w:b/>
                <w:bCs/>
                <w:color w:val="000000"/>
              </w:rPr>
            </w:pPr>
            <w:proofErr w:type="spellStart"/>
            <w:r w:rsidRPr="00E22183">
              <w:rPr>
                <w:b/>
                <w:bCs/>
                <w:color w:val="000000"/>
              </w:rPr>
              <w:t>power</w:t>
            </w:r>
            <w:proofErr w:type="spellEnd"/>
          </w:p>
        </w:tc>
      </w:tr>
      <w:tr w:rsidR="00E22183" w:rsidRPr="00E22183" w:rsidTr="00E22183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83" w:rsidRPr="00E22183" w:rsidRDefault="00E22183" w:rsidP="00E22183">
            <w:pPr>
              <w:rPr>
                <w:color w:val="000000"/>
              </w:rPr>
            </w:pPr>
            <w:proofErr w:type="spellStart"/>
            <w:r w:rsidRPr="00E22183">
              <w:rPr>
                <w:color w:val="000000"/>
              </w:rPr>
              <w:t>coeff</w:t>
            </w:r>
            <w:proofErr w:type="spellEnd"/>
          </w:p>
        </w:tc>
      </w:tr>
    </w:tbl>
    <w:p w:rsidR="00E22183" w:rsidRDefault="00E22183" w:rsidP="00E213F4">
      <w:pPr>
        <w:jc w:val="both"/>
      </w:pPr>
    </w:p>
    <w:p w:rsidR="00E22183" w:rsidRDefault="00024822" w:rsidP="00E213F4">
      <w:pPr>
        <w:jc w:val="both"/>
      </w:pPr>
      <w:r>
        <w:t>Давайте при помощи «красивого» вывода попробуем вывести полином (решение от студентки в 2015-2016 году):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@Polinom TABLE (id int, power int, coeff float)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@Polinom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VALUES (1, 2, 1), (1, 1, 2),  (1, 0, 1)</w:t>
      </w:r>
    </w:p>
    <w:p w:rsid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tbl>
      <w:tblPr>
        <w:tblW w:w="1800" w:type="dxa"/>
        <w:tblLook w:val="04A0" w:firstRow="1" w:lastRow="0" w:firstColumn="1" w:lastColumn="0" w:noHBand="0" w:noVBand="1"/>
      </w:tblPr>
      <w:tblGrid>
        <w:gridCol w:w="540"/>
        <w:gridCol w:w="816"/>
        <w:gridCol w:w="709"/>
      </w:tblGrid>
      <w:tr w:rsidR="000D67B3" w:rsidTr="00BB6ABE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power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coeff</w:t>
            </w:r>
            <w:proofErr w:type="spellEnd"/>
          </w:p>
        </w:tc>
      </w:tr>
      <w:tr w:rsidR="000D67B3" w:rsidTr="00BB6ABE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67B3" w:rsidTr="00BB6ABE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67B3" w:rsidTr="00BB6ABE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D67B3" w:rsidRDefault="000D67B3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@n INT, @txt nvarchar(100)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@n = 0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@txt = ''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@n = @n + power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@Polinom 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@n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@txt = @txt + CAST(coeff as nvarchar(5)) + '*x^' + CAST(power as nvarchar(5)) + '+'</w:t>
      </w:r>
    </w:p>
    <w:p w:rsidR="00F45337" w:rsidRPr="00943F86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3F8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@Polinom </w:t>
      </w:r>
    </w:p>
    <w:p w:rsidR="00F45337" w:rsidRPr="00943F86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3F8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WHERE id = 1</w:t>
      </w:r>
    </w:p>
    <w:p w:rsidR="00F45337" w:rsidRPr="00943F86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024822" w:rsidRPr="00F45337" w:rsidRDefault="00F45337" w:rsidP="00F45337">
      <w:pPr>
        <w:jc w:val="both"/>
        <w:rPr>
          <w:lang w:val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REVERSE(STUFF(REVERSE(@txt),1,1,''))</w:t>
      </w:r>
    </w:p>
    <w:p w:rsidR="00F45337" w:rsidRDefault="00F45337" w:rsidP="00E213F4">
      <w:pPr>
        <w:jc w:val="both"/>
        <w:rPr>
          <w:lang w:val="en-US"/>
        </w:rPr>
      </w:pPr>
    </w:p>
    <w:p w:rsidR="00943F86" w:rsidRDefault="00943F86" w:rsidP="00E213F4">
      <w:pPr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t>см</w:t>
      </w:r>
      <w:proofErr w:type="gramEnd"/>
      <w:r w:rsidRPr="00943F86">
        <w:rPr>
          <w:lang w:val="en-US"/>
        </w:rPr>
        <w:t xml:space="preserve"> </w:t>
      </w:r>
      <w:r>
        <w:rPr>
          <w:lang w:val="en-US"/>
        </w:rPr>
        <w:t xml:space="preserve">MSDN: </w:t>
      </w:r>
      <w:r w:rsidRPr="00943F86">
        <w:rPr>
          <w:lang w:val="en-US"/>
        </w:rPr>
        <w:t>ms-help://MS.SQLCC.v10/MS.SQLSVR.v10.en/s10de_6tsql/html/8e1a9387-2c5d-4e51-a1fd-a2a95f026d6f.htm</w:t>
      </w:r>
    </w:p>
    <w:p w:rsidR="00943F86" w:rsidRPr="00943F86" w:rsidRDefault="00943F86" w:rsidP="00943F86">
      <w:pPr>
        <w:pStyle w:val="NormalWeb"/>
        <w:rPr>
          <w:color w:val="000000"/>
          <w:lang w:val="en-US"/>
        </w:rPr>
      </w:pPr>
      <w:r w:rsidRPr="00943F86">
        <w:rPr>
          <w:color w:val="000000"/>
          <w:lang w:val="en-US"/>
        </w:rPr>
        <w:t>SELECT @</w:t>
      </w:r>
      <w:proofErr w:type="spellStart"/>
      <w:r w:rsidRPr="00943F86">
        <w:rPr>
          <w:i/>
          <w:iCs/>
          <w:color w:val="000000"/>
          <w:lang w:val="en-US"/>
        </w:rPr>
        <w:t>local_variable</w:t>
      </w:r>
      <w:proofErr w:type="spellEnd"/>
      <w:r w:rsidRPr="00943F86">
        <w:rPr>
          <w:color w:val="000000"/>
          <w:lang w:val="en-US"/>
        </w:rPr>
        <w:t xml:space="preserve"> is typically used to return a single value into the variable. However, when </w:t>
      </w:r>
      <w:r w:rsidRPr="00943F86">
        <w:rPr>
          <w:i/>
          <w:iCs/>
          <w:color w:val="000000"/>
          <w:lang w:val="en-US"/>
        </w:rPr>
        <w:t>expression</w:t>
      </w:r>
      <w:r w:rsidRPr="00943F86">
        <w:rPr>
          <w:color w:val="000000"/>
          <w:lang w:val="en-US"/>
        </w:rPr>
        <w:t xml:space="preserve"> is the name of a column, it can return multiple values. If the SELECT statement returns more than one value, the variable is assigned the last value that is returned.</w:t>
      </w:r>
      <w:r>
        <w:rPr>
          <w:lang w:val="en-US"/>
        </w:rPr>
        <w:t>)</w:t>
      </w:r>
    </w:p>
    <w:p w:rsidR="00E501B0" w:rsidRPr="00943F86" w:rsidRDefault="00E501B0" w:rsidP="00E501B0">
      <w:pPr>
        <w:rPr>
          <w:b/>
          <w:lang w:val="en-US"/>
        </w:rPr>
      </w:pPr>
      <w:r>
        <w:rPr>
          <w:b/>
        </w:rPr>
        <w:t>Задача</w:t>
      </w:r>
      <w:r w:rsidRPr="00943F86">
        <w:rPr>
          <w:b/>
          <w:lang w:val="en-US"/>
        </w:rPr>
        <w:t xml:space="preserve"> 1:</w:t>
      </w:r>
    </w:p>
    <w:p w:rsidR="00E501B0" w:rsidRPr="00CB4E86" w:rsidRDefault="00E501B0" w:rsidP="00E501B0">
      <w:pPr>
        <w:jc w:val="both"/>
      </w:pPr>
      <w:r w:rsidRPr="00ED218E">
        <w:t xml:space="preserve">Вы знаете, что подсчета суммы чисел в столбце достаточно использовать функцию </w:t>
      </w:r>
      <w:r w:rsidRPr="00ED218E">
        <w:rPr>
          <w:lang w:val="en-US"/>
        </w:rPr>
        <w:t>SUM</w:t>
      </w:r>
      <w:r w:rsidRPr="00CB4E86">
        <w:t xml:space="preserve">. </w:t>
      </w:r>
      <w:r w:rsidRPr="00ED218E">
        <w:t>А как посчитат</w:t>
      </w:r>
      <w:r>
        <w:t>ь произведение чисел в столбце?</w:t>
      </w:r>
    </w:p>
    <w:p w:rsidR="00E501B0" w:rsidRPr="00E213F4" w:rsidRDefault="00E501B0" w:rsidP="00E501B0">
      <w:pPr>
        <w:jc w:val="both"/>
        <w:rPr>
          <w:lang w:val="en-US"/>
        </w:rPr>
      </w:pPr>
      <w:r>
        <w:t>Для упрощения будем считать, что все числа положительные. Самостоятельно подумайте про ситуацию, когда числа произвольные (отрицательные, нули).</w:t>
      </w:r>
      <w:r w:rsidR="00E213F4">
        <w:t xml:space="preserve"> Попробуйте использовать функцию </w:t>
      </w:r>
      <w:r w:rsidR="00E213F4">
        <w:rPr>
          <w:lang w:val="en-US"/>
        </w:rPr>
        <w:t>CASE.</w:t>
      </w:r>
    </w:p>
    <w:p w:rsidR="00E501B0" w:rsidRDefault="00E501B0" w:rsidP="00E501B0">
      <w:pPr>
        <w:rPr>
          <w:b/>
        </w:rPr>
      </w:pPr>
    </w:p>
    <w:p w:rsidR="00E501B0" w:rsidRPr="00ED218E" w:rsidRDefault="00E501B0" w:rsidP="00E501B0">
      <w:pPr>
        <w:rPr>
          <w:lang w:val="en-US"/>
        </w:rPr>
      </w:pPr>
      <w:r w:rsidRPr="00ED218E">
        <w:rPr>
          <w:lang w:val="en-US"/>
        </w:rPr>
        <w:t xml:space="preserve">SELECT </w:t>
      </w:r>
      <w:proofErr w:type="gramStart"/>
      <w:r w:rsidRPr="00ED218E">
        <w:rPr>
          <w:lang w:val="en-US"/>
        </w:rPr>
        <w:t>EXP(</w:t>
      </w:r>
      <w:proofErr w:type="gramEnd"/>
      <w:r w:rsidRPr="00ED218E">
        <w:rPr>
          <w:lang w:val="en-US"/>
        </w:rPr>
        <w:t>SUM(LOG(</w:t>
      </w:r>
      <w:proofErr w:type="spellStart"/>
      <w:r w:rsidRPr="00ED218E">
        <w:rPr>
          <w:lang w:val="en-US"/>
        </w:rPr>
        <w:t>val</w:t>
      </w:r>
      <w:proofErr w:type="spellEnd"/>
      <w:r w:rsidRPr="00ED218E">
        <w:rPr>
          <w:lang w:val="en-US"/>
        </w:rPr>
        <w:t>)))</w:t>
      </w:r>
    </w:p>
    <w:p w:rsidR="00E501B0" w:rsidRDefault="00E501B0" w:rsidP="00E501B0">
      <w:pPr>
        <w:rPr>
          <w:b/>
        </w:rPr>
      </w:pPr>
      <w:r w:rsidRPr="00ED218E">
        <w:rPr>
          <w:lang w:val="en-US"/>
        </w:rPr>
        <w:t>FROM</w:t>
      </w:r>
      <w:r w:rsidRPr="00CB4E86">
        <w:t xml:space="preserve"> </w:t>
      </w:r>
      <w:r w:rsidRPr="00ED218E">
        <w:rPr>
          <w:lang w:val="en-US"/>
        </w:rPr>
        <w:t>Numbers</w:t>
      </w:r>
    </w:p>
    <w:p w:rsidR="007C3751" w:rsidRDefault="007C3751" w:rsidP="001C507D">
      <w:pPr>
        <w:ind w:left="-76"/>
        <w:jc w:val="both"/>
        <w:rPr>
          <w:b/>
          <w:bCs/>
        </w:rPr>
      </w:pPr>
    </w:p>
    <w:p w:rsidR="001C507D" w:rsidRPr="001C507D" w:rsidRDefault="001C507D" w:rsidP="001C507D">
      <w:pPr>
        <w:ind w:left="-76"/>
        <w:jc w:val="both"/>
        <w:rPr>
          <w:b/>
          <w:bCs/>
        </w:rPr>
      </w:pPr>
      <w:r>
        <w:rPr>
          <w:b/>
          <w:bCs/>
        </w:rPr>
        <w:t>Декартово</w:t>
      </w:r>
      <w:r w:rsidRPr="001C507D">
        <w:rPr>
          <w:b/>
          <w:bCs/>
        </w:rPr>
        <w:t xml:space="preserve"> </w:t>
      </w:r>
      <w:r>
        <w:rPr>
          <w:b/>
          <w:bCs/>
        </w:rPr>
        <w:t>произведение</w:t>
      </w:r>
      <w:r w:rsidRPr="001C507D">
        <w:rPr>
          <w:b/>
          <w:bCs/>
        </w:rPr>
        <w:t>:</w:t>
      </w:r>
    </w:p>
    <w:p w:rsidR="001C507D" w:rsidRDefault="001C507D" w:rsidP="001C507D">
      <w:pPr>
        <w:ind w:left="-76"/>
        <w:jc w:val="both"/>
        <w:rPr>
          <w:bCs/>
        </w:rPr>
      </w:pPr>
      <w:r w:rsidRPr="00883B9D">
        <w:rPr>
          <w:bCs/>
        </w:rPr>
        <w:t xml:space="preserve">Если Вы указываете таблицы через запятую, значит, что каждая строка одной таблицы соединиться с каждой строкой второй таблицы – декартово произведение строк из одной таблицы на строки в другой таблицы. </w:t>
      </w:r>
      <w:r>
        <w:rPr>
          <w:bCs/>
        </w:rPr>
        <w:t xml:space="preserve">Если Вы на самом </w:t>
      </w:r>
      <w:proofErr w:type="gramStart"/>
      <w:r>
        <w:rPr>
          <w:bCs/>
        </w:rPr>
        <w:t>деле</w:t>
      </w:r>
      <w:proofErr w:type="gramEnd"/>
      <w:r>
        <w:rPr>
          <w:bCs/>
        </w:rPr>
        <w:t xml:space="preserve"> хотели соединить иначе, то нужно явно прописать по какому условию Вы соединяете (то есть по какому условию из декартового произведения нужно оставить (отфильтровать) только нужные Вам строки):</w:t>
      </w:r>
    </w:p>
    <w:p w:rsidR="001C507D" w:rsidRPr="00883B9D" w:rsidRDefault="001C507D" w:rsidP="001C507D">
      <w:pPr>
        <w:ind w:left="-76"/>
        <w:jc w:val="both"/>
        <w:rPr>
          <w:bCs/>
        </w:rPr>
      </w:pP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 TABLE (id int primary key, val int)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INSERT INTO @T 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VALUES (1, 2), (2, 4), (3, 6)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 T1, @T T2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 T1, @T T2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WHERE T1.id = T2.id </w:t>
      </w:r>
    </w:p>
    <w:p w:rsidR="001C507D" w:rsidRDefault="001C507D" w:rsidP="005318C6">
      <w:pPr>
        <w:pStyle w:val="BodyTextIndent"/>
        <w:ind w:left="0"/>
        <w:rPr>
          <w:b/>
          <w:lang w:val="en-US"/>
        </w:rPr>
      </w:pPr>
    </w:p>
    <w:p w:rsidR="00E213F4" w:rsidRPr="00E213F4" w:rsidRDefault="00E213F4" w:rsidP="005318C6">
      <w:pPr>
        <w:pStyle w:val="BodyTextIndent"/>
        <w:ind w:left="0"/>
      </w:pPr>
      <w:r w:rsidRPr="00E213F4">
        <w:t>Обратите внимание, что здесь мы соединили таблицу саму с собой</w:t>
      </w:r>
      <w:r>
        <w:t>. Но можно делать декартово произведение между собой и разных таблиц. Самое главное – не забывать о том, что такое декартово произведение.</w:t>
      </w:r>
    </w:p>
    <w:p w:rsidR="00E213F4" w:rsidRPr="00E213F4" w:rsidRDefault="00E213F4" w:rsidP="005318C6">
      <w:pPr>
        <w:pStyle w:val="BodyTextIndent"/>
        <w:ind w:left="0"/>
        <w:rPr>
          <w:b/>
        </w:rPr>
      </w:pPr>
    </w:p>
    <w:p w:rsidR="00DD0DB9" w:rsidRDefault="00DD0DB9" w:rsidP="00DD0DB9">
      <w:pPr>
        <w:ind w:left="-76"/>
        <w:jc w:val="both"/>
        <w:rPr>
          <w:b/>
          <w:bCs/>
        </w:rPr>
      </w:pPr>
      <w:r>
        <w:rPr>
          <w:b/>
          <w:bCs/>
        </w:rPr>
        <w:t>Задача 2:</w:t>
      </w:r>
    </w:p>
    <w:p w:rsidR="00DD0DB9" w:rsidRDefault="00DD0DB9" w:rsidP="00E22183">
      <w:pPr>
        <w:spacing w:after="120"/>
      </w:pPr>
      <w:r>
        <w:t xml:space="preserve">Написать запрос, который выводит 3 числа, которые в сумме дают </w:t>
      </w:r>
      <w:proofErr w:type="gramStart"/>
      <w:r>
        <w:t>заданное</w:t>
      </w:r>
      <w:proofErr w:type="gramEnd"/>
      <w:r>
        <w:t>.</w:t>
      </w:r>
    </w:p>
    <w:p w:rsidR="00DD0DB9" w:rsidRDefault="00DD0DB9" w:rsidP="00DD0DB9">
      <w:pPr>
        <w:rPr>
          <w:lang w:val="en-US"/>
        </w:rPr>
      </w:pPr>
      <w:r>
        <w:rPr>
          <w:lang w:val="en-US"/>
        </w:rPr>
        <w:t>DECLARE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DD0DB9" w:rsidRPr="002A097A" w:rsidRDefault="00DD0DB9" w:rsidP="00DD0DB9">
      <w:pPr>
        <w:rPr>
          <w:lang w:val="en-US"/>
        </w:rPr>
      </w:pPr>
      <w:r>
        <w:rPr>
          <w:lang w:val="en-US"/>
        </w:rPr>
        <w:t>SET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</w:t>
      </w:r>
      <w:r w:rsidRPr="002A097A">
        <w:rPr>
          <w:lang w:val="en-US"/>
        </w:rPr>
        <w:t>= 100</w:t>
      </w:r>
    </w:p>
    <w:p w:rsidR="00DD0DB9" w:rsidRPr="00CB4E86" w:rsidRDefault="00DD0DB9" w:rsidP="00DD0DB9">
      <w:pPr>
        <w:rPr>
          <w:lang w:val="en-US"/>
        </w:rPr>
      </w:pPr>
    </w:p>
    <w:p w:rsidR="00DD0DB9" w:rsidRDefault="00DD0DB9" w:rsidP="00DD0DB9">
      <w:pPr>
        <w:rPr>
          <w:lang w:val="en-US"/>
        </w:rPr>
      </w:pPr>
      <w:r>
        <w:rPr>
          <w:lang w:val="en-US"/>
        </w:rPr>
        <w:t>SELECT T1.val, T2.val, T3.val</w:t>
      </w:r>
    </w:p>
    <w:p w:rsidR="00DD0DB9" w:rsidRDefault="00DD0DB9" w:rsidP="00DD0DB9">
      <w:pPr>
        <w:rPr>
          <w:lang w:val="en-US"/>
        </w:rPr>
      </w:pPr>
      <w:r>
        <w:rPr>
          <w:lang w:val="en-US"/>
        </w:rPr>
        <w:t>FROM T as T1, T as T2, T as T3</w:t>
      </w:r>
    </w:p>
    <w:p w:rsidR="00DD0DB9" w:rsidRPr="002A097A" w:rsidRDefault="00DD0DB9" w:rsidP="00DD0DB9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T1.val !</w:t>
      </w:r>
      <w:proofErr w:type="gramEnd"/>
      <w:r>
        <w:rPr>
          <w:lang w:val="en-US"/>
        </w:rPr>
        <w:t>= T2.val AND T1.val != T3.val AND T2.val != T3.val AND T1.val + T2.val + T3.val = @</w:t>
      </w:r>
      <w:proofErr w:type="spellStart"/>
      <w:r>
        <w:rPr>
          <w:lang w:val="en-US"/>
        </w:rPr>
        <w:t>param</w:t>
      </w:r>
      <w:proofErr w:type="spellEnd"/>
    </w:p>
    <w:p w:rsidR="00DD0DB9" w:rsidRDefault="00DD0DB9" w:rsidP="00DD0DB9">
      <w:pPr>
        <w:rPr>
          <w:b/>
          <w:lang w:val="en-US"/>
        </w:rPr>
      </w:pPr>
    </w:p>
    <w:p w:rsidR="00DD0DB9" w:rsidRPr="00E501B0" w:rsidRDefault="00DD0DB9" w:rsidP="00DD0DB9">
      <w:r w:rsidRPr="002A097A">
        <w:t xml:space="preserve">Как изменить запрос, чтобы тройки чисел были уникальными (чтобы не встречались тройки вида {97, 1, 2}, {97, 2, 1}, {1, 2, 97} и </w:t>
      </w:r>
      <w:proofErr w:type="spellStart"/>
      <w:r w:rsidRPr="002A097A">
        <w:t>тд</w:t>
      </w:r>
      <w:proofErr w:type="spellEnd"/>
      <w:r w:rsidRPr="002A097A">
        <w:t>)?</w:t>
      </w:r>
    </w:p>
    <w:p w:rsidR="00DD0DB9" w:rsidRDefault="00DD0DB9" w:rsidP="00DD0DB9">
      <w:pPr>
        <w:ind w:left="-76"/>
        <w:jc w:val="both"/>
        <w:rPr>
          <w:b/>
          <w:bCs/>
        </w:rPr>
      </w:pPr>
    </w:p>
    <w:p w:rsidR="00F45337" w:rsidRPr="00F45337" w:rsidRDefault="00F45337" w:rsidP="00DD0DB9">
      <w:pPr>
        <w:ind w:left="-76"/>
        <w:jc w:val="both"/>
        <w:rPr>
          <w:b/>
          <w:bCs/>
        </w:rPr>
      </w:pPr>
      <w:r>
        <w:t>(Задача с собеседования) Подумайте, а как из таблицы с натуральными числами (от 1 до 1000) вывести только простые числа?</w:t>
      </w:r>
    </w:p>
    <w:p w:rsidR="00F45337" w:rsidRDefault="00F45337" w:rsidP="00DD0DB9">
      <w:pPr>
        <w:ind w:left="-76"/>
        <w:jc w:val="both"/>
        <w:rPr>
          <w:bCs/>
        </w:rPr>
      </w:pPr>
      <w:r w:rsidRPr="00F45337">
        <w:rPr>
          <w:bCs/>
        </w:rPr>
        <w:t>Для получения остатка от деления можно использовать оператор: %</w:t>
      </w:r>
    </w:p>
    <w:p w:rsidR="00F45337" w:rsidRDefault="00F45337" w:rsidP="00DD0DB9">
      <w:pPr>
        <w:ind w:left="-76"/>
        <w:jc w:val="both"/>
        <w:rPr>
          <w:bCs/>
        </w:rPr>
      </w:pPr>
    </w:p>
    <w:p w:rsidR="000A7007" w:rsidRDefault="000A7007" w:rsidP="00DD0DB9">
      <w:pPr>
        <w:ind w:left="-76"/>
        <w:jc w:val="both"/>
        <w:rPr>
          <w:b/>
          <w:bCs/>
        </w:rPr>
      </w:pPr>
      <w:r w:rsidRPr="000A7007">
        <w:rPr>
          <w:b/>
          <w:bCs/>
        </w:rPr>
        <w:t>Полезные конструкции:</w:t>
      </w:r>
    </w:p>
    <w:p w:rsidR="000A7007" w:rsidRPr="00943F86" w:rsidRDefault="000A7007" w:rsidP="00DD0DB9">
      <w:pPr>
        <w:ind w:left="-76"/>
        <w:jc w:val="both"/>
        <w:rPr>
          <w:bCs/>
        </w:rPr>
      </w:pPr>
      <w:r w:rsidRPr="000A7007">
        <w:rPr>
          <w:bCs/>
        </w:rPr>
        <w:lastRenderedPageBreak/>
        <w:t xml:space="preserve">Если нужно посчитать сумму только по числам, которые удовлетворяют условию, лучший способ – это воспользоваться </w:t>
      </w:r>
      <w:r w:rsidRPr="000A7007">
        <w:rPr>
          <w:bCs/>
          <w:lang w:val="en-US"/>
        </w:rPr>
        <w:t>CASE</w:t>
      </w:r>
      <w:r w:rsidRPr="000A7007">
        <w:rPr>
          <w:bCs/>
        </w:rPr>
        <w:t>.</w:t>
      </w:r>
    </w:p>
    <w:p w:rsidR="000A7007" w:rsidRPr="00943F86" w:rsidRDefault="000A7007" w:rsidP="00DD0DB9">
      <w:pPr>
        <w:ind w:left="-76"/>
        <w:jc w:val="both"/>
        <w:rPr>
          <w:bCs/>
        </w:rPr>
      </w:pP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DECLARE @T TABLE (id int, val float)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 xml:space="preserve">INSERT INTO @T 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VALUES (1, -1), (2, 0), (3, 1), (4, -4), (5, 6)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 xml:space="preserve">SELECT SUM(1), COUNT(*), MIN(val), -MAX(-val), MAX(val), -MIN(-val), 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SUM(CASE WHEN val &gt; 0 THEN 1 ELSE 0 END),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SUM(CASE WHEN val &gt; 0 THEN power(val, 2) ELSE 0 END)</w:t>
      </w:r>
    </w:p>
    <w:p w:rsidR="000A7007" w:rsidRPr="000A7007" w:rsidRDefault="000A7007" w:rsidP="000A7007">
      <w:pPr>
        <w:ind w:left="-76" w:firstLine="76"/>
        <w:jc w:val="both"/>
        <w:rPr>
          <w:b/>
          <w:bCs/>
        </w:rPr>
      </w:pPr>
      <w:r w:rsidRPr="000A7007">
        <w:rPr>
          <w:rFonts w:ascii="Courier New" w:hAnsi="Courier New" w:cs="Courier New"/>
          <w:noProof/>
          <w:sz w:val="20"/>
          <w:szCs w:val="20"/>
        </w:rPr>
        <w:t>FROM @T</w:t>
      </w:r>
    </w:p>
    <w:p w:rsidR="000A7007" w:rsidRDefault="000A7007" w:rsidP="00DD0DB9">
      <w:pPr>
        <w:ind w:left="-76"/>
        <w:jc w:val="both"/>
        <w:rPr>
          <w:b/>
          <w:bCs/>
        </w:rPr>
      </w:pPr>
    </w:p>
    <w:p w:rsidR="00E22183" w:rsidRPr="00E22183" w:rsidRDefault="00E22183" w:rsidP="00DD0DB9">
      <w:pPr>
        <w:ind w:left="-76"/>
        <w:jc w:val="both"/>
        <w:rPr>
          <w:bCs/>
        </w:rPr>
      </w:pPr>
      <w:r w:rsidRPr="00E22183">
        <w:rPr>
          <w:bCs/>
        </w:rPr>
        <w:t>Теперь давайте</w:t>
      </w:r>
      <w:r>
        <w:rPr>
          <w:bCs/>
        </w:rPr>
        <w:t xml:space="preserve"> поговорим о том, как в теории нужно правильно проектировать БД.</w:t>
      </w:r>
    </w:p>
    <w:p w:rsidR="007A12FF" w:rsidRDefault="007A12FF" w:rsidP="007A12FF">
      <w:pPr>
        <w:pStyle w:val="Heading2"/>
      </w:pPr>
      <w:r>
        <w:t>Нормальные формы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rPr>
          <w:i/>
          <w:iCs/>
          <w:u w:val="single"/>
        </w:rPr>
        <w:t>Упражнение 1:</w:t>
      </w:r>
      <w:r>
        <w:rPr>
          <w:i/>
          <w:iCs/>
        </w:rPr>
        <w:t xml:space="preserve"> </w:t>
      </w:r>
      <w:r>
        <w:t>Вспомнить определение первичного, потенциального и альтернативного ключа. Привести примеры ключей.</w:t>
      </w:r>
    </w:p>
    <w:p w:rsidR="007A12FF" w:rsidRDefault="007A12FF" w:rsidP="007A12FF">
      <w:pPr>
        <w:jc w:val="both"/>
        <w:rPr>
          <w:i/>
          <w:iCs/>
        </w:rPr>
      </w:pPr>
    </w:p>
    <w:p w:rsidR="007A12FF" w:rsidRDefault="007A12FF" w:rsidP="007A12FF">
      <w:pPr>
        <w:pStyle w:val="BodyText"/>
      </w:pPr>
      <w:r>
        <w:t>Зачем нужна нормализация данных?</w:t>
      </w:r>
    </w:p>
    <w:p w:rsidR="007A12FF" w:rsidRDefault="007A12FF" w:rsidP="007A12FF">
      <w:pPr>
        <w:pStyle w:val="BodyText"/>
        <w:jc w:val="both"/>
      </w:pPr>
      <w:r>
        <w:t>Под нормализацией понимается разнесение атрибутов из одной большой таблицы в несколько меньших без потерь информации. Необходимость нормализации обоснована тем, что в таком случае данные сохраняют целостность и корректность, так как хранятся после нормализации только в одном отношении базы, отсутствует избыточность данных.</w:t>
      </w:r>
    </w:p>
    <w:p w:rsidR="007A12FF" w:rsidRDefault="007A12FF" w:rsidP="007A12FF">
      <w:pPr>
        <w:pStyle w:val="BodyText"/>
        <w:jc w:val="both"/>
      </w:pPr>
      <w:r>
        <w:t>В неудачно спланированной базе данных возможны различные проблемы с хранением и обработкой данных: аномалии удаления, обновления, вставки. Конечной целью нормализации является получение проекта БД, в которой исключена избыточность и противоречивость информации. Все аномалии работы с данными приведем далее по мере разбора нормальных форм.</w:t>
      </w:r>
    </w:p>
    <w:p w:rsidR="007A12FF" w:rsidRDefault="007A12FF" w:rsidP="007A12FF">
      <w:pPr>
        <w:pStyle w:val="BodyText"/>
      </w:pPr>
      <w:r>
        <w:t xml:space="preserve">В теории реляционных БД обычно выделяются шесть видов </w:t>
      </w:r>
      <w:r>
        <w:rPr>
          <w:bCs/>
        </w:rPr>
        <w:t xml:space="preserve">нормальных форм (1нф, 2нф, 3нф, </w:t>
      </w:r>
      <w:proofErr w:type="spellStart"/>
      <w:r>
        <w:rPr>
          <w:bCs/>
        </w:rPr>
        <w:t>нф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Бойса</w:t>
      </w:r>
      <w:proofErr w:type="spellEnd"/>
      <w:r>
        <w:rPr>
          <w:bCs/>
        </w:rPr>
        <w:t>-Кодда, 4нф, 5нф</w:t>
      </w:r>
      <w:proofErr w:type="gramStart"/>
      <w:r>
        <w:rPr>
          <w:bCs/>
        </w:rPr>
        <w:t xml:space="preserve"> + Е</w:t>
      </w:r>
      <w:proofErr w:type="gramEnd"/>
      <w:r>
        <w:rPr>
          <w:bCs/>
        </w:rPr>
        <w:t xml:space="preserve">ще есть </w:t>
      </w:r>
      <w:r>
        <w:rPr>
          <w:bCs/>
          <w:lang w:val="en-US"/>
        </w:rPr>
        <w:t>DKNF</w:t>
      </w:r>
      <w:r>
        <w:rPr>
          <w:bCs/>
        </w:rPr>
        <w:t>). Мы рассмотрим первые три.</w:t>
      </w:r>
    </w:p>
    <w:p w:rsidR="007A12FF" w:rsidRDefault="007A12FF" w:rsidP="007A12FF">
      <w:pPr>
        <w:pStyle w:val="Heading2"/>
        <w:spacing w:before="120"/>
        <w:rPr>
          <w:b w:val="0"/>
          <w:bCs w:val="0"/>
        </w:rPr>
      </w:pPr>
      <w:r>
        <w:t>1НФ.</w:t>
      </w:r>
    </w:p>
    <w:p w:rsidR="007A12FF" w:rsidRDefault="007A12FF" w:rsidP="007A12FF">
      <w:pPr>
        <w:jc w:val="both"/>
      </w:pPr>
      <w:r>
        <w:t xml:space="preserve">В первой нормальной форме значения всех атрибутов отношения должны быть атомарными (т.е. </w:t>
      </w:r>
      <w:r>
        <w:rPr>
          <w:color w:val="000000"/>
        </w:rPr>
        <w:t>значения элементов в домене не являются ни списками, ни множествами</w:t>
      </w:r>
      <w:r>
        <w:t>).</w:t>
      </w:r>
    </w:p>
    <w:p w:rsidR="007A12FF" w:rsidRDefault="007A12FF" w:rsidP="007A12FF">
      <w:pPr>
        <w:jc w:val="both"/>
      </w:pPr>
      <w:r>
        <w:t>Таблица находится в 1НФ, если она удовлетворяет условию (свойства отношений):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В отношении нет одинаковых кортежей. 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Кортежи не упорядочены. 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Атрибуты не упорядочены и различаются по наименованию. 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Все значения атрибутов </w:t>
      </w:r>
      <w:proofErr w:type="spellStart"/>
      <w:r>
        <w:t>атомарны</w:t>
      </w:r>
      <w:proofErr w:type="spellEnd"/>
      <w:r>
        <w:t>.</w:t>
      </w:r>
    </w:p>
    <w:p w:rsidR="007A12FF" w:rsidRDefault="007A12FF" w:rsidP="007A12FF">
      <w:pPr>
        <w:jc w:val="both"/>
        <w:rPr>
          <w:i/>
          <w:iCs/>
        </w:rPr>
      </w:pPr>
      <w:r>
        <w:rPr>
          <w:i/>
          <w:iCs/>
        </w:rPr>
        <w:t>Замечание: Пример отношения не в 1нф.</w:t>
      </w:r>
    </w:p>
    <w:p w:rsidR="007A12FF" w:rsidRDefault="007A12FF" w:rsidP="007A12FF">
      <w:pPr>
        <w:jc w:val="both"/>
        <w:rPr>
          <w:i/>
          <w:iCs/>
        </w:rPr>
      </w:pPr>
      <w:r>
        <w:rPr>
          <w:i/>
          <w:iCs/>
        </w:rPr>
        <w:t>Допустим, у нас есть желаемые атрибуты: Фамилия, Имя, Отчество, а в отношении в базе заведен атрибут ФИО. Таким образом, данный атрибут не будет атомарным.</w:t>
      </w:r>
    </w:p>
    <w:p w:rsidR="007A12FF" w:rsidRDefault="007A12FF" w:rsidP="007A12FF">
      <w:pPr>
        <w:jc w:val="both"/>
        <w:rPr>
          <w:i/>
          <w:iCs/>
        </w:rPr>
      </w:pPr>
      <w:r>
        <w:rPr>
          <w:i/>
          <w:iCs/>
        </w:rPr>
        <w:t xml:space="preserve">Либо база имеет отношение к хранению телефонных номеров, но список телефонных номеров хранится в полях таблицы через запятую и </w:t>
      </w:r>
      <w:proofErr w:type="spellStart"/>
      <w:r>
        <w:rPr>
          <w:i/>
          <w:iCs/>
        </w:rPr>
        <w:t>тд</w:t>
      </w:r>
      <w:proofErr w:type="spellEnd"/>
      <w:r>
        <w:rPr>
          <w:i/>
          <w:iCs/>
        </w:rPr>
        <w:t>.</w:t>
      </w:r>
    </w:p>
    <w:p w:rsidR="00FB0AD4" w:rsidRDefault="00FB0AD4" w:rsidP="007A12FF">
      <w:pPr>
        <w:pStyle w:val="BodyText"/>
        <w:rPr>
          <w:lang w:val="en-US"/>
        </w:rPr>
      </w:pPr>
    </w:p>
    <w:p w:rsidR="007A12FF" w:rsidRDefault="007A12FF" w:rsidP="007A12FF">
      <w:pPr>
        <w:pStyle w:val="BodyText"/>
      </w:pPr>
      <w:r>
        <w:t xml:space="preserve">Пример данных не в 1НФ (ключ </w:t>
      </w:r>
      <w:proofErr w:type="spellStart"/>
      <w:r>
        <w:t>ндок</w:t>
      </w:r>
      <w:proofErr w:type="spellEnd"/>
      <w:r>
        <w:t>):</w:t>
      </w:r>
    </w:p>
    <w:tbl>
      <w:tblPr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560"/>
        <w:gridCol w:w="1140"/>
        <w:gridCol w:w="5040"/>
        <w:gridCol w:w="2352"/>
      </w:tblGrid>
      <w:tr w:rsidR="00E96CA0" w:rsidTr="00E96CA0">
        <w:trPr>
          <w:trHeight w:val="255"/>
        </w:trPr>
        <w:tc>
          <w:tcPr>
            <w:tcW w:w="8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Дата</w:t>
            </w:r>
          </w:p>
        </w:tc>
        <w:tc>
          <w:tcPr>
            <w:tcW w:w="5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Pr="002E3168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Поставщик</w:t>
            </w:r>
          </w:p>
        </w:tc>
        <w:tc>
          <w:tcPr>
            <w:tcW w:w="50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Товар</w:t>
            </w:r>
          </w:p>
        </w:tc>
        <w:tc>
          <w:tcPr>
            <w:tcW w:w="2352" w:type="dxa"/>
          </w:tcPr>
          <w:p w:rsidR="00E96CA0" w:rsidRDefault="00E96CA0" w:rsidP="00397E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Город</w:t>
            </w:r>
          </w:p>
        </w:tc>
      </w:tr>
      <w:tr w:rsidR="00E96CA0" w:rsidTr="00E96CA0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15.10.15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E96CA0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Мышь к = 15, ц = 20; Монитор к = 5, ц = 600</w:t>
            </w:r>
          </w:p>
        </w:tc>
        <w:tc>
          <w:tcPr>
            <w:tcW w:w="0" w:type="auto"/>
          </w:tcPr>
          <w:p w:rsidR="00E96CA0" w:rsidRDefault="00E96CA0" w:rsidP="00E96CA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Долгопрудный</w:t>
            </w:r>
          </w:p>
        </w:tc>
      </w:tr>
      <w:tr w:rsidR="00E96CA0" w:rsidTr="00E96CA0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22.10.15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Петров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E96CA0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Монитор к = 3, ц = 500; Клавиатура к = 20, ц = 35</w:t>
            </w:r>
          </w:p>
        </w:tc>
        <w:tc>
          <w:tcPr>
            <w:tcW w:w="0" w:type="auto"/>
          </w:tcPr>
          <w:p w:rsidR="00E96CA0" w:rsidRDefault="00E96CA0" w:rsidP="00397E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Москва</w:t>
            </w:r>
          </w:p>
        </w:tc>
      </w:tr>
    </w:tbl>
    <w:p w:rsidR="007A12FF" w:rsidRDefault="007A12FF" w:rsidP="007A12FF">
      <w:pPr>
        <w:jc w:val="both"/>
      </w:pPr>
    </w:p>
    <w:p w:rsidR="007A12FF" w:rsidRDefault="007A12FF" w:rsidP="007A12FF">
      <w:pPr>
        <w:pStyle w:val="BodyText"/>
        <w:spacing w:before="120"/>
        <w:rPr>
          <w:iCs/>
        </w:rPr>
      </w:pPr>
      <w:r>
        <w:rPr>
          <w:iCs/>
        </w:rPr>
        <w:t>Проблемы:</w:t>
      </w:r>
    </w:p>
    <w:p w:rsidR="007A12FF" w:rsidRDefault="007A12FF" w:rsidP="007A12FF">
      <w:pPr>
        <w:pStyle w:val="BodyText"/>
        <w:spacing w:before="120"/>
        <w:rPr>
          <w:u w:val="single"/>
        </w:rPr>
      </w:pPr>
      <w:r>
        <w:rPr>
          <w:u w:val="single"/>
        </w:rPr>
        <w:t>Аномалия выборки (</w:t>
      </w:r>
      <w:r>
        <w:rPr>
          <w:u w:val="single"/>
          <w:lang w:val="en-US"/>
        </w:rPr>
        <w:t>Select</w:t>
      </w:r>
      <w:r>
        <w:rPr>
          <w:u w:val="single"/>
        </w:rPr>
        <w:t>)</w:t>
      </w:r>
    </w:p>
    <w:p w:rsidR="007A12FF" w:rsidRDefault="007A12FF" w:rsidP="007A12FF">
      <w:pPr>
        <w:pStyle w:val="BodyText"/>
        <w:spacing w:before="120"/>
      </w:pPr>
      <w:r>
        <w:t>Пока мы не привели хотя бы к 1НФ – невозможно посчитать запросом физическое количество поставляемого товара.</w:t>
      </w:r>
    </w:p>
    <w:p w:rsidR="007A12FF" w:rsidRDefault="007A12FF" w:rsidP="007A12FF">
      <w:pPr>
        <w:spacing w:before="120" w:after="120"/>
        <w:jc w:val="both"/>
        <w:rPr>
          <w:u w:val="single"/>
        </w:rPr>
      </w:pPr>
      <w:r>
        <w:rPr>
          <w:u w:val="single"/>
        </w:rPr>
        <w:t>Аномалия включения (</w:t>
      </w:r>
      <w:r>
        <w:rPr>
          <w:u w:val="single"/>
          <w:lang w:val="en-US"/>
        </w:rPr>
        <w:t>Insert</w:t>
      </w:r>
      <w:r>
        <w:rPr>
          <w:u w:val="single"/>
        </w:rPr>
        <w:t>):</w:t>
      </w:r>
    </w:p>
    <w:p w:rsidR="007A12FF" w:rsidRDefault="007A12FF" w:rsidP="007A12FF">
      <w:pPr>
        <w:pStyle w:val="BodyText"/>
        <w:spacing w:before="120"/>
        <w:jc w:val="both"/>
      </w:pPr>
      <w:r>
        <w:lastRenderedPageBreak/>
        <w:t xml:space="preserve">Если у нас появится новый поставщик, который на текущий момент еще ничего не поставил, то мы не сможем включить его в нашу таблицу, так как у нас нет сведений о товарах им поставляемых. </w:t>
      </w:r>
    </w:p>
    <w:p w:rsidR="007A12FF" w:rsidRDefault="007A12FF" w:rsidP="007A12FF">
      <w:pPr>
        <w:spacing w:before="120" w:after="120"/>
        <w:jc w:val="both"/>
        <w:rPr>
          <w:u w:val="single"/>
        </w:rPr>
      </w:pPr>
      <w:r>
        <w:rPr>
          <w:u w:val="single"/>
        </w:rPr>
        <w:t>Аномалия удаления (</w:t>
      </w:r>
      <w:r>
        <w:rPr>
          <w:u w:val="single"/>
          <w:lang w:val="en-US"/>
        </w:rPr>
        <w:t>Delete</w:t>
      </w:r>
      <w:r>
        <w:rPr>
          <w:u w:val="single"/>
        </w:rPr>
        <w:t>):</w:t>
      </w:r>
    </w:p>
    <w:p w:rsidR="007A12FF" w:rsidRDefault="007A12FF" w:rsidP="007A12FF">
      <w:pPr>
        <w:spacing w:before="120" w:after="120"/>
        <w:jc w:val="both"/>
      </w:pPr>
      <w:r>
        <w:t>Если мы удалим заказ № 1</w:t>
      </w:r>
      <w:r w:rsidR="00E96CA0">
        <w:t xml:space="preserve"> (перенесем в архив)</w:t>
      </w:r>
      <w:r>
        <w:t xml:space="preserve">, то вся </w:t>
      </w:r>
      <w:proofErr w:type="gramStart"/>
      <w:r>
        <w:t>информация про поставщика</w:t>
      </w:r>
      <w:proofErr w:type="gramEnd"/>
      <w:r>
        <w:t xml:space="preserve"> «Иванова» у нас потеряется.</w:t>
      </w:r>
    </w:p>
    <w:p w:rsidR="007A12FF" w:rsidRDefault="007A12FF" w:rsidP="007A12FF">
      <w:pPr>
        <w:spacing w:before="120" w:after="120"/>
        <w:jc w:val="both"/>
        <w:rPr>
          <w:u w:val="single"/>
        </w:rPr>
      </w:pPr>
      <w:r>
        <w:rPr>
          <w:u w:val="single"/>
        </w:rPr>
        <w:t>Аномалия обновления (</w:t>
      </w:r>
      <w:r>
        <w:rPr>
          <w:u w:val="single"/>
          <w:lang w:val="en-US"/>
        </w:rPr>
        <w:t>Update</w:t>
      </w:r>
      <w:r>
        <w:rPr>
          <w:u w:val="single"/>
        </w:rPr>
        <w:t xml:space="preserve">): </w:t>
      </w:r>
    </w:p>
    <w:p w:rsidR="007A12FF" w:rsidRDefault="007A12FF" w:rsidP="007A12FF">
      <w:pPr>
        <w:spacing w:before="120" w:after="120"/>
        <w:jc w:val="both"/>
      </w:pPr>
      <w:r>
        <w:t>Если через некоторое время после работы с поставщиком «Сидоровым», поставщик сменил свое название с «Сидорова» на «Сидорова И.И.», то часть записей, связанных с Сидоровым «Поставщик» будет иметь значение «Сидоров», а часть «Сидоров И.И.».</w:t>
      </w:r>
    </w:p>
    <w:p w:rsidR="007A12FF" w:rsidRDefault="007A12FF" w:rsidP="007A12FF">
      <w:pPr>
        <w:spacing w:before="120" w:after="120"/>
        <w:jc w:val="both"/>
      </w:pPr>
      <w:r>
        <w:t>Если мы захотим переименовать Сидорова во всех строках, то наш запрос будет менять большое количество данных (за всё время закупки у Сидорова).</w:t>
      </w:r>
    </w:p>
    <w:p w:rsidR="007A12FF" w:rsidRDefault="007A12FF" w:rsidP="007A12FF">
      <w:pPr>
        <w:spacing w:before="120" w:after="120"/>
        <w:jc w:val="both"/>
      </w:pPr>
      <w:r>
        <w:t>Если мы хотим обновить наименование товара 1</w:t>
      </w:r>
      <w:r w:rsidR="00FB0AD4" w:rsidRPr="00FB0AD4">
        <w:t xml:space="preserve"> (</w:t>
      </w:r>
      <w:r w:rsidR="00FB0AD4">
        <w:t>Мышь, например</w:t>
      </w:r>
      <w:r w:rsidR="00FB0AD4" w:rsidRPr="00FB0AD4">
        <w:t>)</w:t>
      </w:r>
      <w:r>
        <w:t>, то, как мы это будем делать? (Структура запроса для не 1 НФ?)</w:t>
      </w:r>
    </w:p>
    <w:p w:rsidR="007A12FF" w:rsidRDefault="007A12FF" w:rsidP="007A12FF">
      <w:pPr>
        <w:spacing w:before="120" w:after="120"/>
        <w:jc w:val="both"/>
      </w:pPr>
      <w:r>
        <w:t>Здесь, кроме того, возникает вопрос, а действительно ли мы должны изменить название поставщика/название товара во всех строках?</w:t>
      </w:r>
    </w:p>
    <w:p w:rsidR="007A12FF" w:rsidRDefault="007A12FF" w:rsidP="007A12FF">
      <w:pPr>
        <w:pStyle w:val="BodyText"/>
        <w:spacing w:before="120"/>
        <w:jc w:val="both"/>
        <w:rPr>
          <w:iCs/>
        </w:rPr>
      </w:pPr>
      <w:r>
        <w:rPr>
          <w:iCs/>
        </w:rPr>
        <w:t xml:space="preserve">Как привести такие данные к 1НФ? </w:t>
      </w:r>
      <w:r w:rsidR="00E96CA0">
        <w:rPr>
          <w:iCs/>
        </w:rPr>
        <w:t>Для этого н</w:t>
      </w:r>
      <w:r>
        <w:rPr>
          <w:iCs/>
        </w:rPr>
        <w:t>ужно разнести данные из списка по отдельным столбцам.</w:t>
      </w:r>
    </w:p>
    <w:p w:rsidR="007A12FF" w:rsidRDefault="007A12FF" w:rsidP="007A12FF">
      <w:pPr>
        <w:pStyle w:val="BodyText"/>
        <w:spacing w:before="120"/>
      </w:pPr>
      <w:r>
        <w:rPr>
          <w:i/>
          <w:iCs/>
          <w:u w:val="single"/>
        </w:rPr>
        <w:t>Упражнение 2:</w:t>
      </w:r>
      <w:r>
        <w:t xml:space="preserve"> Пусть есть таблица со следующими данными (жирным шрифтом отмечены ключи), считаем, что каждый поставщик может быть только в одном городе:</w:t>
      </w:r>
    </w:p>
    <w:p w:rsidR="007A12FF" w:rsidRPr="00EC625B" w:rsidRDefault="007A12FF" w:rsidP="007A12FF">
      <w:pPr>
        <w:jc w:val="both"/>
        <w:rPr>
          <w:b/>
        </w:rPr>
      </w:pPr>
      <w:proofErr w:type="spellStart"/>
      <w:r w:rsidRPr="00EC625B">
        <w:rPr>
          <w:b/>
        </w:rP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Pr="00A623A7" w:rsidRDefault="00E96CA0" w:rsidP="007A12FF">
      <w:pPr>
        <w:jc w:val="both"/>
        <w:rPr>
          <w:b/>
        </w:rPr>
      </w:pPr>
      <w:r>
        <w:rPr>
          <w:b/>
        </w:rPr>
        <w:t>Товар</w:t>
      </w:r>
    </w:p>
    <w:p w:rsidR="007A12FF" w:rsidRDefault="007A12FF" w:rsidP="007A12FF">
      <w:pPr>
        <w:jc w:val="both"/>
      </w:pPr>
      <w:r>
        <w:t>Поставщик</w:t>
      </w:r>
    </w:p>
    <w:p w:rsidR="007A12FF" w:rsidRDefault="007A12FF" w:rsidP="007A12FF">
      <w:pPr>
        <w:jc w:val="both"/>
      </w:pPr>
      <w:r>
        <w:t>Город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pStyle w:val="BodyText"/>
      </w:pPr>
    </w:p>
    <w:p w:rsidR="007A12FF" w:rsidRDefault="007A12FF" w:rsidP="007A12FF">
      <w:pPr>
        <w:pStyle w:val="BodyText"/>
      </w:pPr>
      <w:r>
        <w:t xml:space="preserve">Почему эти поля выбраны в качестве </w:t>
      </w:r>
      <w:proofErr w:type="gramStart"/>
      <w:r>
        <w:t>ключевых</w:t>
      </w:r>
      <w:proofErr w:type="gramEnd"/>
      <w:r>
        <w:t xml:space="preserve">? Изменится ли </w:t>
      </w:r>
      <w:proofErr w:type="spellStart"/>
      <w:r>
        <w:t>колво</w:t>
      </w:r>
      <w:proofErr w:type="spellEnd"/>
      <w:r>
        <w:t xml:space="preserve"> строк в новой таблице? Согласны ли Вы с тем, что эта таблица уже находится в 1 НФ?</w:t>
      </w:r>
    </w:p>
    <w:p w:rsidR="007A12FF" w:rsidRDefault="007A12FF" w:rsidP="007A12FF">
      <w:pPr>
        <w:pStyle w:val="BodyText"/>
      </w:pPr>
      <w:r>
        <w:t xml:space="preserve">Это новая схема данных для исходной таблицы. Здесь артикул, название товара, </w:t>
      </w:r>
      <w:proofErr w:type="spellStart"/>
      <w:r>
        <w:t>колво</w:t>
      </w:r>
      <w:proofErr w:type="spellEnd"/>
      <w:r>
        <w:t xml:space="preserve"> и цена разнесены по разным столбцам, а разные товары в одном документе разнесены в разные строки.</w:t>
      </w:r>
    </w:p>
    <w:p w:rsidR="007A12FF" w:rsidRDefault="007A12FF" w:rsidP="007A12FF">
      <w:pPr>
        <w:pStyle w:val="BodyText"/>
      </w:pPr>
      <w:r>
        <w:t>Кроме того, здесь добавлены дополнительные столбцы, которые мы будем использовать в дальнейшей нормализации.</w:t>
      </w:r>
    </w:p>
    <w:p w:rsidR="007A12FF" w:rsidRDefault="007A12FF" w:rsidP="007A12FF">
      <w:pPr>
        <w:pStyle w:val="BodyText"/>
        <w:spacing w:before="120"/>
      </w:pPr>
      <w:r>
        <w:t xml:space="preserve">Описание проблем, связанных с такой структурой: Остались аномалии удаления, обновления и вставки. С аномалией выборки </w:t>
      </w:r>
      <w:r w:rsidR="00C728F2">
        <w:t>мы разобрались.</w:t>
      </w:r>
    </w:p>
    <w:p w:rsidR="007A12FF" w:rsidRDefault="007A12FF" w:rsidP="007A12FF">
      <w:pPr>
        <w:spacing w:before="120" w:after="120"/>
        <w:jc w:val="both"/>
      </w:pPr>
      <w:r>
        <w:t xml:space="preserve">Дополнение. Также характеристики товара, такие как </w:t>
      </w:r>
      <w:proofErr w:type="gramStart"/>
      <w:r>
        <w:t>объем</w:t>
      </w:r>
      <w:proofErr w:type="gramEnd"/>
      <w:r>
        <w:t xml:space="preserve"> и масса будут повторяться в базе столько раз, сколько данный товар встречался в базе. Аналогичная ситуация с атрибутом «Поставщик» и «Город».</w:t>
      </w:r>
    </w:p>
    <w:p w:rsidR="007A12FF" w:rsidRDefault="007A12FF" w:rsidP="007A12FF">
      <w:pPr>
        <w:pStyle w:val="BodyText"/>
        <w:spacing w:before="120"/>
        <w:jc w:val="both"/>
      </w:pPr>
      <w:r>
        <w:t xml:space="preserve">Введем понятие функциональной зависимости. </w:t>
      </w:r>
      <w:r>
        <w:rPr>
          <w:b/>
          <w:bCs/>
        </w:rPr>
        <w:t>Функциональная зависимость</w:t>
      </w:r>
      <w:r>
        <w:t xml:space="preserve"> обозначает, что по значению одного атрибута всег</w:t>
      </w:r>
      <w:bookmarkStart w:id="0" w:name="_GoBack"/>
      <w:bookmarkEnd w:id="0"/>
      <w:r>
        <w:t xml:space="preserve">да можно однозначно определить другой. Например, зная наименование товара можно однозначно определить его массу, объем. Понятно, что в обратную сторону зависимость необязательная, например, монитор и принтер могут весить одинаково, поэтому зависимость масса -&gt; товар – не соответствует действительности, в то время как, конкретный монитор может иметь только одну определенную массу. (Пример функциональной зависимости в мат анализе: на функции </w:t>
      </w:r>
      <w:r>
        <w:rPr>
          <w:lang w:val="en-US"/>
        </w:rPr>
        <w:t>y</w:t>
      </w:r>
      <w:r>
        <w:t>=</w:t>
      </w:r>
      <w:r>
        <w:rPr>
          <w:lang w:val="en-US"/>
        </w:rPr>
        <w:t>x</w:t>
      </w:r>
      <w:r>
        <w:t>*</w:t>
      </w:r>
      <w:r>
        <w:rPr>
          <w:lang w:val="en-US"/>
        </w:rPr>
        <w:t>x</w:t>
      </w:r>
      <w:r>
        <w:t xml:space="preserve">; </w:t>
      </w:r>
      <w:r>
        <w:rPr>
          <w:lang w:val="en-US"/>
        </w:rPr>
        <w:t>y</w:t>
      </w:r>
      <w:r>
        <w:t>=4 - &gt;</w:t>
      </w:r>
      <w:r>
        <w:rPr>
          <w:lang w:val="en-US"/>
        </w:rPr>
        <w:t>x</w:t>
      </w:r>
      <w:r>
        <w:t>=+-2). Детерминант зависимости – та часть функциональной зависимости, от которой зависит зависимая часть.</w:t>
      </w:r>
    </w:p>
    <w:p w:rsidR="007A12FF" w:rsidRDefault="007A12FF" w:rsidP="007A12FF">
      <w:pPr>
        <w:pStyle w:val="BodyText"/>
        <w:spacing w:before="120"/>
      </w:pPr>
      <w:r>
        <w:rPr>
          <w:i/>
          <w:iCs/>
          <w:u w:val="single"/>
        </w:rPr>
        <w:t>Упражнение 3:</w:t>
      </w:r>
      <w:r>
        <w:t xml:space="preserve"> привести пример функциональной зависимости.</w:t>
      </w:r>
    </w:p>
    <w:p w:rsidR="007A12FF" w:rsidRDefault="007A12FF" w:rsidP="007A12FF">
      <w:pPr>
        <w:pStyle w:val="Heading2"/>
        <w:spacing w:before="120"/>
        <w:rPr>
          <w:b w:val="0"/>
          <w:bCs w:val="0"/>
        </w:rPr>
      </w:pPr>
      <w:r>
        <w:lastRenderedPageBreak/>
        <w:t>2НФ.</w:t>
      </w:r>
    </w:p>
    <w:p w:rsidR="007A12FF" w:rsidRDefault="007A12FF" w:rsidP="007A12FF">
      <w:pPr>
        <w:spacing w:before="120"/>
        <w:jc w:val="both"/>
      </w:pPr>
      <w:r>
        <w:t>Для простоты понимания будем считать, что в таблице у нас один потенциальный ключ, он же первичный ключ отношения.</w:t>
      </w:r>
    </w:p>
    <w:p w:rsidR="007A12FF" w:rsidRDefault="007A12FF" w:rsidP="007A12FF">
      <w:pPr>
        <w:spacing w:before="120"/>
        <w:ind w:firstLine="708"/>
        <w:jc w:val="both"/>
      </w:pPr>
      <w:r>
        <w:t xml:space="preserve">Отношение находится во 2НФ, тогда и только тогда, когда она находится в 1НФ, и каждый </w:t>
      </w:r>
      <w:proofErr w:type="spellStart"/>
      <w:r>
        <w:t>неключевой</w:t>
      </w:r>
      <w:proofErr w:type="spellEnd"/>
      <w:r>
        <w:t xml:space="preserve"> атрибут зависит полностью от ее первичного ключа. То есть, если для столбцов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первый является ключом, а </w:t>
      </w:r>
      <w:r>
        <w:rPr>
          <w:lang w:val="en-US"/>
        </w:rPr>
        <w:t>Z</w:t>
      </w:r>
      <w:r>
        <w:t xml:space="preserve"> – является подмножеством </w:t>
      </w:r>
      <w:r>
        <w:rPr>
          <w:lang w:val="en-US"/>
        </w:rPr>
        <w:t>X</w:t>
      </w:r>
      <w:r>
        <w:t xml:space="preserve">, то ситуации, когда </w:t>
      </w:r>
      <w:r>
        <w:rPr>
          <w:lang w:val="en-US"/>
        </w:rPr>
        <w:t>Z</w:t>
      </w:r>
      <w:r>
        <w:t xml:space="preserve"> -&gt; </w:t>
      </w:r>
      <w:r>
        <w:rPr>
          <w:lang w:val="en-US"/>
        </w:rPr>
        <w:t>Y</w:t>
      </w:r>
      <w:r>
        <w:t>, быть не может.</w:t>
      </w:r>
    </w:p>
    <w:p w:rsidR="007A12FF" w:rsidRDefault="007A12FF" w:rsidP="007A12FF">
      <w:pPr>
        <w:pStyle w:val="BodyText"/>
        <w:spacing w:before="120"/>
        <w:ind w:firstLine="708"/>
        <w:jc w:val="both"/>
      </w:pPr>
      <w:r>
        <w:t>Если в некоторых отношениях обнаружена зависимость атрибутов от части сложного ключа, то проводим декомпозицию этих отношений на несколько отношений: те атрибуты, которые зависят от части сложного ключа, выносятся в отдельное отношение вместе с этой частью ключа. В исходном отношении остаются все ключевые атрибуты:</w:t>
      </w:r>
    </w:p>
    <w:p w:rsidR="007A12FF" w:rsidRDefault="007A12FF" w:rsidP="007A12FF">
      <w:pPr>
        <w:spacing w:before="120"/>
        <w:jc w:val="both"/>
      </w:pPr>
      <w:r>
        <w:rPr>
          <w:i/>
          <w:iCs/>
          <w:u w:val="single"/>
        </w:rPr>
        <w:t>Упражнение 4</w:t>
      </w:r>
      <w:r>
        <w:t xml:space="preserve">: приведение схемы из упр.2  к 2НФ. </w:t>
      </w:r>
    </w:p>
    <w:p w:rsidR="007A12FF" w:rsidRDefault="007A12FF" w:rsidP="007A12FF">
      <w:pPr>
        <w:pStyle w:val="BodyText"/>
        <w:spacing w:before="120"/>
      </w:pPr>
      <w:r>
        <w:t>Видим, что в нашем случае:</w:t>
      </w: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Default="007A12FF" w:rsidP="007A12FF">
      <w:pPr>
        <w:jc w:val="both"/>
      </w:pPr>
      <w:r>
        <w:t>Поставщик</w:t>
      </w:r>
    </w:p>
    <w:p w:rsidR="007A12FF" w:rsidRDefault="007A12FF" w:rsidP="007A12FF">
      <w:pPr>
        <w:jc w:val="both"/>
      </w:pPr>
      <w:r>
        <w:t>Город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E96CA0" w:rsidRPr="00190036" w:rsidRDefault="00E96CA0" w:rsidP="007A12FF">
      <w:pPr>
        <w:jc w:val="both"/>
        <w:rPr>
          <w:b/>
          <w:bCs/>
        </w:rPr>
      </w:pPr>
      <w:r>
        <w:rPr>
          <w:b/>
          <w:bCs/>
        </w:rPr>
        <w:t>Товар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</w:p>
    <w:p w:rsidR="007A12FF" w:rsidRPr="00190036" w:rsidRDefault="007A12FF" w:rsidP="007A12FF">
      <w:pPr>
        <w:pStyle w:val="Heading2"/>
      </w:pPr>
      <w:r>
        <w:t>Товар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Какие проблемы остаются при такой структуре хранения информации?</w:t>
      </w:r>
    </w:p>
    <w:p w:rsidR="007A12FF" w:rsidRPr="00015928" w:rsidRDefault="007A12FF" w:rsidP="007A12FF">
      <w:pPr>
        <w:jc w:val="both"/>
      </w:pPr>
      <w:r>
        <w:t xml:space="preserve">Видим, что все так же осталась проблема со сменой названия поставщика. И нельзя завести нового поставщика без заказа. Если удалить заказ </w:t>
      </w:r>
      <w:r>
        <w:rPr>
          <w:lang w:val="en-US"/>
        </w:rPr>
        <w:t>N</w:t>
      </w:r>
      <w:r>
        <w:t xml:space="preserve">, то информация о поставщике </w:t>
      </w:r>
      <w:r>
        <w:rPr>
          <w:lang w:val="en-US"/>
        </w:rPr>
        <w:t>K</w:t>
      </w:r>
      <w:r w:rsidRPr="00015928">
        <w:t xml:space="preserve"> </w:t>
      </w:r>
      <w:r>
        <w:t>потеряется. Как провести переименования объектов?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3НФ.</w:t>
      </w:r>
    </w:p>
    <w:p w:rsidR="007A12FF" w:rsidRDefault="007A12FF" w:rsidP="007A12FF">
      <w:pPr>
        <w:spacing w:before="120"/>
        <w:jc w:val="both"/>
      </w:pPr>
      <w:r>
        <w:t xml:space="preserve">3НФ – отношение находится в 2НФ и не содержит транзитивных зависимостей </w:t>
      </w:r>
      <w:proofErr w:type="spellStart"/>
      <w:r>
        <w:t>неключевых</w:t>
      </w:r>
      <w:proofErr w:type="spellEnd"/>
      <w:r>
        <w:t xml:space="preserve"> </w:t>
      </w:r>
      <w:proofErr w:type="gramStart"/>
      <w:r>
        <w:t>атрибутов</w:t>
      </w:r>
      <w:proofErr w:type="gramEnd"/>
      <w:r>
        <w:t xml:space="preserve"> от какого либо ключа.</w:t>
      </w:r>
    </w:p>
    <w:p w:rsidR="007A12FF" w:rsidRDefault="007A12FF" w:rsidP="007A12FF">
      <w:pPr>
        <w:pStyle w:val="BodyText"/>
        <w:jc w:val="both"/>
      </w:pPr>
      <w:r>
        <w:t xml:space="preserve">Если в некоторых отношениях обнаружена зависимость одних </w:t>
      </w:r>
      <w:proofErr w:type="spellStart"/>
      <w:r>
        <w:t>неключевых</w:t>
      </w:r>
      <w:proofErr w:type="spellEnd"/>
      <w:r>
        <w:t xml:space="preserve"> атрибутов от других </w:t>
      </w:r>
      <w:proofErr w:type="spellStart"/>
      <w:r>
        <w:t>неключевых</w:t>
      </w:r>
      <w:proofErr w:type="spellEnd"/>
      <w:r>
        <w:t xml:space="preserve"> атрибутов, то проводим декомпозицию этих отношений: те </w:t>
      </w:r>
      <w:proofErr w:type="spellStart"/>
      <w:r>
        <w:t>неключевые</w:t>
      </w:r>
      <w:proofErr w:type="spellEnd"/>
      <w:r>
        <w:t xml:space="preserve"> атрибуты, которые зависят от других </w:t>
      </w:r>
      <w:proofErr w:type="spellStart"/>
      <w:r>
        <w:t>неключевых</w:t>
      </w:r>
      <w:proofErr w:type="spellEnd"/>
      <w:r>
        <w:t xml:space="preserve"> атрибутов, выносятся в отдельное отношение.</w:t>
      </w:r>
    </w:p>
    <w:p w:rsidR="007A12FF" w:rsidRDefault="007A12FF" w:rsidP="007A12FF">
      <w:pPr>
        <w:jc w:val="both"/>
      </w:pPr>
      <w:r>
        <w:t>В нашем случае есть зависимость:</w:t>
      </w:r>
    </w:p>
    <w:p w:rsidR="007A12FF" w:rsidRDefault="007A12FF" w:rsidP="007A12FF">
      <w:pPr>
        <w:jc w:val="both"/>
      </w:pPr>
      <w:proofErr w:type="spellStart"/>
      <w:r>
        <w:t>НомерДокумента</w:t>
      </w:r>
      <w:proofErr w:type="spellEnd"/>
      <w:r>
        <w:t xml:space="preserve"> -&gt; Поставщик, Поставщик -&gt; Город; </w:t>
      </w:r>
    </w:p>
    <w:p w:rsidR="007A12FF" w:rsidRDefault="007A12FF" w:rsidP="007A12FF">
      <w:pPr>
        <w:jc w:val="both"/>
      </w:pPr>
      <w:proofErr w:type="spellStart"/>
      <w:r>
        <w:t>НомерДокумента</w:t>
      </w:r>
      <w:proofErr w:type="spellEnd"/>
      <w:r>
        <w:t> -&gt; Город.</w:t>
      </w:r>
    </w:p>
    <w:p w:rsidR="007A12FF" w:rsidRDefault="007A12FF" w:rsidP="007A12FF">
      <w:pPr>
        <w:jc w:val="both"/>
      </w:pPr>
      <w:r>
        <w:t>Поэтому отношение Поставщик -&gt; Город необходимо вынести в отдельное отношение.</w:t>
      </w:r>
    </w:p>
    <w:p w:rsidR="007A12FF" w:rsidRDefault="007A12FF" w:rsidP="007A12FF">
      <w:pPr>
        <w:jc w:val="both"/>
      </w:pPr>
      <w:r>
        <w:t>Ключом становится детерминант зависимости «Поставщик».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Default="007A12FF" w:rsidP="007A12FF">
      <w:pPr>
        <w:jc w:val="both"/>
      </w:pPr>
      <w:r>
        <w:t>Поставщик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rPr>
          <w:b/>
          <w:bCs/>
        </w:rPr>
        <w:t>Товар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lastRenderedPageBreak/>
        <w:t>Товар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Поставщик</w:t>
      </w:r>
    </w:p>
    <w:p w:rsidR="007A12FF" w:rsidRDefault="007A12FF" w:rsidP="007A12FF">
      <w:pPr>
        <w:jc w:val="both"/>
      </w:pPr>
      <w:r>
        <w:t>Город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Понятно, что декомпозиция должна проводится без потерь информации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 xml:space="preserve">м. Теорема </w:t>
      </w:r>
      <w:proofErr w:type="spellStart"/>
      <w:r>
        <w:t>Хеза</w:t>
      </w:r>
      <w:proofErr w:type="spellEnd"/>
      <w:r>
        <w:t>)</w:t>
      </w:r>
    </w:p>
    <w:p w:rsidR="007A12FF" w:rsidRDefault="007A12FF" w:rsidP="007A12FF">
      <w:pPr>
        <w:jc w:val="both"/>
      </w:pPr>
      <w:r>
        <w:t>Кроме того, название у товара может меняться в процессе работы, то есть товар оставаться тем же самым, а название меняться (незначительно). Соответственно для учета таких случаев нужно завести идентификатор товара. Кроме того, для городов возможна другая ситуация, когда один и тот же город может писаться по-разному. Например, Иванов и Сидоров оба из Санкт-Петербурга, но для Иванова город указан – «Питер», а для Сидорова «Санкт-Петербург», соответственно, аналитик при дальнейшем анализе базы не сможет без дополнительных усилий сказать, что Петров и Сидоров из одного города. Поэтому предлагается следующая схема:</w:t>
      </w:r>
    </w:p>
    <w:p w:rsidR="007A12FF" w:rsidRDefault="007A12FF" w:rsidP="007A12FF">
      <w:pPr>
        <w:pStyle w:val="Heading4"/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Default="007A12FF" w:rsidP="007A12FF">
      <w:pPr>
        <w:jc w:val="both"/>
      </w:pPr>
      <w:r>
        <w:t>Поставщик_</w:t>
      </w:r>
      <w:r>
        <w:rPr>
          <w:lang w:val="en-US"/>
        </w:rPr>
        <w:t>ID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rPr>
          <w:b/>
          <w:bCs/>
        </w:rPr>
        <w:t>Товар_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Товар_</w:t>
      </w:r>
      <w:r>
        <w:rPr>
          <w:lang w:val="en-US"/>
        </w:rPr>
        <w:t>ID</w:t>
      </w:r>
    </w:p>
    <w:p w:rsidR="007A12FF" w:rsidRDefault="007A12FF" w:rsidP="007A12FF">
      <w:pPr>
        <w:jc w:val="both"/>
      </w:pPr>
      <w:r>
        <w:t>Товар</w:t>
      </w:r>
    </w:p>
    <w:p w:rsidR="00C56DC2" w:rsidRPr="007C3751" w:rsidRDefault="00C56DC2" w:rsidP="007A12FF">
      <w:pPr>
        <w:jc w:val="both"/>
      </w:pPr>
    </w:p>
    <w:p w:rsidR="00C56DC2" w:rsidRPr="007C3751" w:rsidRDefault="00C56DC2" w:rsidP="007A12FF">
      <w:pPr>
        <w:jc w:val="both"/>
        <w:rPr>
          <w:b/>
        </w:rPr>
      </w:pPr>
      <w:r w:rsidRPr="00C56DC2">
        <w:rPr>
          <w:b/>
        </w:rPr>
        <w:t>Товар_</w:t>
      </w:r>
      <w:r w:rsidRPr="00C56DC2">
        <w:rPr>
          <w:b/>
          <w:lang w:val="en-US"/>
        </w:rPr>
        <w:t>ID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Поставщик_</w:t>
      </w:r>
      <w:r>
        <w:rPr>
          <w:lang w:val="en-US"/>
        </w:rPr>
        <w:t>ID</w:t>
      </w:r>
    </w:p>
    <w:p w:rsidR="007A12FF" w:rsidRPr="007C3751" w:rsidRDefault="007A12FF" w:rsidP="007A12FF">
      <w:r>
        <w:t>Поставщик</w:t>
      </w:r>
    </w:p>
    <w:p w:rsidR="00162A78" w:rsidRPr="007C3751" w:rsidRDefault="00162A78" w:rsidP="007A12FF"/>
    <w:p w:rsidR="00162A78" w:rsidRDefault="00162A78" w:rsidP="00162A78">
      <w:pPr>
        <w:pStyle w:val="Heading2"/>
      </w:pPr>
      <w:r>
        <w:t>Поставщик_</w:t>
      </w:r>
      <w:r>
        <w:rPr>
          <w:lang w:val="en-US"/>
        </w:rPr>
        <w:t>ID</w:t>
      </w:r>
    </w:p>
    <w:p w:rsidR="007A12FF" w:rsidRPr="00356C96" w:rsidRDefault="007A12FF" w:rsidP="007A12FF">
      <w:pPr>
        <w:jc w:val="both"/>
      </w:pPr>
      <w:r>
        <w:t>Город_</w:t>
      </w:r>
      <w:r>
        <w:rPr>
          <w:lang w:val="en-US"/>
        </w:rPr>
        <w:t>ID</w:t>
      </w:r>
    </w:p>
    <w:p w:rsidR="007A12FF" w:rsidRPr="00356C96" w:rsidRDefault="007A12FF" w:rsidP="007A12FF">
      <w:pPr>
        <w:jc w:val="both"/>
      </w:pPr>
    </w:p>
    <w:p w:rsidR="007A12FF" w:rsidRPr="002E3168" w:rsidRDefault="007A12FF" w:rsidP="007A12FF">
      <w:pPr>
        <w:jc w:val="both"/>
        <w:rPr>
          <w:b/>
          <w:bCs/>
        </w:rPr>
      </w:pPr>
      <w:r>
        <w:rPr>
          <w:b/>
          <w:bCs/>
        </w:rPr>
        <w:t>Город_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>Город</w:t>
      </w:r>
    </w:p>
    <w:p w:rsidR="007A12FF" w:rsidRPr="007C3751" w:rsidRDefault="007A12FF" w:rsidP="007A12FF">
      <w:pPr>
        <w:jc w:val="both"/>
      </w:pPr>
    </w:p>
    <w:p w:rsidR="00162A78" w:rsidRPr="00162A78" w:rsidRDefault="00162A78" w:rsidP="007A12FF">
      <w:pPr>
        <w:jc w:val="both"/>
        <w:rPr>
          <w:i/>
        </w:rPr>
      </w:pPr>
      <w:proofErr w:type="spellStart"/>
      <w:r w:rsidRPr="00162A78">
        <w:rPr>
          <w:i/>
        </w:rPr>
        <w:t>Коммент</w:t>
      </w:r>
      <w:proofErr w:type="spellEnd"/>
      <w:r w:rsidRPr="00162A78">
        <w:rPr>
          <w:i/>
        </w:rPr>
        <w:t>: здесь есть таблицы, которые связаны друг с другом 1-к-1, например Товар_</w:t>
      </w:r>
      <w:r w:rsidRPr="00162A78">
        <w:rPr>
          <w:i/>
          <w:lang w:val="en-US"/>
        </w:rPr>
        <w:t>ID</w:t>
      </w:r>
      <w:r w:rsidRPr="00162A78">
        <w:rPr>
          <w:i/>
        </w:rPr>
        <w:t xml:space="preserve"> – Товар и Товар_</w:t>
      </w:r>
      <w:r w:rsidRPr="00162A78">
        <w:rPr>
          <w:i/>
          <w:lang w:val="en-US"/>
        </w:rPr>
        <w:t>ID</w:t>
      </w:r>
      <w:r w:rsidRPr="00162A78">
        <w:rPr>
          <w:i/>
        </w:rPr>
        <w:t>-Объем-Масса. При выполнении ДЗ можете указывать эти поля в одной таблице, с упоминанием о том, что это не совсем 3НФ, так как есть транзитивная зависимость. То есть покажите, что Вы понимаете, поэтому это не совсем 3НФ.</w:t>
      </w:r>
    </w:p>
    <w:p w:rsidR="00162A78" w:rsidRPr="00162A78" w:rsidRDefault="00162A78" w:rsidP="007A12FF">
      <w:pPr>
        <w:jc w:val="both"/>
      </w:pPr>
    </w:p>
    <w:p w:rsidR="007A12FF" w:rsidRDefault="007A12FF" w:rsidP="007A12FF">
      <w:pPr>
        <w:jc w:val="both"/>
      </w:pPr>
      <w:r>
        <w:rPr>
          <w:i/>
          <w:iCs/>
          <w:u w:val="single"/>
        </w:rPr>
        <w:t>Упражнение 5</w:t>
      </w:r>
      <w:r>
        <w:t>: В данной схеме возможен следующий недочет – когда, например, поставщик проживает в нескольких городах. В данной схеме такую ситуацию реализовать нельзя. Почему?</w:t>
      </w:r>
    </w:p>
    <w:p w:rsidR="007A12FF" w:rsidRDefault="007A12FF" w:rsidP="007A12FF">
      <w:pPr>
        <w:jc w:val="both"/>
        <w:rPr>
          <w:b/>
          <w:bCs/>
        </w:rPr>
      </w:pPr>
    </w:p>
    <w:p w:rsidR="003B13DE" w:rsidRDefault="003B13DE" w:rsidP="003B13DE">
      <w:pPr>
        <w:rPr>
          <w:b/>
        </w:rPr>
      </w:pPr>
      <w:r>
        <w:rPr>
          <w:b/>
        </w:rPr>
        <w:t>Задание</w:t>
      </w:r>
      <w:r w:rsidRPr="00B06B9B">
        <w:rPr>
          <w:b/>
        </w:rPr>
        <w:t xml:space="preserve"> 1</w:t>
      </w:r>
      <w:r>
        <w:rPr>
          <w:b/>
        </w:rPr>
        <w:t xml:space="preserve">: </w:t>
      </w:r>
    </w:p>
    <w:p w:rsidR="003B13DE" w:rsidRPr="001601F2" w:rsidRDefault="003B13DE" w:rsidP="003B13DE">
      <w:r w:rsidRPr="001601F2">
        <w:t>Предложите схему хранения полиномов от нескольких переменных в базе данных.</w:t>
      </w:r>
    </w:p>
    <w:p w:rsidR="003B13DE" w:rsidRDefault="003B13DE" w:rsidP="007A12FF">
      <w:pPr>
        <w:jc w:val="both"/>
        <w:rPr>
          <w:b/>
          <w:bCs/>
        </w:rPr>
      </w:pPr>
    </w:p>
    <w:p w:rsidR="007A12FF" w:rsidRDefault="007A12FF" w:rsidP="007A12FF">
      <w:pPr>
        <w:jc w:val="both"/>
      </w:pPr>
      <w:r>
        <w:rPr>
          <w:b/>
          <w:bCs/>
        </w:rPr>
        <w:t>Пример для самостоятельной работы у доски:</w:t>
      </w:r>
    </w:p>
    <w:p w:rsidR="007A12FF" w:rsidRDefault="007A12FF" w:rsidP="007A12FF">
      <w:pPr>
        <w:jc w:val="both"/>
      </w:pPr>
      <w:r>
        <w:t>База «Персонала», необходимая, например, для службы безопасности компании.</w:t>
      </w:r>
    </w:p>
    <w:p w:rsidR="007A12FF" w:rsidRDefault="007A12FF" w:rsidP="007A12FF">
      <w:pPr>
        <w:jc w:val="both"/>
      </w:pPr>
      <w:r>
        <w:t>Какую информацию о человеке необходимо хранить: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lastRenderedPageBreak/>
        <w:t>ФИО (возможно ФИО менялись)</w:t>
      </w:r>
    </w:p>
    <w:p w:rsidR="007A12FF" w:rsidRDefault="007A12FF" w:rsidP="007A12FF">
      <w:pPr>
        <w:jc w:val="both"/>
      </w:pPr>
      <w:r>
        <w:t>Пол</w:t>
      </w:r>
    </w:p>
    <w:p w:rsidR="007A12FF" w:rsidRDefault="007A12FF" w:rsidP="007A12FF">
      <w:pPr>
        <w:jc w:val="both"/>
      </w:pPr>
      <w:r>
        <w:t>Дата рождения</w:t>
      </w:r>
    </w:p>
    <w:p w:rsidR="007A12FF" w:rsidRDefault="007A12FF" w:rsidP="007A12FF">
      <w:pPr>
        <w:jc w:val="both"/>
      </w:pPr>
      <w:r>
        <w:t>Место рождения</w:t>
      </w:r>
    </w:p>
    <w:p w:rsidR="007A12FF" w:rsidRDefault="007A12FF" w:rsidP="007A12FF">
      <w:pPr>
        <w:jc w:val="both"/>
      </w:pPr>
      <w:r>
        <w:t xml:space="preserve">Номер, серия паспорта, когда, где и кем выдан </w:t>
      </w:r>
    </w:p>
    <w:p w:rsidR="007A12FF" w:rsidRDefault="007A12FF" w:rsidP="007A12FF">
      <w:pPr>
        <w:jc w:val="both"/>
      </w:pPr>
      <w:r>
        <w:t xml:space="preserve">(учесть, что паспортов может быть за жизнь человека несколько, кроме того может быть </w:t>
      </w:r>
      <w:proofErr w:type="spellStart"/>
      <w:r>
        <w:t>загран</w:t>
      </w:r>
      <w:proofErr w:type="spellEnd"/>
      <w:r>
        <w:t xml:space="preserve"> паспорт или свидетельство о рождении)</w:t>
      </w:r>
    </w:p>
    <w:p w:rsidR="007A12FF" w:rsidRDefault="007A12FF" w:rsidP="007A12FF">
      <w:pPr>
        <w:jc w:val="both"/>
      </w:pPr>
      <w:r>
        <w:t xml:space="preserve">Образование, номер документа об образовании (аттестат, дипломы и </w:t>
      </w:r>
      <w:proofErr w:type="spellStart"/>
      <w:r>
        <w:t>тд</w:t>
      </w:r>
      <w:proofErr w:type="spellEnd"/>
      <w:r>
        <w:t>)</w:t>
      </w:r>
    </w:p>
    <w:p w:rsidR="007A12FF" w:rsidRDefault="007A12FF" w:rsidP="007A12FF">
      <w:pPr>
        <w:jc w:val="both"/>
      </w:pPr>
      <w:r>
        <w:t>Адреса проживания (постоянная прописка, регистрация)</w:t>
      </w:r>
    </w:p>
    <w:p w:rsidR="007A12FF" w:rsidRDefault="007A12FF" w:rsidP="007A12FF">
      <w:pPr>
        <w:jc w:val="both"/>
      </w:pPr>
      <w:r>
        <w:t>Родственники (родители, братья, сестры, мужья, жены, дети…)</w:t>
      </w:r>
    </w:p>
    <w:p w:rsidR="007A12FF" w:rsidRDefault="007A12FF" w:rsidP="007A12FF">
      <w:pPr>
        <w:jc w:val="both"/>
      </w:pPr>
    </w:p>
    <w:p w:rsidR="007A12FF" w:rsidRDefault="007A12FF" w:rsidP="007A12FF">
      <w:pPr>
        <w:ind w:firstLine="708"/>
        <w:jc w:val="both"/>
      </w:pPr>
      <w:r>
        <w:t>Во-первых, необходимо завести Идентификатор человека (хотя бы внутрифирменный), так как номер паспорта не является определяющим атрибутом, хотя бы по причине того, что в 20 лет (45 лет, по утере) паспорт у человека меняется.</w:t>
      </w:r>
    </w:p>
    <w:p w:rsidR="007A12FF" w:rsidRDefault="007A12FF" w:rsidP="007A12FF">
      <w:pPr>
        <w:ind w:firstLine="708"/>
        <w:jc w:val="both"/>
      </w:pPr>
      <w:r>
        <w:t>Для хранения документов с учетом возможности их изменения в течение жизни человека, для порядкового номера паспорта в жизни человека нужно завести Версия_</w:t>
      </w:r>
      <w:r>
        <w:rPr>
          <w:lang w:val="en-US"/>
        </w:rPr>
        <w:t>ID</w:t>
      </w:r>
      <w:r>
        <w:t xml:space="preserve"> (порядковый номер документа определенного типа в жизни человека), кроме того, для нормализации учета документов, можно завести поле «</w:t>
      </w:r>
      <w:proofErr w:type="spellStart"/>
      <w:r>
        <w:t>тип_документа</w:t>
      </w:r>
      <w:proofErr w:type="spellEnd"/>
      <w:r>
        <w:t>» (гражданский паспорт, загранпаспорт, аттестат, диплом).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1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Идентификатор человека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Версия_ФИО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(здесь ФИО не разделено отдельно на Ф, И </w:t>
      </w:r>
      <w:proofErr w:type="spellStart"/>
      <w:r>
        <w:rPr>
          <w:b/>
          <w:bCs/>
        </w:rPr>
        <w:t>и</w:t>
      </w:r>
      <w:proofErr w:type="spellEnd"/>
      <w:r>
        <w:rPr>
          <w:b/>
          <w:bCs/>
        </w:rPr>
        <w:t xml:space="preserve"> О, также остается для </w:t>
      </w:r>
      <w:proofErr w:type="spellStart"/>
      <w:r>
        <w:rPr>
          <w:b/>
          <w:bCs/>
        </w:rPr>
        <w:t>сам</w:t>
      </w:r>
      <w:proofErr w:type="gramStart"/>
      <w:r>
        <w:rPr>
          <w:b/>
          <w:bCs/>
        </w:rPr>
        <w:t>.р</w:t>
      </w:r>
      <w:proofErr w:type="gramEnd"/>
      <w:r>
        <w:rPr>
          <w:b/>
          <w:bCs/>
        </w:rPr>
        <w:t>аботы</w:t>
      </w:r>
      <w:proofErr w:type="spellEnd"/>
      <w:r>
        <w:rPr>
          <w:b/>
          <w:bCs/>
        </w:rPr>
        <w:t>)</w:t>
      </w:r>
    </w:p>
    <w:p w:rsidR="007A12FF" w:rsidRDefault="007A12FF" w:rsidP="007A12FF">
      <w:pPr>
        <w:jc w:val="both"/>
      </w:pPr>
      <w:r>
        <w:t>ФИО (возможно ФИО менялись)</w:t>
      </w:r>
    </w:p>
    <w:p w:rsidR="007A12FF" w:rsidRDefault="007A12FF" w:rsidP="007A12FF">
      <w:pPr>
        <w:jc w:val="both"/>
      </w:pPr>
      <w:r>
        <w:t>Пол</w:t>
      </w:r>
    </w:p>
    <w:p w:rsidR="007A12FF" w:rsidRDefault="007A12FF" w:rsidP="007A12FF">
      <w:pPr>
        <w:jc w:val="both"/>
      </w:pPr>
      <w:r>
        <w:t>Дата рождения</w:t>
      </w:r>
    </w:p>
    <w:p w:rsidR="007A12FF" w:rsidRDefault="007A12FF" w:rsidP="007A12FF">
      <w:pPr>
        <w:jc w:val="both"/>
      </w:pPr>
      <w:r>
        <w:t>Место рождения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(паспорт, загранпаспорт, свидетельство о рождении)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 xml:space="preserve">Номер, серия паспорта, когда, где и кем выдан 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Тип_образования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(школа, институт, второе высшее, специальное)</w:t>
      </w:r>
    </w:p>
    <w:p w:rsidR="007A12FF" w:rsidRDefault="007A12FF" w:rsidP="007A12FF">
      <w:pPr>
        <w:jc w:val="both"/>
      </w:pPr>
      <w:r>
        <w:t>Образование, номер документа об образовании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Тип_адреса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(постоянный, регистрация)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Версия_адреса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>Адреса проживания (постоянная прописка, регистрация)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Тип_связи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(жена, муж, ребенок, отец, мать, сестра и </w:t>
      </w:r>
      <w:proofErr w:type="spellStart"/>
      <w:r>
        <w:rPr>
          <w:b/>
          <w:bCs/>
        </w:rPr>
        <w:t>тд</w:t>
      </w:r>
      <w:proofErr w:type="spellEnd"/>
      <w:r>
        <w:rPr>
          <w:b/>
          <w:bCs/>
        </w:rPr>
        <w:t>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Версия_связи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>Родственники (список указываемых родственников)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Далее, такое отношение, находящееся уже в 1НФ достаточно просто привести к 2НФ, вынося части зависящие от части ключа, например:</w:t>
      </w:r>
    </w:p>
    <w:p w:rsidR="007A12FF" w:rsidRDefault="007A12FF" w:rsidP="007A12FF">
      <w:pPr>
        <w:pStyle w:val="Heading2"/>
      </w:pPr>
      <w:r>
        <w:t>Идентификатор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(паспорт, загранпаспорт, свидетельство о рождении)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(порядковый номер документа в жизни человека)</w:t>
      </w:r>
    </w:p>
    <w:p w:rsidR="007A12FF" w:rsidRDefault="007A12FF" w:rsidP="007A12FF">
      <w:pPr>
        <w:jc w:val="both"/>
      </w:pPr>
      <w:r>
        <w:t>Номер</w:t>
      </w:r>
    </w:p>
    <w:p w:rsidR="007A12FF" w:rsidRDefault="007A12FF" w:rsidP="007A12FF">
      <w:pPr>
        <w:jc w:val="both"/>
      </w:pPr>
      <w:r>
        <w:t xml:space="preserve">серия паспорта </w:t>
      </w:r>
    </w:p>
    <w:p w:rsidR="007A12FF" w:rsidRDefault="007A12FF" w:rsidP="007A12FF">
      <w:pPr>
        <w:jc w:val="both"/>
      </w:pPr>
      <w:r>
        <w:t>когда выдан</w:t>
      </w:r>
    </w:p>
    <w:p w:rsidR="007A12FF" w:rsidRDefault="007A12FF" w:rsidP="007A12FF">
      <w:pPr>
        <w:jc w:val="both"/>
      </w:pPr>
      <w:r>
        <w:t xml:space="preserve">где выдан </w:t>
      </w:r>
    </w:p>
    <w:p w:rsidR="007A12FF" w:rsidRDefault="007A12FF" w:rsidP="007A12FF">
      <w:pPr>
        <w:jc w:val="both"/>
      </w:pPr>
      <w:r>
        <w:t xml:space="preserve">кем </w:t>
      </w:r>
      <w:proofErr w:type="gramStart"/>
      <w:r>
        <w:t>выдан</w:t>
      </w:r>
      <w:proofErr w:type="gramEnd"/>
    </w:p>
    <w:p w:rsidR="007A12FF" w:rsidRDefault="007A12FF" w:rsidP="007A12FF">
      <w:pPr>
        <w:jc w:val="both"/>
      </w:pPr>
      <w:r>
        <w:t>Действителен</w:t>
      </w:r>
      <w:proofErr w:type="gramStart"/>
      <w:r>
        <w:t xml:space="preserve"> С</w:t>
      </w:r>
      <w:proofErr w:type="gramEnd"/>
    </w:p>
    <w:p w:rsidR="007A12FF" w:rsidRDefault="007A12FF" w:rsidP="007A12FF">
      <w:pPr>
        <w:jc w:val="both"/>
      </w:pPr>
      <w:r>
        <w:t>Действителен</w:t>
      </w:r>
      <w:proofErr w:type="gramStart"/>
      <w:r>
        <w:t xml:space="preserve"> П</w:t>
      </w:r>
      <w:proofErr w:type="gramEnd"/>
      <w:r>
        <w:t>о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Процесс приведения к 3НФ остается для самостоятельной работы.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  <w:rPr>
          <w:b w:val="0"/>
          <w:bCs w:val="0"/>
        </w:rPr>
      </w:pPr>
      <w:proofErr w:type="spellStart"/>
      <w:r>
        <w:t>Денормализация</w:t>
      </w:r>
      <w:proofErr w:type="spellEnd"/>
      <w:r>
        <w:t xml:space="preserve"> –</w:t>
      </w:r>
      <w:r>
        <w:rPr>
          <w:b w:val="0"/>
          <w:bCs w:val="0"/>
        </w:rPr>
        <w:t xml:space="preserve"> действие обратное нормализации. Когда необходимо? Необходимо в том случае, когда использование 1НФ упростит составление и выполнение запросов к БД.</w:t>
      </w:r>
    </w:p>
    <w:p w:rsidR="007A12FF" w:rsidRDefault="007A12FF" w:rsidP="007A12FF">
      <w:pPr>
        <w:jc w:val="both"/>
      </w:pPr>
      <w:r>
        <w:t>Подумать, в каком случае запросы на выборку будут работать быстрее? Для 1НФ или 3НФ?</w:t>
      </w:r>
    </w:p>
    <w:p w:rsidR="007A12FF" w:rsidRDefault="007A12FF" w:rsidP="007A12FF"/>
    <w:sectPr w:rsidR="007A12FF" w:rsidSect="0072638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4E8"/>
    <w:multiLevelType w:val="hybridMultilevel"/>
    <w:tmpl w:val="0CBCFF6C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85FAE"/>
    <w:multiLevelType w:val="hybridMultilevel"/>
    <w:tmpl w:val="CE541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05CE7"/>
    <w:multiLevelType w:val="hybridMultilevel"/>
    <w:tmpl w:val="83FC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D06CE9"/>
    <w:multiLevelType w:val="hybridMultilevel"/>
    <w:tmpl w:val="78C23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88387A"/>
    <w:multiLevelType w:val="hybridMultilevel"/>
    <w:tmpl w:val="69160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FA85A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4E2E38"/>
    <w:multiLevelType w:val="hybridMultilevel"/>
    <w:tmpl w:val="F5FE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18"/>
    <w:rsid w:val="00024822"/>
    <w:rsid w:val="000526BE"/>
    <w:rsid w:val="000A0B42"/>
    <w:rsid w:val="000A7007"/>
    <w:rsid w:val="000D67B3"/>
    <w:rsid w:val="00116368"/>
    <w:rsid w:val="00162A78"/>
    <w:rsid w:val="00190036"/>
    <w:rsid w:val="001C507D"/>
    <w:rsid w:val="001F448F"/>
    <w:rsid w:val="00224A98"/>
    <w:rsid w:val="002626EE"/>
    <w:rsid w:val="00356C96"/>
    <w:rsid w:val="00374B21"/>
    <w:rsid w:val="003A4993"/>
    <w:rsid w:val="003B13DE"/>
    <w:rsid w:val="003C2B43"/>
    <w:rsid w:val="003C381C"/>
    <w:rsid w:val="00424B2F"/>
    <w:rsid w:val="00455CDD"/>
    <w:rsid w:val="004C2C19"/>
    <w:rsid w:val="004C60B9"/>
    <w:rsid w:val="004D47A2"/>
    <w:rsid w:val="005318C6"/>
    <w:rsid w:val="00595EE6"/>
    <w:rsid w:val="005B16FE"/>
    <w:rsid w:val="00697D4A"/>
    <w:rsid w:val="0071151A"/>
    <w:rsid w:val="00716F96"/>
    <w:rsid w:val="007242A2"/>
    <w:rsid w:val="00726382"/>
    <w:rsid w:val="0073479E"/>
    <w:rsid w:val="007529F7"/>
    <w:rsid w:val="007570EA"/>
    <w:rsid w:val="00793DD2"/>
    <w:rsid w:val="007A12FF"/>
    <w:rsid w:val="007C3751"/>
    <w:rsid w:val="007E7A76"/>
    <w:rsid w:val="007F3720"/>
    <w:rsid w:val="00883B9D"/>
    <w:rsid w:val="00943F86"/>
    <w:rsid w:val="00966718"/>
    <w:rsid w:val="009A4139"/>
    <w:rsid w:val="009E23FC"/>
    <w:rsid w:val="00A1303B"/>
    <w:rsid w:val="00A5721A"/>
    <w:rsid w:val="00A623A7"/>
    <w:rsid w:val="00A9519B"/>
    <w:rsid w:val="00B14FC3"/>
    <w:rsid w:val="00B27C19"/>
    <w:rsid w:val="00B82BBC"/>
    <w:rsid w:val="00BA13D2"/>
    <w:rsid w:val="00BC5FAD"/>
    <w:rsid w:val="00BF3BE8"/>
    <w:rsid w:val="00C007DF"/>
    <w:rsid w:val="00C56DC2"/>
    <w:rsid w:val="00C728F2"/>
    <w:rsid w:val="00D02F3C"/>
    <w:rsid w:val="00DD0DB9"/>
    <w:rsid w:val="00E07C8C"/>
    <w:rsid w:val="00E213F4"/>
    <w:rsid w:val="00E22183"/>
    <w:rsid w:val="00E501B0"/>
    <w:rsid w:val="00E96CA0"/>
    <w:rsid w:val="00EA46E7"/>
    <w:rsid w:val="00F45337"/>
    <w:rsid w:val="00FA7D18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56C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6C96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35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318C6"/>
    <w:pPr>
      <w:ind w:left="708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18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Code">
    <w:name w:val="HTML Code"/>
    <w:semiHidden/>
    <w:rsid w:val="005318C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7570EA"/>
  </w:style>
  <w:style w:type="paragraph" w:styleId="BodyText">
    <w:name w:val="Body Text"/>
    <w:basedOn w:val="Normal"/>
    <w:link w:val="BodyTextChar"/>
    <w:uiPriority w:val="99"/>
    <w:semiHidden/>
    <w:unhideWhenUsed/>
    <w:rsid w:val="00BF3B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B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C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6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9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43F86"/>
    <w:pPr>
      <w:spacing w:before="100" w:beforeAutospacing="1" w:after="2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56C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6C96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35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318C6"/>
    <w:pPr>
      <w:ind w:left="708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18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Code">
    <w:name w:val="HTML Code"/>
    <w:semiHidden/>
    <w:rsid w:val="005318C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7570EA"/>
  </w:style>
  <w:style w:type="paragraph" w:styleId="BodyText">
    <w:name w:val="Body Text"/>
    <w:basedOn w:val="Normal"/>
    <w:link w:val="BodyTextChar"/>
    <w:uiPriority w:val="99"/>
    <w:semiHidden/>
    <w:unhideWhenUsed/>
    <w:rsid w:val="00BF3B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B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C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6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9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43F86"/>
    <w:pPr>
      <w:spacing w:before="100" w:beforeAutospacing="1" w:after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cp:lastPrinted>2014-10-23T12:18:00Z</cp:lastPrinted>
  <dcterms:created xsi:type="dcterms:W3CDTF">2014-10-16T10:26:00Z</dcterms:created>
  <dcterms:modified xsi:type="dcterms:W3CDTF">2016-10-20T10:50:00Z</dcterms:modified>
</cp:coreProperties>
</file>