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265" w:rsidRDefault="00533D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:rsidR="004B4265" w:rsidRDefault="00533D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:rsidR="004B4265" w:rsidRDefault="004B4265">
      <w:pPr>
        <w:jc w:val="center"/>
        <w:rPr>
          <w:color w:val="000000"/>
        </w:rPr>
      </w:pPr>
    </w:p>
    <w:p w:rsidR="004B4265" w:rsidRDefault="00533D1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  <w:sz w:val="24"/>
          <w:szCs w:val="24"/>
        </w:rPr>
      </w:pPr>
    </w:p>
    <w:p w:rsidR="004B4265" w:rsidRPr="00E63AA6" w:rsidRDefault="00533D1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Лабораторна робота № </w:t>
      </w:r>
      <w:r w:rsidR="00DF27BA">
        <w:rPr>
          <w:rFonts w:ascii="Times New Roman" w:eastAsia="Times New Roman" w:hAnsi="Times New Roman" w:cs="Times New Roman"/>
          <w:color w:val="000000"/>
          <w:sz w:val="32"/>
          <w:szCs w:val="32"/>
        </w:rPr>
        <w:t>5</w:t>
      </w:r>
    </w:p>
    <w:p w:rsidR="004B4265" w:rsidRDefault="00533D10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7F5936" w:rsidRPr="007F5936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 xml:space="preserve">Програмування </w:t>
      </w:r>
      <w:proofErr w:type="spellStart"/>
      <w:r w:rsidR="007F5936" w:rsidRPr="007F5936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jdgxs" w:colFirst="0" w:colLast="0"/>
      <w:bookmarkEnd w:id="0"/>
    </w:p>
    <w:p w:rsidR="004B4265" w:rsidRDefault="004B4265" w:rsidP="00FA79D0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A79D0" w:rsidRDefault="00FA79D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A79D0" w:rsidRDefault="00FA79D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4B4265" w:rsidP="00D63536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Pr="00D63536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Виконав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студент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ТВ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21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D63536" w:rsidRP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Лазарчук Артем Сергійович</w:t>
      </w:r>
    </w:p>
    <w:p w:rsidR="004B4265" w:rsidRPr="00D63536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D63536">
        <w:rPr>
          <w:rFonts w:ascii="Times New Roman" w:eastAsia="Times New Roman" w:hAnsi="Times New Roman" w:cs="Times New Roman"/>
          <w:sz w:val="32"/>
          <w:szCs w:val="32"/>
        </w:rPr>
        <w:t xml:space="preserve"> Посилання на </w:t>
      </w:r>
      <w:proofErr w:type="spellStart"/>
      <w:r w:rsidRPr="00D63536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D6353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63536">
        <w:rPr>
          <w:rFonts w:ascii="Times New Roman" w:eastAsia="Times New Roman" w:hAnsi="Times New Roman" w:cs="Times New Roman"/>
          <w:sz w:val="32"/>
          <w:szCs w:val="32"/>
        </w:rPr>
        <w:t>репозиторій</w:t>
      </w:r>
      <w:proofErr w:type="spellEnd"/>
      <w:r w:rsidRPr="00D63536">
        <w:rPr>
          <w:rFonts w:ascii="Times New Roman" w:eastAsia="Times New Roman" w:hAnsi="Times New Roman" w:cs="Times New Roman"/>
          <w:sz w:val="32"/>
          <w:szCs w:val="32"/>
        </w:rPr>
        <w:t>:</w:t>
      </w:r>
      <w:r w:rsidR="00FA79D0" w:rsidRPr="00FA79D0">
        <w:t xml:space="preserve"> </w:t>
      </w:r>
      <w:r w:rsidR="007F5936" w:rsidRPr="007F5936">
        <w:rPr>
          <w:rFonts w:ascii="Times New Roman" w:eastAsia="Times New Roman" w:hAnsi="Times New Roman" w:cs="Times New Roman"/>
          <w:sz w:val="32"/>
          <w:szCs w:val="32"/>
        </w:rPr>
        <w:t>https://github.com/ArtemLazarchuk/go-web-programming-course</w:t>
      </w:r>
    </w:p>
    <w:p w:rsidR="004B4265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:rsidR="004B4265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:rsidR="004B4265" w:rsidRPr="00D63536" w:rsidRDefault="00533D10" w:rsidP="00D635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:rsidR="00D63536" w:rsidRDefault="00D63536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533D10" w:rsidP="00AD7C39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 w:rsidR="00AD7C39">
        <w:rPr>
          <w:rFonts w:ascii="Times New Roman" w:eastAsia="Times New Roman" w:hAnsi="Times New Roman" w:cs="Times New Roman"/>
          <w:sz w:val="32"/>
          <w:szCs w:val="32"/>
          <w:lang w:val="en-US"/>
        </w:rPr>
        <w:t>6</w:t>
      </w:r>
    </w:p>
    <w:p w:rsidR="00AD7C39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Завдання:</w:t>
      </w:r>
    </w:p>
    <w:p w:rsidR="00AD7C39" w:rsidRPr="00DF27BA" w:rsidRDefault="007F5936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32"/>
        </w:rPr>
      </w:pPr>
      <w:r w:rsidRPr="007F5936">
        <w:rPr>
          <w:rFonts w:ascii="Times New Roman" w:eastAsia="Times New Roman" w:hAnsi="Times New Roman" w:cs="Times New Roman"/>
          <w:b/>
          <w:noProof/>
          <w:color w:val="000000"/>
          <w:sz w:val="28"/>
          <w:szCs w:val="32"/>
        </w:rPr>
        <w:drawing>
          <wp:inline distT="0" distB="0" distL="0" distR="0" wp14:anchorId="01431A74" wp14:editId="5AAFA2F5">
            <wp:extent cx="6263640" cy="143448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2831" cy="14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39" w:rsidRDefault="00AD7C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</w:p>
    <w:p w:rsidR="004B4265" w:rsidRPr="00DF27BA" w:rsidRDefault="00940854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Короткий теоретичний матеріал</w:t>
      </w:r>
      <w:r w:rsidR="00533D1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</w:p>
    <w:p w:rsidR="00DF27BA" w:rsidRPr="00DF27BA" w:rsidRDefault="00DF27BA" w:rsidP="00DF27BA">
      <w:pPr>
        <w:pStyle w:val="a8"/>
        <w:ind w:firstLine="709"/>
      </w:pPr>
      <w:r w:rsidRPr="00DF27BA">
        <w:t xml:space="preserve">Надійність </w:t>
      </w:r>
      <w:proofErr w:type="spellStart"/>
      <w:r w:rsidRPr="00DF27BA">
        <w:t>електропостачальних</w:t>
      </w:r>
      <w:proofErr w:type="spellEnd"/>
      <w:r w:rsidRPr="00DF27BA">
        <w:t xml:space="preserve"> систем є одним із ключових показників їх ефективності та безпеки. Вона забезпечується вибором досконалого електрообладнання, відповідністю умовам навколишнього середовища, правильним транспортуванням і зберіганням, дотриманням номінальних режимів роботи, а також застосуванням структурного резервування та пристроїв автоматичного релейного захисту.</w:t>
      </w:r>
    </w:p>
    <w:p w:rsidR="00DF27BA" w:rsidRPr="00DF27BA" w:rsidRDefault="00DF27BA" w:rsidP="00DF27BA">
      <w:pPr>
        <w:pStyle w:val="a8"/>
        <w:ind w:firstLine="709"/>
      </w:pPr>
      <w:r w:rsidRPr="00DF27BA">
        <w:t>Оцінювання надійності ЕПС здійснюється двома підходами: на основі вимог Правил улаштування електроустановок (ПУЕ) та за допомогою теоретичних методів. Практичні рекомендації ПУЕ базуються на статистичних даних і експлуатаційному досвіді, однак для складних систем така оцінка може бути недостатньо точною. Теоретичний підхід дозволяє аналізувати властивості системи, враховуючи виконання заданих функцій у межах установлених показників надійності.</w:t>
      </w:r>
    </w:p>
    <w:p w:rsidR="00DF27BA" w:rsidRPr="00DF27BA" w:rsidRDefault="00DF27BA" w:rsidP="00DF27BA">
      <w:pPr>
        <w:pStyle w:val="a8"/>
        <w:ind w:firstLine="709"/>
      </w:pPr>
      <w:r w:rsidRPr="00DF27BA">
        <w:t>Важливими характеристиками надійності є відмова, відновлення та безвідмовна робота. Відмова — це повна або часткова втрата працездатності елемента чи системи, а відновлення — процес повернення її до нормального робочого стану шляхом ремонту або заміни пошкоджених компонентів. Для кількісної оцінки використовують показники частоти відмов, середнього часу безвідмовної роботи та тривалості ремонту.</w:t>
      </w:r>
    </w:p>
    <w:p w:rsidR="00DF27BA" w:rsidRPr="00DF27BA" w:rsidRDefault="00DF27BA" w:rsidP="00DF27BA">
      <w:pPr>
        <w:pStyle w:val="a8"/>
        <w:ind w:firstLine="709"/>
      </w:pPr>
      <w:r w:rsidRPr="00DF27BA">
        <w:t xml:space="preserve">Основними причинами пошкоджень повітряних ліній </w:t>
      </w:r>
      <w:proofErr w:type="spellStart"/>
      <w:r w:rsidRPr="00DF27BA">
        <w:t>електропередач</w:t>
      </w:r>
      <w:proofErr w:type="spellEnd"/>
      <w:r w:rsidRPr="00DF27BA">
        <w:t xml:space="preserve"> є грозові перенапруги, обриви проводів, падіння дерев, перекриття ізоляції та механічні впливи. У грозовий період значно зростає частота аварій, що підкреслює необхідність застосування ефективних заходів захисту. Таким чином, аналіз причин відмов і показників надійності дозволяє підвищити стійкість та безпечність </w:t>
      </w:r>
      <w:proofErr w:type="spellStart"/>
      <w:r w:rsidRPr="00DF27BA">
        <w:t>електропостачальних</w:t>
      </w:r>
      <w:proofErr w:type="spellEnd"/>
      <w:r w:rsidRPr="00DF27BA">
        <w:t xml:space="preserve"> систем.</w:t>
      </w:r>
    </w:p>
    <w:p w:rsidR="00E63AA6" w:rsidRDefault="00E63AA6" w:rsidP="00DF27BA">
      <w:pPr>
        <w:pStyle w:val="a8"/>
        <w:ind w:firstLine="709"/>
      </w:pPr>
    </w:p>
    <w:p w:rsidR="00E63AA6" w:rsidRDefault="00E63AA6" w:rsidP="00E63AA6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E63AA6" w:rsidRDefault="00E63AA6" w:rsidP="00DF27BA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4B4265" w:rsidRPr="00E63AA6" w:rsidRDefault="00E63AA6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Код програми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main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fmt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template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log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net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http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strconv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(s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float64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v, _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strconv.ParseFloat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(s,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parseInt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(s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v, _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strconv.Atoi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(s)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formatValue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float64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precision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scientific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scientific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"%.*e"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precision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"%.*f"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precision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calculateReliability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float64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hoursPerYear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8760.0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0.015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float64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tV_oc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0.015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(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float64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))*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omegaOc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kA_oc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tV_oc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hoursPerYear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kP_oc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(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43.0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hoursPerYear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omegaDk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kA_oc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kP_oc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omegaDc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omegaDk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tV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45e-3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Pm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5.12e3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Tm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6451.0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kP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4e-3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mathWnedA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tV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Pm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Tm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mathWnedP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kP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Pm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Tm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mathLosses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mathWnedA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mathWnedP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`═══════════════════════════════════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РЕЗУЛЬТАТИ РОЗРАХУНКУ НАДІЙНОСТІ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═══════════════════════════════════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1. Одноколова система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Частота відмов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ω_oc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 рік⁻¹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Середня тривалість відновлення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t_в.ос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 год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Коефіцієнт аварійного простою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k_a.oc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Коефіцієнт планового простою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k_п.ос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2. Двоколова система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Частота відмов одночасно двох кіл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ω_дк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 рік⁻¹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Частота відмов з урахуванням секційного вимикача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ω_дс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 рік⁻¹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   Висновок: Надійність двоколової системи є значно вищою ніж одноколової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3. Збитки від перерв електропостачання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Математичне сподівання аварійного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недовідпущення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M(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W_нед.а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= %.0f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кВт·год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Математичне сподівання планового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недовідпущення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M(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W_нед.п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= %.0f 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кВт·год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   Математичне сподівання збитків M(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З_пер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) = %.2f грн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═══════════════════════════════════`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formatValue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formatValue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tV_oc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formatValue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kA_oc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formatValue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kP_oc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formatValue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omegaDk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formatValue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omegaDc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mathWnedA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mathWnedP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mathLosses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indexHandler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(w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http.ResponseWriter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 r *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http.Request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tmpl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template.Must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template.ParseFiles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templates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/index.html"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data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Result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Error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Values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}{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Values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"23.6"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"17.6"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r.Method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http.MethodPost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r.ParseForm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action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action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action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example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data.Values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"23.6"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"17.6"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accidentPriceStr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planedPriceStr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parseInt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accidentPriceStr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planedPriceStr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data.Error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"Введіть коректну кількість приєднань"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data.Error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"Введіть коректну ціну для аварійних перерв"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7F59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data.Error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"Введіть коректну ціну для планових перерв"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data.Result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calculateReliability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data.Values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connections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connectionsStr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accidentPrice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accidentPriceStr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planedPrice</w:t>
      </w:r>
      <w:proofErr w:type="spellEnd"/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planedPriceStr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tmpl.Execute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(w,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data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main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http.HandleFunc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indexHandler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fmt.Println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"Сервер запущено: http://localhost:8080"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log.Fatal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http.ListenAndServe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936">
        <w:rPr>
          <w:rFonts w:ascii="Consolas" w:eastAsia="Times New Roman" w:hAnsi="Consolas" w:cs="Times New Roman"/>
          <w:color w:val="CE9178"/>
          <w:sz w:val="21"/>
          <w:szCs w:val="21"/>
        </w:rPr>
        <w:t>":8080"</w:t>
      </w: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5936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  <w:proofErr w:type="spellEnd"/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9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F5936" w:rsidRPr="007F5936" w:rsidRDefault="007F5936" w:rsidP="007F59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F27BA" w:rsidRDefault="00DF27BA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Інтерфейс вводу значень:</w:t>
      </w:r>
    </w:p>
    <w:p w:rsidR="00DF27BA" w:rsidRDefault="007F5936" w:rsidP="00DF27BA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F5936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3E68E7C" wp14:editId="610F69E7">
            <wp:extent cx="4183743" cy="2430991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BA" w:rsidRDefault="00DF27BA" w:rsidP="007F5936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  <w:r w:rsidR="003C0A0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для завдання 1</w:t>
      </w:r>
      <w:r w:rsidR="003C0A0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:rsidR="00DF27BA" w:rsidRDefault="007F5936" w:rsidP="007F5936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F5936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ECCE572" wp14:editId="563177B3">
            <wp:extent cx="3955123" cy="1402202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6F" w:rsidRPr="003C0A0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виконання</w:t>
      </w:r>
      <w:r w:rsidR="001F3C6F"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на контрольному прикладі</w:t>
      </w:r>
      <w:r w:rsidR="00DF27B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завдання 1</w:t>
      </w:r>
      <w:r w:rsidR="001F3C6F"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1F3C6F" w:rsidRDefault="00DF27BA" w:rsidP="00940854">
      <w:pPr>
        <w:spacing w:after="0"/>
        <w:jc w:val="center"/>
        <w:rPr>
          <w:noProof/>
        </w:rPr>
      </w:pPr>
      <w:r w:rsidRPr="00DF27BA">
        <w:rPr>
          <w:noProof/>
        </w:rPr>
        <w:drawing>
          <wp:inline distT="0" distB="0" distL="0" distR="0" wp14:anchorId="7A6676E9" wp14:editId="21F282A2">
            <wp:extent cx="2911092" cy="277392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65" w:rsidRDefault="004B426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C0A05" w:rsidRDefault="003C0A05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</w:t>
      </w:r>
      <w:r w:rsidR="00DF27B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для завдання 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:rsidR="003C0A05" w:rsidRPr="003C0A05" w:rsidRDefault="007F5936" w:rsidP="003C0A05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7F5936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0DE72C86" wp14:editId="40E4EA76">
            <wp:extent cx="4084674" cy="6477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05" w:rsidRDefault="003C0A05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виконання на контрольному прикладі</w:t>
      </w:r>
      <w:r w:rsidR="00DF27B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завдання 2</w:t>
      </w:r>
      <w:r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3C0A05" w:rsidRPr="008B65E9" w:rsidRDefault="00DF27BA" w:rsidP="003C0A05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F27B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54F3CE11" wp14:editId="20FDEC94">
            <wp:extent cx="2903472" cy="24081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05" w:rsidRPr="008B65E9" w:rsidRDefault="003C0A05" w:rsidP="00DF27BA">
      <w:pPr>
        <w:pStyle w:val="a8"/>
        <w:jc w:val="left"/>
        <w:rPr>
          <w:noProof/>
        </w:rPr>
      </w:pP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:rsidR="000B1F92" w:rsidRPr="000B1F92" w:rsidRDefault="000B1F92" w:rsidP="000B1F92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5621" w:rsidRPr="00785621" w:rsidRDefault="00785621" w:rsidP="007856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85621">
        <w:rPr>
          <w:rFonts w:ascii="Times New Roman" w:eastAsia="Times New Roman" w:hAnsi="Times New Roman" w:cs="Times New Roman"/>
          <w:sz w:val="28"/>
          <w:szCs w:val="24"/>
        </w:rPr>
        <w:t xml:space="preserve">У ході виконання лабораторної роботи було розглянуто основні теоретичні положення щодо надійності </w:t>
      </w:r>
      <w:proofErr w:type="spellStart"/>
      <w:r w:rsidRPr="00785621">
        <w:rPr>
          <w:rFonts w:ascii="Times New Roman" w:eastAsia="Times New Roman" w:hAnsi="Times New Roman" w:cs="Times New Roman"/>
          <w:sz w:val="28"/>
          <w:szCs w:val="24"/>
        </w:rPr>
        <w:t>електропостачальних</w:t>
      </w:r>
      <w:proofErr w:type="spellEnd"/>
      <w:r w:rsidRPr="00785621">
        <w:rPr>
          <w:rFonts w:ascii="Times New Roman" w:eastAsia="Times New Roman" w:hAnsi="Times New Roman" w:cs="Times New Roman"/>
          <w:sz w:val="28"/>
          <w:szCs w:val="24"/>
        </w:rPr>
        <w:t xml:space="preserve"> систем та показники, які використовуються для її оцінювання. Проаналізовано поняття відмов, відновлення, безвідмовної роботи, а також основні причини пошкоджень елементів систем електропередачі. Особливу увагу приділено впливу аварійних і планових перерв електропостачання на економічні збитки.</w:t>
      </w:r>
    </w:p>
    <w:p w:rsidR="00785621" w:rsidRPr="00785621" w:rsidRDefault="00785621" w:rsidP="007856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85621">
        <w:rPr>
          <w:rFonts w:ascii="Times New Roman" w:eastAsia="Times New Roman" w:hAnsi="Times New Roman" w:cs="Times New Roman"/>
          <w:sz w:val="28"/>
          <w:szCs w:val="24"/>
        </w:rPr>
        <w:t xml:space="preserve">У практичній частині роботи було розроблено програмний застосунок для розрахунку показників надійності одноколової та двоколової систем електропередачі, а також для визначення математичного сподівання </w:t>
      </w:r>
      <w:proofErr w:type="spellStart"/>
      <w:r w:rsidRPr="00785621">
        <w:rPr>
          <w:rFonts w:ascii="Times New Roman" w:eastAsia="Times New Roman" w:hAnsi="Times New Roman" w:cs="Times New Roman"/>
          <w:sz w:val="28"/>
          <w:szCs w:val="24"/>
        </w:rPr>
        <w:t>недовідпущеної</w:t>
      </w:r>
      <w:proofErr w:type="spellEnd"/>
      <w:r w:rsidRPr="00785621">
        <w:rPr>
          <w:rFonts w:ascii="Times New Roman" w:eastAsia="Times New Roman" w:hAnsi="Times New Roman" w:cs="Times New Roman"/>
          <w:sz w:val="28"/>
          <w:szCs w:val="24"/>
        </w:rPr>
        <w:t xml:space="preserve"> електроенергії та збитків від перерв електропостачання. Реалізований інтерфейс дозволяє вводити вихідні дані, виконувати перевірку коректності введення та наочно відображати результати обчислень.</w:t>
      </w:r>
    </w:p>
    <w:p w:rsidR="00785621" w:rsidRPr="00785621" w:rsidRDefault="00785621" w:rsidP="007856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85621">
        <w:rPr>
          <w:rFonts w:ascii="Times New Roman" w:eastAsia="Times New Roman" w:hAnsi="Times New Roman" w:cs="Times New Roman"/>
          <w:sz w:val="28"/>
          <w:szCs w:val="24"/>
        </w:rPr>
        <w:lastRenderedPageBreak/>
        <w:t>За результатами розрахунків встановлено, що двоколова система має значно вищий рівень надійності порівняно з одноколовою, що підтверджує доцільність застосування резервування в системах електропостачання. Отримані результати відповідають теоретичним положенням і контрольним прикладам, що свідчить про коректність реалізованих алгоритмів. Таким чином, мету лабораторної роботи було досягнуто, а поставлені завдання — виконано повністю.</w:t>
      </w:r>
    </w:p>
    <w:p w:rsidR="004B4265" w:rsidRDefault="00257196" w:rsidP="00257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Порівняно з </w:t>
      </w:r>
      <w:bookmarkStart w:id="1" w:name="_GoBack"/>
      <w:bookmarkEnd w:id="1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реалізацією на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Jetpack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 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веб-версія на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низку відмінностей.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-застосунок працює як мобільна програма з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нативним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інтерфейсом 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Material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Design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та картками для групування результатів, тоді як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-версія доступна в будь-якому браузері на різних платформах без встановлення. Обидві реалізації використовують однакові формули для розрахунку частоти відмов, коефіцієнтів простою та математичного сподівання збитків, тому результати збігаються.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-програма запускається як HTTP-сервер і не потребує </w:t>
      </w:r>
      <w:proofErr w:type="spellStart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2571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SDK, що зручно для енергетиків та експертів з надійності, які можуть користуватися калькулятором з робочої станції через браузер. Кнопка «Приклад» у обох версіях дозволяє швидко заповнити форму контрольними значеннями для перевірки розрахунків.</w:t>
      </w:r>
    </w:p>
    <w:sectPr w:rsidR="004B4265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C04E1"/>
    <w:multiLevelType w:val="multilevel"/>
    <w:tmpl w:val="938AC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8614481"/>
    <w:multiLevelType w:val="multilevel"/>
    <w:tmpl w:val="8D2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3879"/>
    <w:multiLevelType w:val="hybridMultilevel"/>
    <w:tmpl w:val="9378CB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C1853"/>
    <w:multiLevelType w:val="multilevel"/>
    <w:tmpl w:val="A2D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24C02"/>
    <w:multiLevelType w:val="multilevel"/>
    <w:tmpl w:val="44C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71098"/>
    <w:multiLevelType w:val="multilevel"/>
    <w:tmpl w:val="7AA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94091"/>
    <w:multiLevelType w:val="multilevel"/>
    <w:tmpl w:val="641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65F13"/>
    <w:multiLevelType w:val="multilevel"/>
    <w:tmpl w:val="6EB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D69F9"/>
    <w:multiLevelType w:val="multilevel"/>
    <w:tmpl w:val="627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E7BA3"/>
    <w:multiLevelType w:val="multilevel"/>
    <w:tmpl w:val="FE4C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11A66"/>
    <w:multiLevelType w:val="multilevel"/>
    <w:tmpl w:val="005E871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9C31EE"/>
    <w:multiLevelType w:val="multilevel"/>
    <w:tmpl w:val="7DB8A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BFF37F5"/>
    <w:multiLevelType w:val="multilevel"/>
    <w:tmpl w:val="C568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9"/>
  </w:num>
  <w:num w:numId="10">
    <w:abstractNumId w:val="5"/>
  </w:num>
  <w:num w:numId="11">
    <w:abstractNumId w:val="8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65"/>
    <w:rsid w:val="000B1F92"/>
    <w:rsid w:val="001F3C6F"/>
    <w:rsid w:val="00257196"/>
    <w:rsid w:val="002600DE"/>
    <w:rsid w:val="003C0A05"/>
    <w:rsid w:val="00425C6B"/>
    <w:rsid w:val="004B4265"/>
    <w:rsid w:val="00533D10"/>
    <w:rsid w:val="00785621"/>
    <w:rsid w:val="007F5936"/>
    <w:rsid w:val="008B65E9"/>
    <w:rsid w:val="00940854"/>
    <w:rsid w:val="00990665"/>
    <w:rsid w:val="009E775D"/>
    <w:rsid w:val="00AD7C39"/>
    <w:rsid w:val="00C220E6"/>
    <w:rsid w:val="00D63536"/>
    <w:rsid w:val="00DF27BA"/>
    <w:rsid w:val="00E63AA6"/>
    <w:rsid w:val="00FA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2F944A-676B-4245-BD0A-9E82BC11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C0A0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C2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220E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C220E6"/>
    <w:rPr>
      <w:b/>
      <w:bCs/>
    </w:rPr>
  </w:style>
  <w:style w:type="character" w:styleId="HTML1">
    <w:name w:val="HTML Code"/>
    <w:basedOn w:val="a0"/>
    <w:uiPriority w:val="99"/>
    <w:semiHidden/>
    <w:unhideWhenUsed/>
    <w:rsid w:val="00C220E6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rsid w:val="00C22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425C6B"/>
    <w:pPr>
      <w:ind w:left="720"/>
      <w:contextualSpacing/>
    </w:pPr>
  </w:style>
  <w:style w:type="paragraph" w:styleId="a8">
    <w:name w:val="No Spacing"/>
    <w:uiPriority w:val="1"/>
    <w:qFormat/>
    <w:rsid w:val="00E63AA6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math-inline">
    <w:name w:val="math-inline"/>
    <w:basedOn w:val="a0"/>
    <w:rsid w:val="003C0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5507</Words>
  <Characters>3139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 Lazarchuk</cp:lastModifiedBy>
  <cp:revision>10</cp:revision>
  <dcterms:created xsi:type="dcterms:W3CDTF">2025-09-21T16:56:00Z</dcterms:created>
  <dcterms:modified xsi:type="dcterms:W3CDTF">2026-03-14T12:38:00Z</dcterms:modified>
</cp:coreProperties>
</file>