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D01A6" w14:textId="2F40CB69" w:rsidR="008E50C1" w:rsidRPr="00A018D9" w:rsidRDefault="00223E4E" w:rsidP="008E50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8D9">
        <w:rPr>
          <w:rFonts w:ascii="Times New Roman" w:hAnsi="Times New Roman" w:cs="Times New Roman"/>
          <w:sz w:val="28"/>
          <w:szCs w:val="28"/>
        </w:rPr>
        <w:t>Разработка мат модели</w:t>
      </w:r>
      <w:r w:rsidRPr="00A018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D2D0C8" w14:textId="52AA4632" w:rsidR="00A018D9" w:rsidRPr="00A018D9" w:rsidRDefault="00A018D9" w:rsidP="008E50C1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Уравнения движения СА в планетоцентрической экваториальной вращающейся системе координат:</w:t>
      </w:r>
    </w:p>
    <w:p w14:paraId="11BE77B0" w14:textId="3D596A2E" w:rsidR="00223E4E" w:rsidRPr="00A018D9" w:rsidRDefault="00223E4E" w:rsidP="008E50C1">
      <w:pPr>
        <w:rPr>
          <w:rFonts w:ascii="Times New Roman" w:hAnsi="Times New Roman" w:cs="Times New Roman"/>
          <w:sz w:val="40"/>
          <w:szCs w:val="40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;</m:t>
                </m:r>
                <m:ctrlPr>
                  <w:rPr>
                    <w:rFonts w:ascii="Cambria Math" w:eastAsia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;</m:t>
                </m:r>
                <m:ctrlPr>
                  <w:rPr>
                    <w:rFonts w:ascii="Cambria Math" w:eastAsia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.</m:t>
                </m:r>
              </m:e>
            </m:eqArr>
          </m:e>
        </m:d>
      </m:oMath>
      <w:r w:rsidR="00A018D9">
        <w:rPr>
          <w:rFonts w:ascii="Times New Roman" w:eastAsiaTheme="minorEastAsia" w:hAnsi="Times New Roman" w:cs="Times New Roman"/>
          <w:sz w:val="40"/>
          <w:szCs w:val="40"/>
        </w:rPr>
        <w:t xml:space="preserve">    </w:t>
      </w:r>
      <w:r w:rsidR="00A018D9" w:rsidRPr="00A018D9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4951F99E" w14:textId="217DCDEC" w:rsidR="00A018D9" w:rsidRPr="00A018D9" w:rsidRDefault="00A018D9" w:rsidP="00A018D9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Проанализировав систему уравнений (1),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D9">
        <w:rPr>
          <w:rFonts w:ascii="Times New Roman" w:hAnsi="Times New Roman" w:cs="Times New Roman"/>
          <w:sz w:val="28"/>
          <w:szCs w:val="28"/>
        </w:rPr>
        <w:t>сказать, чт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13242AC1" w14:textId="5C95B5B8" w:rsidR="00223E4E" w:rsidRDefault="00A018D9" w:rsidP="00A018D9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обусловленное вращением планеты центростремительное ускорение мало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D9">
        <w:rPr>
          <w:rFonts w:ascii="Times New Roman" w:hAnsi="Times New Roman" w:cs="Times New Roman"/>
          <w:sz w:val="28"/>
          <w:szCs w:val="28"/>
        </w:rPr>
        <w:t>сравнении с ускорениями вызванными аэродинамическими силами, а также ускорением свободного падения. Исходя из чего делается вывод, что с достаточной точностью центробежной силой можно пренебречь, также как и Кориолисовой силой. Для проведения приближенных качественных исследований с целью выявления основных закономерностей движения целесообразно пользоваться упрощённой моделью движения, учитывающей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D9">
        <w:rPr>
          <w:rFonts w:ascii="Times New Roman" w:hAnsi="Times New Roman" w:cs="Times New Roman"/>
          <w:sz w:val="28"/>
          <w:szCs w:val="28"/>
        </w:rPr>
        <w:t>следующие допущения:</w:t>
      </w:r>
    </w:p>
    <w:p w14:paraId="3AEB56D9" w14:textId="1A6E5553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Венера имеет форму шара;</w:t>
      </w:r>
    </w:p>
    <w:p w14:paraId="716FA5F6" w14:textId="6AAC8E52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Поле тяготения центральное;</w:t>
      </w:r>
    </w:p>
    <w:p w14:paraId="633EB41E" w14:textId="2FB67B56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Рассматривается плоское движение;</w:t>
      </w:r>
    </w:p>
    <w:p w14:paraId="7790D682" w14:textId="694A9EBB" w:rsidR="00A018D9" w:rsidRPr="00A018D9" w:rsidRDefault="00A018D9" w:rsidP="00A018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Силы, действующие на аппарат приложены к центру масс.</w:t>
      </w:r>
    </w:p>
    <w:p w14:paraId="02D279BF" w14:textId="77777777" w:rsidR="00A018D9" w:rsidRDefault="00A018D9" w:rsidP="00A018D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Учитывая эти допущения, система уравнений (1) в скоростной системе</w:t>
      </w:r>
    </w:p>
    <w:p w14:paraId="3C1FF5A9" w14:textId="31202D1C" w:rsidR="00A018D9" w:rsidRDefault="00A018D9" w:rsidP="00A018D9">
      <w:pPr>
        <w:rPr>
          <w:rFonts w:ascii="Times New Roman" w:hAnsi="Times New Roman" w:cs="Times New Roman"/>
          <w:sz w:val="28"/>
          <w:szCs w:val="28"/>
        </w:rPr>
      </w:pPr>
      <w:r w:rsidRPr="00A018D9">
        <w:rPr>
          <w:rFonts w:ascii="Times New Roman" w:hAnsi="Times New Roman" w:cs="Times New Roman"/>
          <w:sz w:val="28"/>
          <w:szCs w:val="28"/>
        </w:rPr>
        <w:t>координат запишется следующим образом:</w:t>
      </w:r>
    </w:p>
    <w:p w14:paraId="500964A1" w14:textId="1125EA11" w:rsidR="00A018D9" w:rsidRPr="00A018D9" w:rsidRDefault="00A018D9" w:rsidP="00A018D9">
      <w:pPr>
        <w:ind w:left="1416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Sρ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SρV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K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γ</m:t>
                    </m:r>
                  </m:e>
                </m:func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.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14:paraId="4F5F6133" w14:textId="77777777" w:rsidR="00DF09D7" w:rsidRDefault="00DF09D7" w:rsidP="00E45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0BBDE" w14:textId="77777777" w:rsidR="00DF09D7" w:rsidRDefault="00DF09D7" w:rsidP="00E45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F1367" w14:textId="1920B872" w:rsidR="00E45C85" w:rsidRPr="00DF09D7" w:rsidRDefault="00E45C85" w:rsidP="00E45C85">
      <w:pPr>
        <w:rPr>
          <w:rFonts w:ascii="Times New Roman" w:hAnsi="Times New Roman" w:cs="Times New Roman"/>
          <w:sz w:val="28"/>
          <w:szCs w:val="28"/>
        </w:rPr>
      </w:pPr>
      <w:r w:rsidRPr="00DF09D7">
        <w:rPr>
          <w:rFonts w:ascii="Times New Roman" w:hAnsi="Times New Roman" w:cs="Times New Roman"/>
          <w:sz w:val="28"/>
          <w:szCs w:val="28"/>
        </w:rPr>
        <w:lastRenderedPageBreak/>
        <w:t>Здесь</w:t>
      </w:r>
    </w:p>
    <w:p w14:paraId="0E17FBBC" w14:textId="4EA3B32C" w:rsidR="00E45C85" w:rsidRPr="00DF09D7" w:rsidRDefault="00E45C85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- </w:t>
      </w:r>
      <w:r w:rsidRPr="00DF09D7">
        <w:rPr>
          <w:rFonts w:ascii="Times New Roman" w:hAnsi="Times New Roman" w:cs="Times New Roman"/>
          <w:sz w:val="28"/>
          <w:szCs w:val="28"/>
        </w:rPr>
        <w:t>скорость,</w:t>
      </w:r>
    </w:p>
    <w:p w14:paraId="17F3029B" w14:textId="223C83B4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коэффициент лобового сопротивления</w:t>
      </w:r>
      <w:r w:rsidR="00E45C85" w:rsidRPr="00DF09D7">
        <w:rPr>
          <w:rFonts w:ascii="Times New Roman" w:hAnsi="Times New Roman" w:cs="Times New Roman"/>
          <w:sz w:val="28"/>
          <w:szCs w:val="28"/>
        </w:rPr>
        <w:t>,</w:t>
      </w:r>
    </w:p>
    <w:p w14:paraId="60B7A77C" w14:textId="35358B63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</w:t>
      </w:r>
      <w:r w:rsidR="00E45C85" w:rsidRPr="00DF09D7">
        <w:rPr>
          <w:rFonts w:ascii="Times New Roman" w:hAnsi="Times New Roman" w:cs="Times New Roman"/>
          <w:sz w:val="28"/>
          <w:szCs w:val="28"/>
        </w:rPr>
        <w:t>площадь миделя,</w:t>
      </w:r>
    </w:p>
    <w:p w14:paraId="5D78844F" w14:textId="203472E8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– плотность атмосферы Венеры</w:t>
      </w:r>
    </w:p>
    <w:p w14:paraId="45356C42" w14:textId="651A2EDB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</w:t>
      </w:r>
      <w:r w:rsidR="00E45C85" w:rsidRPr="00DF09D7">
        <w:rPr>
          <w:rFonts w:ascii="Times New Roman" w:hAnsi="Times New Roman" w:cs="Times New Roman"/>
          <w:sz w:val="28"/>
          <w:szCs w:val="28"/>
        </w:rPr>
        <w:t>масса СА,</w:t>
      </w:r>
    </w:p>
    <w:p w14:paraId="77AB0219" w14:textId="79AB57D2" w:rsidR="00E45C85" w:rsidRPr="00DF09D7" w:rsidRDefault="00E45C85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= </w:t>
      </w:r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131EE" w:rsidRPr="00DF09D7">
        <w:rPr>
          <w:rFonts w:ascii="Times New Roman" w:hAnsi="Times New Roman" w:cs="Times New Roman"/>
          <w:sz w:val="28"/>
          <w:szCs w:val="28"/>
        </w:rPr>
        <w:t xml:space="preserve"> – гравитационное ускорение</w:t>
      </w:r>
    </w:p>
    <w:p w14:paraId="6F4D5F8F" w14:textId="77777777" w:rsidR="003131EE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Pr="00DF09D7">
        <w:rPr>
          <w:rFonts w:ascii="Times New Roman" w:hAnsi="Times New Roman" w:cs="Times New Roman"/>
          <w:sz w:val="28"/>
          <w:szCs w:val="28"/>
        </w:rPr>
        <w:t>=</w:t>
      </w:r>
      <w:r w:rsidR="00E45C85" w:rsidRPr="00DF09D7">
        <w:rPr>
          <w:rFonts w:ascii="Times New Roman" w:hAnsi="Times New Roman" w:cs="Times New Roman"/>
          <w:sz w:val="28"/>
          <w:szCs w:val="28"/>
        </w:rPr>
        <w:t xml:space="preserve"> 324853.4.109 </w:t>
      </w:r>
      <w:r w:rsidRPr="00DF09D7">
        <w:rPr>
          <w:rFonts w:ascii="Times New Roman" w:hAnsi="Times New Roman" w:cs="Times New Roman"/>
          <w:sz w:val="28"/>
          <w:szCs w:val="28"/>
        </w:rPr>
        <w:t>• 10</w:t>
      </w:r>
      <w:r w:rsidRPr="00DF09D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гравитационный параметр</w:t>
      </w:r>
      <w:r w:rsidRPr="00DF09D7">
        <w:rPr>
          <w:rFonts w:ascii="Times New Roman" w:hAnsi="Times New Roman" w:cs="Times New Roman"/>
          <w:sz w:val="28"/>
          <w:szCs w:val="28"/>
        </w:rPr>
        <w:t xml:space="preserve"> Венеры</w:t>
      </w:r>
    </w:p>
    <w:p w14:paraId="1D2C5AF6" w14:textId="4B72850D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- </w:t>
      </w:r>
      <w:r w:rsidR="00E45C85" w:rsidRPr="00DF09D7">
        <w:rPr>
          <w:rFonts w:ascii="Times New Roman" w:hAnsi="Times New Roman" w:cs="Times New Roman"/>
          <w:sz w:val="28"/>
          <w:szCs w:val="28"/>
        </w:rPr>
        <w:t>угол вектора скорости к местному</w:t>
      </w:r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Pr="00DF09D7">
        <w:rPr>
          <w:rFonts w:ascii="Times New Roman" w:hAnsi="Times New Roman" w:cs="Times New Roman"/>
          <w:sz w:val="28"/>
          <w:szCs w:val="28"/>
        </w:rPr>
        <w:t>горизонту,</w:t>
      </w:r>
    </w:p>
    <w:p w14:paraId="1331D7F8" w14:textId="43231567" w:rsidR="00E45C85" w:rsidRPr="00DF09D7" w:rsidRDefault="003131EE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– отношение сил сопротивления</w:t>
      </w:r>
    </w:p>
    <w:p w14:paraId="2C1B2005" w14:textId="3E57380E" w:rsidR="00E45C85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- угол крена,</w:t>
      </w:r>
    </w:p>
    <w:p w14:paraId="27A83BC1" w14:textId="619B1021" w:rsidR="00E45C85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- высота,</w:t>
      </w:r>
    </w:p>
    <w:p w14:paraId="7C093014" w14:textId="480770FF" w:rsidR="00E45C85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E45C85" w:rsidRPr="00DF09D7">
        <w:rPr>
          <w:rFonts w:ascii="Times New Roman" w:hAnsi="Times New Roman" w:cs="Times New Roman"/>
          <w:sz w:val="28"/>
          <w:szCs w:val="28"/>
        </w:rPr>
        <w:t xml:space="preserve"> - дальность,</w:t>
      </w:r>
    </w:p>
    <w:p w14:paraId="07866EB9" w14:textId="757F6F28" w:rsidR="00E45C85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</m:t>
            </m:r>
          </m:sub>
        </m:sSub>
      </m:oMath>
      <w:r w:rsidRPr="00DF09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>- радиус Венеры,</w:t>
      </w:r>
    </w:p>
    <w:p w14:paraId="63CDFFB9" w14:textId="77777777" w:rsidR="00DF09D7" w:rsidRPr="00DF09D7" w:rsidRDefault="00DF09D7" w:rsidP="00E45C8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F09D7">
        <w:rPr>
          <w:rFonts w:ascii="Times New Roman" w:hAnsi="Times New Roman" w:cs="Times New Roman"/>
          <w:sz w:val="28"/>
          <w:szCs w:val="28"/>
        </w:rPr>
        <w:t xml:space="preserve"> </w:t>
      </w:r>
      <w:r w:rsidR="00E45C85" w:rsidRPr="00DF09D7">
        <w:rPr>
          <w:rFonts w:ascii="Times New Roman" w:hAnsi="Times New Roman" w:cs="Times New Roman"/>
          <w:sz w:val="28"/>
          <w:szCs w:val="28"/>
        </w:rPr>
        <w:t xml:space="preserve">- расстояние от центра планеты до центра масс спутника, </w:t>
      </w:r>
      <w:proofErr w:type="spellStart"/>
      <w:r w:rsidR="00E45C85" w:rsidRPr="00DF09D7">
        <w:rPr>
          <w:rFonts w:ascii="Times New Roman" w:hAnsi="Times New Roman" w:cs="Times New Roman"/>
          <w:sz w:val="28"/>
          <w:szCs w:val="28"/>
        </w:rPr>
        <w:t>пл</w:t>
      </w:r>
      <w:proofErr w:type="spellEnd"/>
    </w:p>
    <w:p w14:paraId="51E0DDD5" w14:textId="5CE269CD" w:rsidR="00DF09D7" w:rsidRDefault="00DF09D7" w:rsidP="00E45C8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DF09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DF09D7">
        <w:rPr>
          <w:rFonts w:ascii="Times New Roman" w:eastAsiaTheme="minorEastAsia" w:hAnsi="Times New Roman" w:cs="Times New Roman"/>
          <w:sz w:val="28"/>
          <w:szCs w:val="28"/>
        </w:rPr>
        <w:t>время.</w:t>
      </w:r>
    </w:p>
    <w:p w14:paraId="6218393C" w14:textId="02A420ED" w:rsidR="00DF09D7" w:rsidRDefault="00DF09D7" w:rsidP="00E45C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Перегрузки при этом считаются следующим образом</w:t>
      </w:r>
      <w:r w:rsidRPr="00DF09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FD89EE" w14:textId="2A8113B6" w:rsidR="00DF09D7" w:rsidRPr="00DF09D7" w:rsidRDefault="00DF09D7" w:rsidP="00DF09D7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sub>
        </m:sSub>
      </m:oMath>
      <w:r w:rsidRPr="00DF09D7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  <m:r>
              <w:rPr>
                <w:rFonts w:ascii="Cambria Math" w:hAnsi="Cambria Math" w:cs="Times New Roman"/>
                <w:sz w:val="40"/>
                <w:szCs w:val="40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2mg</m:t>
            </m:r>
          </m:den>
        </m:f>
      </m:oMath>
      <w:r w:rsidRPr="00DF09D7">
        <w:rPr>
          <w:rFonts w:ascii="Times New Roman" w:eastAsiaTheme="minorEastAsia" w:hAnsi="Times New Roman" w:cs="Times New Roman"/>
          <w:sz w:val="40"/>
          <w:szCs w:val="40"/>
        </w:rPr>
        <w:t>,</w:t>
      </w:r>
    </w:p>
    <w:p w14:paraId="0F4A2C32" w14:textId="1DA25281" w:rsidR="00DF09D7" w:rsidRDefault="00DF09D7" w:rsidP="00DF09D7">
      <w:pPr>
        <w:jc w:val="center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sub>
        </m:sSub>
      </m:oMath>
      <w:r w:rsidRPr="00DF09D7">
        <w:rPr>
          <w:rFonts w:ascii="Times New Roman" w:hAnsi="Times New Roman" w:cs="Times New Roman"/>
          <w:sz w:val="40"/>
          <w:szCs w:val="40"/>
        </w:rPr>
        <w:t xml:space="preserve"> =</w:t>
      </w:r>
      <w:r w:rsidRPr="00DF09D7">
        <w:rPr>
          <w:rFonts w:ascii="Times New Roman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  <m:r>
              <w:rPr>
                <w:rFonts w:ascii="Cambria Math" w:hAnsi="Cambria Math" w:cs="Times New Roman"/>
                <w:sz w:val="40"/>
                <w:szCs w:val="40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2mg</m:t>
            </m:r>
          </m:den>
        </m:f>
      </m:oMath>
      <w:r w:rsidRPr="00DF09D7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5A42CF4D" w14:textId="77777777" w:rsidR="000A3A33" w:rsidRPr="000A3A33" w:rsidRDefault="000A3A33" w:rsidP="00DF0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И полная перегрузка рассчитывается по формуле:</w:t>
      </w:r>
    </w:p>
    <w:p w14:paraId="58DFAC82" w14:textId="2BCB0978" w:rsidR="000A3A33" w:rsidRPr="000A3A33" w:rsidRDefault="000A3A33" w:rsidP="000A3A33">
      <w:pPr>
        <w:ind w:left="2832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14:paraId="5236EFED" w14:textId="5E68FC23" w:rsidR="00DF09D7" w:rsidRPr="000A3A33" w:rsidRDefault="000A3A33" w:rsidP="00E45C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Рассмотрим этап интенсивного аэродинамического торможения по баллистической траектории.</w:t>
      </w:r>
    </w:p>
    <w:p w14:paraId="491D31F8" w14:textId="4DA2770D" w:rsidR="000A3A33" w:rsidRDefault="000A3A33" w:rsidP="000A3A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Для движения по баллистической траектории коэффициент подъёмной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0A3A3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>то есть снижение происходит за счёт сил силы тяги и силы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>аэродинамического сопротивления. При таком спуске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требуется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lastRenderedPageBreak/>
        <w:t>стабилизация аппарата вокруг его центра масс.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>Тогда система уравнений движения СА при интенсивном торможении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>скоростной системе координат примет вид:</w:t>
      </w:r>
    </w:p>
    <w:p w14:paraId="2BABC784" w14:textId="5741CC05" w:rsidR="000A3A33" w:rsidRDefault="000A3A33" w:rsidP="000A3A33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Sρ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2m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θ;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=V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.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0A3A33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14:paraId="2C565546" w14:textId="77777777" w:rsidR="000A3A33" w:rsidRPr="000A3A33" w:rsidRDefault="000A3A33" w:rsidP="000A3A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Рассмотрим движение АЗ на этапе наполнения оболочки аэростата.</w:t>
      </w:r>
    </w:p>
    <w:p w14:paraId="07122098" w14:textId="77777777" w:rsidR="000A3A33" w:rsidRPr="000A3A33" w:rsidRDefault="000A3A33" w:rsidP="000A3A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В связи с громоздкостью математического описания пространственного движения АЗ, для проведения качественных исследований целесообразно ввести следующие допущения для составления математической модели:</w:t>
      </w:r>
    </w:p>
    <w:p w14:paraId="5D79299B" w14:textId="57930AD6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Венера имеет форму шара;</w:t>
      </w:r>
    </w:p>
    <w:p w14:paraId="0C3DF69B" w14:textId="27DF6AB7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Поле тяготения центральное;</w:t>
      </w:r>
    </w:p>
    <w:p w14:paraId="402A3CE0" w14:textId="36CA0772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Движение под действием горизонтальной компоненты ветра не учитывается;</w:t>
      </w:r>
    </w:p>
    <w:p w14:paraId="2F6E296E" w14:textId="399BF306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Движение вокруг центра масс не учитывается;</w:t>
      </w:r>
    </w:p>
    <w:p w14:paraId="30382273" w14:textId="6267A549" w:rsidR="000A3A33" w:rsidRP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Центростремительной силой, а также силой Кориолиса можно пренебречь;</w:t>
      </w:r>
    </w:p>
    <w:p w14:paraId="3EBE37F2" w14:textId="485816E8" w:rsidR="000A3A33" w:rsidRDefault="000A3A33" w:rsidP="000A3A3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A3A33">
        <w:rPr>
          <w:rFonts w:ascii="Times New Roman" w:eastAsiaTheme="minorEastAsia" w:hAnsi="Times New Roman" w:cs="Times New Roman"/>
          <w:sz w:val="28"/>
          <w:szCs w:val="28"/>
        </w:rPr>
        <w:t>Силы притяжения Солнца и других небесных тел незначительны.</w:t>
      </w:r>
    </w:p>
    <w:p w14:paraId="20C5E1E0" w14:textId="77777777" w:rsidR="000A3A33" w:rsidRDefault="000A3A33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FCBF13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8499CA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6FD216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EC714E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3DFA07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A2BFB4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041123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7370B9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01DD4F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2BFA0A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7AA524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63D299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94E25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A6469F" w14:textId="77777777" w:rsidR="00094457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156365" w14:textId="697C9C5C" w:rsidR="00094457" w:rsidRPr="00094457" w:rsidRDefault="00094457" w:rsidP="0009445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(m+kρU)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=(ρUg-mg)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(m+kρU)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=(ρUg-mg)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;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=V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θ;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пл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4B3AD8D4" w14:textId="77777777" w:rsidR="00094457" w:rsidRPr="000A3A33" w:rsidRDefault="00094457" w:rsidP="000A3A33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094457" w:rsidRPr="000A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0519"/>
    <w:multiLevelType w:val="hybridMultilevel"/>
    <w:tmpl w:val="A2F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6C02"/>
    <w:multiLevelType w:val="hybridMultilevel"/>
    <w:tmpl w:val="A5CABE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4D3"/>
    <w:multiLevelType w:val="hybridMultilevel"/>
    <w:tmpl w:val="7B363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A240E"/>
    <w:multiLevelType w:val="hybridMultilevel"/>
    <w:tmpl w:val="51465F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27517">
    <w:abstractNumId w:val="0"/>
  </w:num>
  <w:num w:numId="2" w16cid:durableId="1001808747">
    <w:abstractNumId w:val="2"/>
  </w:num>
  <w:num w:numId="3" w16cid:durableId="1235775589">
    <w:abstractNumId w:val="1"/>
  </w:num>
  <w:num w:numId="4" w16cid:durableId="1717974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13"/>
    <w:rsid w:val="0005630C"/>
    <w:rsid w:val="00094457"/>
    <w:rsid w:val="000A3A33"/>
    <w:rsid w:val="00223E4E"/>
    <w:rsid w:val="003131EE"/>
    <w:rsid w:val="004A6013"/>
    <w:rsid w:val="0077056D"/>
    <w:rsid w:val="008D3D71"/>
    <w:rsid w:val="008E50C1"/>
    <w:rsid w:val="00A018D9"/>
    <w:rsid w:val="00A57480"/>
    <w:rsid w:val="00DF09D7"/>
    <w:rsid w:val="00E4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E180"/>
  <w15:chartTrackingRefBased/>
  <w15:docId w15:val="{CE6B61BF-364E-42A5-B1E0-70CB904F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E4E"/>
    <w:rPr>
      <w:color w:val="666666"/>
    </w:rPr>
  </w:style>
  <w:style w:type="paragraph" w:styleId="a4">
    <w:name w:val="List Paragraph"/>
    <w:basedOn w:val="a"/>
    <w:uiPriority w:val="34"/>
    <w:qFormat/>
    <w:rsid w:val="00A0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⠀1nePlay ⠀</dc:creator>
  <cp:keywords/>
  <dc:description/>
  <cp:lastModifiedBy>⠀1nePlay ⠀</cp:lastModifiedBy>
  <cp:revision>2</cp:revision>
  <dcterms:created xsi:type="dcterms:W3CDTF">2024-11-03T15:00:00Z</dcterms:created>
  <dcterms:modified xsi:type="dcterms:W3CDTF">2024-11-03T20:58:00Z</dcterms:modified>
</cp:coreProperties>
</file>