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61" w:lineRule="auto"/>
        <w:ind w:left="2589" w:right="2029" w:hanging="2.9999999999995453"/>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Державний вищий навчальний заклад Ужгородський національний університет Факультет інформаційних технологій</w:t>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widowControl w:val="0"/>
        <w:spacing w:after="0" w:before="3" w:line="240" w:lineRule="auto"/>
        <w:rPr>
          <w:rFonts w:ascii="Times New Roman" w:cs="Times New Roman" w:eastAsia="Times New Roman" w:hAnsi="Times New Roman"/>
          <w:b w:val="1"/>
          <w:sz w:val="35"/>
          <w:szCs w:val="35"/>
        </w:rPr>
      </w:pPr>
      <w:r w:rsidDel="00000000" w:rsidR="00000000" w:rsidRPr="00000000">
        <w:rPr>
          <w:rtl w:val="0"/>
        </w:rPr>
      </w:r>
    </w:p>
    <w:p w:rsidR="00000000" w:rsidDel="00000000" w:rsidP="00000000" w:rsidRDefault="00000000" w:rsidRPr="00000000" w14:paraId="00000008">
      <w:pPr>
        <w:pStyle w:val="Title"/>
        <w:widowControl w:val="0"/>
        <w:tabs>
          <w:tab w:val="left" w:leader="none" w:pos="10065"/>
          <w:tab w:val="left" w:leader="none" w:pos="10065"/>
          <w:tab w:val="left" w:leader="none" w:pos="10065"/>
          <w:tab w:val="left" w:leader="none" w:pos="10065"/>
        </w:tabs>
        <w:ind w:left="1174" w:right="1334" w:firstLine="0"/>
        <w:rPr>
          <w:sz w:val="48"/>
          <w:szCs w:val="48"/>
        </w:rPr>
      </w:pPr>
      <w:bookmarkStart w:colFirst="0" w:colLast="0" w:name="_gjdgxs" w:id="0"/>
      <w:bookmarkEnd w:id="0"/>
      <w:r w:rsidDel="00000000" w:rsidR="00000000" w:rsidRPr="00000000">
        <w:rPr>
          <w:sz w:val="48"/>
          <w:szCs w:val="48"/>
          <w:rtl w:val="0"/>
        </w:rPr>
        <w:t xml:space="preserve">ЛАБОРАТОРНА РОБОТА № 8</w:t>
      </w:r>
    </w:p>
    <w:p w:rsidR="00000000" w:rsidDel="00000000" w:rsidP="00000000" w:rsidRDefault="00000000" w:rsidRPr="00000000" w14:paraId="00000009">
      <w:pPr>
        <w:widowControl w:val="0"/>
        <w:spacing w:after="0" w:before="284" w:line="240" w:lineRule="auto"/>
        <w:ind w:left="1174" w:right="1334"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Тема: </w:t>
      </w:r>
      <w:r w:rsidDel="00000000" w:rsidR="00000000" w:rsidRPr="00000000">
        <w:rPr>
          <w:rFonts w:ascii="Times New Roman" w:cs="Times New Roman" w:eastAsia="Times New Roman" w:hAnsi="Times New Roman"/>
          <w:sz w:val="48"/>
          <w:szCs w:val="48"/>
          <w:rtl w:val="0"/>
        </w:rPr>
        <w:t xml:space="preserve">Використання стандартних та розроблених методів у програмах.</w:t>
      </w:r>
    </w:p>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widowControl w:val="0"/>
        <w:spacing w:after="0" w:before="314" w:lineRule="auto"/>
        <w:ind w:left="6138" w:right="274" w:firstLine="501.000000000000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 студент І курсу спеціальності «Інженерія програмного забезпечення»</w:t>
      </w:r>
    </w:p>
    <w:p w:rsidR="00000000" w:rsidDel="00000000" w:rsidP="00000000" w:rsidRDefault="00000000" w:rsidRPr="00000000" w14:paraId="0000000E">
      <w:pPr>
        <w:widowControl w:val="0"/>
        <w:spacing w:after="0" w:before="2" w:line="240" w:lineRule="auto"/>
        <w:ind w:right="277"/>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Романюк Артем</w:t>
      </w:r>
    </w:p>
    <w:p w:rsidR="00000000" w:rsidDel="00000000" w:rsidP="00000000" w:rsidRDefault="00000000" w:rsidRPr="00000000" w14:paraId="0000000F">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3">
      <w:pPr>
        <w:widowControl w:val="0"/>
        <w:spacing w:after="0" w:line="240" w:lineRule="auto"/>
        <w:ind w:left="1175" w:right="1158" w:firstLine="0"/>
        <w:jc w:val="center"/>
        <w:rPr>
          <w:rFonts w:ascii="Times New Roman" w:cs="Times New Roman" w:eastAsia="Times New Roman" w:hAnsi="Times New Roman"/>
          <w:b w:val="1"/>
          <w:sz w:val="24"/>
          <w:szCs w:val="24"/>
        </w:rPr>
        <w:sectPr>
          <w:pgSz w:h="16838" w:w="11906" w:orient="portrait"/>
          <w:pgMar w:bottom="850" w:top="850" w:left="1417" w:right="850" w:header="708" w:footer="708"/>
          <w:pgNumType w:start="1"/>
        </w:sectPr>
      </w:pPr>
      <w:r w:rsidDel="00000000" w:rsidR="00000000" w:rsidRPr="00000000">
        <w:rPr>
          <w:rFonts w:ascii="Times New Roman" w:cs="Times New Roman" w:eastAsia="Times New Roman" w:hAnsi="Times New Roman"/>
          <w:b w:val="1"/>
          <w:sz w:val="24"/>
          <w:szCs w:val="24"/>
          <w:rtl w:val="0"/>
        </w:rPr>
        <w:t xml:space="preserve">Ужгород-2024</w:t>
      </w:r>
    </w:p>
    <w:p w:rsidR="00000000" w:rsidDel="00000000" w:rsidP="00000000" w:rsidRDefault="00000000" w:rsidRPr="00000000" w14:paraId="00000014">
      <w:pPr>
        <w:widowControl w:val="0"/>
        <w:spacing w:after="0" w:before="61" w:line="360" w:lineRule="auto"/>
        <w:ind w:left="0" w:right="882"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Вивчення структури методу та застосування в програмі.</w:t>
      </w:r>
      <w:r w:rsidDel="00000000" w:rsidR="00000000" w:rsidRPr="00000000">
        <w:rPr>
          <w:rtl w:val="0"/>
        </w:rPr>
      </w:r>
    </w:p>
    <w:p w:rsidR="00000000" w:rsidDel="00000000" w:rsidP="00000000" w:rsidRDefault="00000000" w:rsidRPr="00000000" w14:paraId="00000015">
      <w:pPr>
        <w:spacing w:line="240" w:lineRule="auto"/>
        <w:ind w:left="0" w:right="181" w:firstLine="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Вивчити питання: </w:t>
      </w:r>
      <w:r w:rsidDel="00000000" w:rsidR="00000000" w:rsidRPr="00000000">
        <w:rPr>
          <w:rFonts w:ascii="Times New Roman" w:cs="Times New Roman" w:eastAsia="Times New Roman" w:hAnsi="Times New Roman"/>
          <w:sz w:val="28"/>
          <w:szCs w:val="28"/>
          <w:rtl w:val="0"/>
        </w:rPr>
        <w:t xml:space="preserve">Загальні відомості. Опис методу. Параметри. Область дії імен. Рекурсивні методи. Перевантаження методів. Методи з необов'язковими параметрами. Іменовані параметри.</w:t>
      </w:r>
      <w:r w:rsidDel="00000000" w:rsidR="00000000" w:rsidRPr="00000000">
        <w:rPr>
          <w:rtl w:val="0"/>
        </w:rPr>
      </w:r>
    </w:p>
    <w:p w:rsidR="00000000" w:rsidDel="00000000" w:rsidP="00000000" w:rsidRDefault="00000000" w:rsidRPr="00000000" w14:paraId="00000016">
      <w:pPr>
        <w:pStyle w:val="Title"/>
        <w:tabs>
          <w:tab w:val="left" w:leader="none" w:pos="10065"/>
          <w:tab w:val="left" w:leader="none" w:pos="10065"/>
          <w:tab w:val="left" w:leader="none" w:pos="10065"/>
          <w:tab w:val="left" w:leader="none" w:pos="10065"/>
        </w:tabs>
        <w:spacing w:line="276" w:lineRule="auto"/>
        <w:jc w:val="left"/>
        <w:rPr>
          <w:i w:val="1"/>
          <w:sz w:val="28"/>
          <w:szCs w:val="28"/>
        </w:rPr>
      </w:pPr>
      <w:bookmarkStart w:colFirst="0" w:colLast="0" w:name="_30j0zll" w:id="1"/>
      <w:bookmarkEnd w:id="1"/>
      <w:r w:rsidDel="00000000" w:rsidR="00000000" w:rsidRPr="00000000">
        <w:rPr>
          <w:sz w:val="28"/>
          <w:szCs w:val="28"/>
          <w:rtl w:val="0"/>
        </w:rPr>
        <w:t xml:space="preserve">Завдання до роботи: </w:t>
      </w:r>
      <w:r w:rsidDel="00000000" w:rsidR="00000000" w:rsidRPr="00000000">
        <w:rPr>
          <w:b w:val="0"/>
          <w:sz w:val="28"/>
          <w:szCs w:val="28"/>
          <w:rtl w:val="0"/>
        </w:rPr>
        <w:t xml:space="preserve">Скласти програми на мові C# для розв'язування задач за індивідуальним завданням. Оформити звіт про виконання роботи та завантажити його в системі електронного навчання ДВНЗ «УжНУ» в установлений термін.</w:t>
      </w:r>
      <w:r w:rsidDel="00000000" w:rsidR="00000000" w:rsidRPr="00000000">
        <w:rPr>
          <w:rtl w:val="0"/>
        </w:rPr>
      </w:r>
    </w:p>
    <w:p w:rsidR="00000000" w:rsidDel="00000000" w:rsidP="00000000" w:rsidRDefault="00000000" w:rsidRPr="00000000" w14:paraId="00000017">
      <w:pPr>
        <w:pStyle w:val="Title"/>
        <w:tabs>
          <w:tab w:val="left" w:leader="none" w:pos="10065"/>
          <w:tab w:val="left" w:leader="none" w:pos="10065"/>
          <w:tab w:val="left" w:leader="none" w:pos="10065"/>
          <w:tab w:val="left" w:leader="none" w:pos="10065"/>
        </w:tabs>
        <w:spacing w:line="480" w:lineRule="auto"/>
        <w:jc w:val="left"/>
        <w:rPr/>
      </w:pPr>
      <w:bookmarkStart w:colFirst="0" w:colLast="0" w:name="_5h9qzk5ey1xr" w:id="2"/>
      <w:bookmarkEnd w:id="2"/>
      <w:r w:rsidDel="00000000" w:rsidR="00000000" w:rsidRPr="00000000">
        <w:rPr>
          <w:rtl w:val="0"/>
        </w:rPr>
      </w:r>
    </w:p>
    <w:p w:rsidR="00000000" w:rsidDel="00000000" w:rsidP="00000000" w:rsidRDefault="00000000" w:rsidRPr="00000000" w14:paraId="00000018">
      <w:pPr>
        <w:tabs>
          <w:tab w:val="left" w:leader="none" w:pos="1006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11</w:t>
      </w:r>
      <w:r w:rsidDel="00000000" w:rsidR="00000000" w:rsidRPr="00000000">
        <w:rPr>
          <w:rtl w:val="0"/>
        </w:rPr>
      </w:r>
    </w:p>
    <w:p w:rsidR="00000000" w:rsidDel="00000000" w:rsidP="00000000" w:rsidRDefault="00000000" w:rsidRPr="00000000" w14:paraId="00000019">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Хід роботи:</w:t>
      </w:r>
    </w:p>
    <w:p w:rsidR="00000000" w:rsidDel="00000000" w:rsidP="00000000" w:rsidRDefault="00000000" w:rsidRPr="00000000" w14:paraId="0000001A">
      <w:pPr>
        <w:numPr>
          <w:ilvl w:val="0"/>
          <w:numId w:val="1"/>
        </w:numPr>
        <w:spacing w:after="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Дано дійсні числа </w:t>
      </w:r>
      <w:r w:rsidDel="00000000" w:rsidR="00000000" w:rsidRPr="00000000">
        <w:rPr>
          <w:rFonts w:ascii="Times New Roman" w:cs="Times New Roman" w:eastAsia="Times New Roman" w:hAnsi="Times New Roman"/>
          <w:i w:val="1"/>
          <w:sz w:val="28"/>
          <w:szCs w:val="28"/>
          <w:rtl w:val="0"/>
        </w:rPr>
        <w:t xml:space="preserve">s, 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731520" cy="228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31520" cy="228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Одержати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1828800" cy="228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28800" cy="228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де </w:t>
      </w:r>
      <w:r w:rsidDel="00000000" w:rsidR="00000000" w:rsidRPr="00000000">
        <w:rPr>
          <w:rFonts w:ascii="Times New Roman" w:cs="Times New Roman" w:eastAsia="Times New Roman" w:hAnsi="Times New Roman"/>
          <w:sz w:val="28"/>
          <w:szCs w:val="28"/>
          <w:vertAlign w:val="subscript"/>
        </w:rPr>
        <w:drawing>
          <wp:inline distB="0" distT="0" distL="114300" distR="114300">
            <wp:extent cx="2103120" cy="23622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03120" cy="23622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Реалізація в коді:</w:t>
        <w:br w:type="textWrapping"/>
      </w:r>
    </w:p>
    <w:p w:rsidR="00000000" w:rsidDel="00000000" w:rsidP="00000000" w:rsidRDefault="00000000" w:rsidRPr="00000000" w14:paraId="0000001C">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10686"/>
        <w:tblGridChange w:id="0">
          <w:tblGrid>
            <w:gridCol w:w="1068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using</w:t>
            </w:r>
            <w:r w:rsidDel="00000000" w:rsidR="00000000" w:rsidRPr="00000000">
              <w:rPr>
                <w:rFonts w:ascii="Consolas" w:cs="Consolas" w:eastAsia="Consolas" w:hAnsi="Consolas"/>
                <w:color w:val="ffffff"/>
                <w:sz w:val="28"/>
                <w:szCs w:val="28"/>
                <w:shd w:fill="333333" w:val="clear"/>
                <w:rtl w:val="0"/>
              </w:rPr>
              <w:t xml:space="preserve"> System;</w:t>
              <w:br w:type="textWrapping"/>
            </w:r>
            <w:r w:rsidDel="00000000" w:rsidR="00000000" w:rsidRPr="00000000">
              <w:rPr>
                <w:rFonts w:ascii="Consolas" w:cs="Consolas" w:eastAsia="Consolas" w:hAnsi="Consolas"/>
                <w:color w:val="fcc28c"/>
                <w:sz w:val="28"/>
                <w:szCs w:val="28"/>
                <w:shd w:fill="333333" w:val="clear"/>
                <w:rtl w:val="0"/>
              </w:rPr>
              <w:t xml:space="preserve">using</w:t>
            </w:r>
            <w:r w:rsidDel="00000000" w:rsidR="00000000" w:rsidRPr="00000000">
              <w:rPr>
                <w:rFonts w:ascii="Consolas" w:cs="Consolas" w:eastAsia="Consolas" w:hAnsi="Consolas"/>
                <w:color w:val="ffffff"/>
                <w:sz w:val="28"/>
                <w:szCs w:val="28"/>
                <w:shd w:fill="333333" w:val="clear"/>
                <w:rtl w:val="0"/>
              </w:rPr>
              <w:t xml:space="preserve"> System.Reflection.Metadata.Ecma335;</w:t>
              <w:br w:type="textWrapping"/>
              <w:br w:type="textWrapping"/>
            </w:r>
            <w:r w:rsidDel="00000000" w:rsidR="00000000" w:rsidRPr="00000000">
              <w:rPr>
                <w:rFonts w:ascii="Consolas" w:cs="Consolas" w:eastAsia="Consolas" w:hAnsi="Consolas"/>
                <w:color w:val="fcc28c"/>
                <w:sz w:val="28"/>
                <w:szCs w:val="28"/>
                <w:shd w:fill="333333" w:val="clear"/>
                <w:rtl w:val="0"/>
              </w:rPr>
              <w:t xml:space="preserve">namespace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LabCS</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Program</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static</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void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Main</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string</w:t>
            </w:r>
            <w:r w:rsidDel="00000000" w:rsidR="00000000" w:rsidRPr="00000000">
              <w:rPr>
                <w:rFonts w:ascii="Consolas" w:cs="Consolas" w:eastAsia="Consolas" w:hAnsi="Consolas"/>
                <w:color w:val="ffffff"/>
                <w:sz w:val="28"/>
                <w:szCs w:val="28"/>
                <w:shd w:fill="333333" w:val="clear"/>
                <w:rtl w:val="0"/>
              </w:rPr>
              <w:t xml:space="preserve">[] args)</w:t>
              <w:br w:type="textWrapping"/>
              <w:t xml:space="preserve">        {</w:t>
              <w:br w:type="textWrapping"/>
              <w:t xml:space="preserve">            Console.Write(</w:t>
            </w:r>
            <w:r w:rsidDel="00000000" w:rsidR="00000000" w:rsidRPr="00000000">
              <w:rPr>
                <w:rFonts w:ascii="Consolas" w:cs="Consolas" w:eastAsia="Consolas" w:hAnsi="Consolas"/>
                <w:color w:val="a2fca2"/>
                <w:sz w:val="28"/>
                <w:szCs w:val="28"/>
                <w:shd w:fill="333333" w:val="clear"/>
                <w:rtl w:val="0"/>
              </w:rPr>
              <w:t xml:space="preserve">"S: "</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s = Convert.ToDouble(Console.ReadLine());</w:t>
              <w:br w:type="textWrapping"/>
              <w:t xml:space="preserve">            Console.Write(</w:t>
            </w:r>
            <w:r w:rsidDel="00000000" w:rsidR="00000000" w:rsidRPr="00000000">
              <w:rPr>
                <w:rFonts w:ascii="Consolas" w:cs="Consolas" w:eastAsia="Consolas" w:hAnsi="Consolas"/>
                <w:color w:val="a2fca2"/>
                <w:sz w:val="28"/>
                <w:szCs w:val="28"/>
                <w:shd w:fill="333333" w:val="clear"/>
                <w:rtl w:val="0"/>
              </w:rPr>
              <w:t xml:space="preserve">"t: "</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t = Convert.ToDouble(Console.ReadLine());</w:t>
              <w:br w:type="textWrapping"/>
              <w:t xml:space="preserve">            Console.WriteLine(</w:t>
            </w:r>
            <w:r w:rsidDel="00000000" w:rsidR="00000000" w:rsidRPr="00000000">
              <w:rPr>
                <w:rFonts w:ascii="Consolas" w:cs="Consolas" w:eastAsia="Consolas" w:hAnsi="Consolas"/>
                <w:color w:val="a2fca2"/>
                <w:sz w:val="28"/>
                <w:szCs w:val="28"/>
                <w:shd w:fill="333333" w:val="clear"/>
                <w:rtl w:val="0"/>
              </w:rPr>
              <w:t xml:space="preserve">"a1, a2, ... an : "</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a = Console.ReadLine().Split(</w:t>
            </w:r>
            <w:r w:rsidDel="00000000" w:rsidR="00000000" w:rsidRPr="00000000">
              <w:rPr>
                <w:rFonts w:ascii="Consolas" w:cs="Consolas" w:eastAsia="Consolas" w:hAnsi="Consolas"/>
                <w:color w:val="a2fca2"/>
                <w:sz w:val="28"/>
                <w:szCs w:val="28"/>
                <w:shd w:fill="333333" w:val="clear"/>
                <w:rtl w:val="0"/>
              </w:rPr>
              <w:t xml:space="preserve">" "</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.Where(x =&gt; !</w:t>
            </w:r>
            <w:r w:rsidDel="00000000" w:rsidR="00000000" w:rsidRPr="00000000">
              <w:rPr>
                <w:rFonts w:ascii="Consolas" w:cs="Consolas" w:eastAsia="Consolas" w:hAnsi="Consolas"/>
                <w:color w:val="fcc28c"/>
                <w:sz w:val="28"/>
                <w:szCs w:val="28"/>
                <w:shd w:fill="333333" w:val="clear"/>
                <w:rtl w:val="0"/>
              </w:rPr>
              <w:t xml:space="preserve">string</w:t>
            </w:r>
            <w:r w:rsidDel="00000000" w:rsidR="00000000" w:rsidRPr="00000000">
              <w:rPr>
                <w:rFonts w:ascii="Consolas" w:cs="Consolas" w:eastAsia="Consolas" w:hAnsi="Consolas"/>
                <w:color w:val="ffffff"/>
                <w:sz w:val="28"/>
                <w:szCs w:val="28"/>
                <w:shd w:fill="333333" w:val="clear"/>
                <w:rtl w:val="0"/>
              </w:rPr>
              <w:t xml:space="preserve">.IsNullOrWhiteSpace(x))</w:t>
              <w:br w:type="textWrapping"/>
              <w:t xml:space="preserve">                .Select(x =&gt; Convert.ToDouble(x)).ToArray();</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result = P(</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a) - P(t, a) + Math.Pow(P(s - t, a), </w:t>
            </w:r>
            <w:r w:rsidDel="00000000" w:rsidR="00000000" w:rsidRPr="00000000">
              <w:rPr>
                <w:rFonts w:ascii="Consolas" w:cs="Consolas" w:eastAsia="Consolas" w:hAnsi="Consolas"/>
                <w:color w:val="d36363"/>
                <w:sz w:val="28"/>
                <w:szCs w:val="28"/>
                <w:shd w:fill="333333" w:val="clear"/>
                <w:rtl w:val="0"/>
              </w:rPr>
              <w:t xml:space="preserve">2</w:t>
            </w:r>
            <w:r w:rsidDel="00000000" w:rsidR="00000000" w:rsidRPr="00000000">
              <w:rPr>
                <w:rFonts w:ascii="Consolas" w:cs="Consolas" w:eastAsia="Consolas" w:hAnsi="Consolas"/>
                <w:color w:val="ffffff"/>
                <w:sz w:val="28"/>
                <w:szCs w:val="28"/>
                <w:shd w:fill="333333" w:val="clear"/>
                <w:rtl w:val="0"/>
              </w:rPr>
              <w:t xml:space="preserve">) - Math.Pow(P(</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a), </w:t>
            </w:r>
            <w:r w:rsidDel="00000000" w:rsidR="00000000" w:rsidRPr="00000000">
              <w:rPr>
                <w:rFonts w:ascii="Consolas" w:cs="Consolas" w:eastAsia="Consolas" w:hAnsi="Consolas"/>
                <w:color w:val="d36363"/>
                <w:sz w:val="28"/>
                <w:szCs w:val="28"/>
                <w:shd w:fill="333333" w:val="clear"/>
                <w:rtl w:val="0"/>
              </w:rPr>
              <w:t xml:space="preserve">3</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Console.WriteLine(</w:t>
            </w:r>
            <w:r w:rsidDel="00000000" w:rsidR="00000000" w:rsidRPr="00000000">
              <w:rPr>
                <w:rFonts w:ascii="Consolas" w:cs="Consolas" w:eastAsia="Consolas" w:hAnsi="Consolas"/>
                <w:color w:val="a2fca2"/>
                <w:sz w:val="28"/>
                <w:szCs w:val="28"/>
                <w:shd w:fill="333333" w:val="clear"/>
                <w:rtl w:val="0"/>
              </w:rPr>
              <w:t xml:space="preserve">"Result: "</w:t>
            </w:r>
            <w:r w:rsidDel="00000000" w:rsidR="00000000" w:rsidRPr="00000000">
              <w:rPr>
                <w:rFonts w:ascii="Consolas" w:cs="Consolas" w:eastAsia="Consolas" w:hAnsi="Consolas"/>
                <w:color w:val="ffffff"/>
                <w:sz w:val="28"/>
                <w:szCs w:val="28"/>
                <w:shd w:fill="333333" w:val="clear"/>
                <w:rtl w:val="0"/>
              </w:rPr>
              <w:t xml:space="preserve"> + result);</w:t>
              <w:br w:type="textWrapping"/>
              <w:t xml:space="preserve">            Console.ReadKey();</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static</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x,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a)</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double</w:t>
            </w:r>
            <w:r w:rsidDel="00000000" w:rsidR="00000000" w:rsidRPr="00000000">
              <w:rPr>
                <w:rFonts w:ascii="Consolas" w:cs="Consolas" w:eastAsia="Consolas" w:hAnsi="Consolas"/>
                <w:color w:val="ffffff"/>
                <w:sz w:val="28"/>
                <w:szCs w:val="28"/>
                <w:shd w:fill="333333" w:val="clear"/>
                <w:rtl w:val="0"/>
              </w:rPr>
              <w:t xml:space="preserve"> p = a[</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if</w:t>
            </w:r>
            <w:r w:rsidDel="00000000" w:rsidR="00000000" w:rsidRPr="00000000">
              <w:rPr>
                <w:rFonts w:ascii="Consolas" w:cs="Consolas" w:eastAsia="Consolas" w:hAnsi="Consolas"/>
                <w:color w:val="ffffff"/>
                <w:sz w:val="28"/>
                <w:szCs w:val="28"/>
                <w:shd w:fill="333333" w:val="clear"/>
                <w:rtl w:val="0"/>
              </w:rPr>
              <w:t xml:space="preserve"> (a.Length &gt;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w:t>
            </w:r>
            <w:r w:rsidDel="00000000" w:rsidR="00000000" w:rsidRPr="00000000">
              <w:rPr>
                <w:rFonts w:ascii="Consolas" w:cs="Consolas" w:eastAsia="Consolas" w:hAnsi="Consolas"/>
                <w:color w:val="ffffff"/>
                <w:sz w:val="28"/>
                <w:szCs w:val="28"/>
                <w:shd w:fill="333333" w:val="clear"/>
                <w:rtl w:val="0"/>
              </w:rPr>
              <w:t xml:space="preserve"> i =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i &lt; a.Length; i++)</w:t>
              <w:br w:type="textWrapping"/>
              <w:t xml:space="preserve">                {</w:t>
              <w:br w:type="textWrapping"/>
              <w:t xml:space="preserve">                    p = p + (a[i] * Math.Pow(x, 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return</w:t>
            </w:r>
            <w:r w:rsidDel="00000000" w:rsidR="00000000" w:rsidRPr="00000000">
              <w:rPr>
                <w:rFonts w:ascii="Consolas" w:cs="Consolas" w:eastAsia="Consolas" w:hAnsi="Consolas"/>
                <w:color w:val="ffffff"/>
                <w:sz w:val="28"/>
                <w:szCs w:val="28"/>
                <w:shd w:fill="333333" w:val="clear"/>
                <w:rtl w:val="0"/>
              </w:rPr>
              <w:t xml:space="preserve"> p;</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9">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6785300" cy="3606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853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85300" cy="3606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853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Скласти процедуру для запису цифр чотирицифрового числа n у зворотному порядку. </w:t>
      </w:r>
    </w:p>
    <w:p w:rsidR="00000000" w:rsidDel="00000000" w:rsidP="00000000" w:rsidRDefault="00000000" w:rsidRPr="00000000" w14:paraId="0000003D">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Реалізація в коді:</w:t>
      </w:r>
    </w:p>
    <w:p w:rsidR="00000000" w:rsidDel="00000000" w:rsidP="00000000" w:rsidRDefault="00000000" w:rsidRPr="00000000" w14:paraId="0000003E">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10686"/>
        <w:tblGridChange w:id="0">
          <w:tblGrid>
            <w:gridCol w:w="1068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cc28c"/>
                <w:sz w:val="28"/>
                <w:szCs w:val="28"/>
                <w:shd w:fill="333333" w:val="clear"/>
                <w:rtl w:val="0"/>
              </w:rPr>
              <w:t xml:space="preserve">using</w:t>
            </w:r>
            <w:r w:rsidDel="00000000" w:rsidR="00000000" w:rsidRPr="00000000">
              <w:rPr>
                <w:rFonts w:ascii="Consolas" w:cs="Consolas" w:eastAsia="Consolas" w:hAnsi="Consolas"/>
                <w:color w:val="ffffff"/>
                <w:sz w:val="28"/>
                <w:szCs w:val="28"/>
                <w:shd w:fill="333333" w:val="clear"/>
                <w:rtl w:val="0"/>
              </w:rPr>
              <w:t xml:space="preserve"> System;</w:t>
              <w:br w:type="textWrapping"/>
            </w:r>
            <w:r w:rsidDel="00000000" w:rsidR="00000000" w:rsidRPr="00000000">
              <w:rPr>
                <w:rFonts w:ascii="Consolas" w:cs="Consolas" w:eastAsia="Consolas" w:hAnsi="Consolas"/>
                <w:color w:val="fcc28c"/>
                <w:sz w:val="28"/>
                <w:szCs w:val="28"/>
                <w:shd w:fill="333333" w:val="clear"/>
                <w:rtl w:val="0"/>
              </w:rPr>
              <w:t xml:space="preserve">using</w:t>
            </w:r>
            <w:r w:rsidDel="00000000" w:rsidR="00000000" w:rsidRPr="00000000">
              <w:rPr>
                <w:rFonts w:ascii="Consolas" w:cs="Consolas" w:eastAsia="Consolas" w:hAnsi="Consolas"/>
                <w:color w:val="ffffff"/>
                <w:sz w:val="28"/>
                <w:szCs w:val="28"/>
                <w:shd w:fill="333333" w:val="clear"/>
                <w:rtl w:val="0"/>
              </w:rPr>
              <w:t xml:space="preserve"> System.Reflection.Metadata.Ecma335;</w:t>
              <w:br w:type="textWrapping"/>
              <w:br w:type="textWrapping"/>
            </w:r>
            <w:r w:rsidDel="00000000" w:rsidR="00000000" w:rsidRPr="00000000">
              <w:rPr>
                <w:rFonts w:ascii="Consolas" w:cs="Consolas" w:eastAsia="Consolas" w:hAnsi="Consolas"/>
                <w:color w:val="fcc28c"/>
                <w:sz w:val="28"/>
                <w:szCs w:val="28"/>
                <w:shd w:fill="333333" w:val="clear"/>
                <w:rtl w:val="0"/>
              </w:rPr>
              <w:t xml:space="preserve">namespace</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LabCS</w:t>
            </w:r>
            <w:r w:rsidDel="00000000" w:rsidR="00000000" w:rsidRPr="00000000">
              <w:rPr>
                <w:rFonts w:ascii="Consolas" w:cs="Consolas" w:eastAsia="Consolas" w:hAnsi="Consolas"/>
                <w:color w:val="ffffff"/>
                <w:sz w:val="28"/>
                <w:szCs w:val="28"/>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class</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Program</w:t>
            </w:r>
            <w:r w:rsidDel="00000000" w:rsidR="00000000" w:rsidRPr="00000000">
              <w:rPr>
                <w:rFonts w:ascii="Consolas" w:cs="Consolas" w:eastAsia="Consolas" w:hAnsi="Consolas"/>
                <w:color w:val="ffffff"/>
                <w:sz w:val="28"/>
                <w:szCs w:val="28"/>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static</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void</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Main</w:t>
            </w:r>
            <w:r w:rsidDel="00000000" w:rsidR="00000000" w:rsidRPr="00000000">
              <w:rPr>
                <w:rFonts w:ascii="Consolas" w:cs="Consolas" w:eastAsia="Consolas" w:hAnsi="Consolas"/>
                <w:color w:val="ffffff"/>
                <w:sz w:val="28"/>
                <w:szCs w:val="28"/>
                <w:shd w:fill="333333" w:val="clear"/>
                <w:rtl w:val="0"/>
              </w:rPr>
              <w:t xml:space="preserve">(</w:t>
            </w:r>
            <w:r w:rsidDel="00000000" w:rsidR="00000000" w:rsidRPr="00000000">
              <w:rPr>
                <w:rFonts w:ascii="Consolas" w:cs="Consolas" w:eastAsia="Consolas" w:hAnsi="Consolas"/>
                <w:color w:val="fcc28c"/>
                <w:sz w:val="28"/>
                <w:szCs w:val="28"/>
                <w:shd w:fill="333333" w:val="clear"/>
                <w:rtl w:val="0"/>
              </w:rPr>
              <w:t xml:space="preserve">string</w:t>
            </w:r>
            <w:r w:rsidDel="00000000" w:rsidR="00000000" w:rsidRPr="00000000">
              <w:rPr>
                <w:rFonts w:ascii="Consolas" w:cs="Consolas" w:eastAsia="Consolas" w:hAnsi="Consolas"/>
                <w:color w:val="ffffff"/>
                <w:sz w:val="28"/>
                <w:szCs w:val="28"/>
                <w:shd w:fill="333333" w:val="clear"/>
                <w:rtl w:val="0"/>
              </w:rPr>
              <w:t xml:space="preserve">[] args)</w:t>
              <w:br w:type="textWrapping"/>
              <w:t xml:space="preserve">        {</w:t>
              <w:br w:type="textWrapping"/>
              <w:t xml:space="preserve">            Console.Write(</w:t>
            </w:r>
            <w:r w:rsidDel="00000000" w:rsidR="00000000" w:rsidRPr="00000000">
              <w:rPr>
                <w:rFonts w:ascii="Consolas" w:cs="Consolas" w:eastAsia="Consolas" w:hAnsi="Consolas"/>
                <w:color w:val="a2fca2"/>
                <w:sz w:val="28"/>
                <w:szCs w:val="28"/>
                <w:shd w:fill="333333" w:val="clear"/>
                <w:rtl w:val="0"/>
              </w:rPr>
              <w:t xml:space="preserve">"4-digit number in reverse order: "</w:t>
            </w:r>
            <w:r w:rsidDel="00000000" w:rsidR="00000000" w:rsidRPr="00000000">
              <w:rPr>
                <w:rFonts w:ascii="Consolas" w:cs="Consolas" w:eastAsia="Consolas" w:hAnsi="Consolas"/>
                <w:color w:val="ffffff"/>
                <w:sz w:val="28"/>
                <w:szCs w:val="28"/>
                <w:shd w:fill="333333" w:val="clear"/>
                <w:rtl w:val="0"/>
              </w:rPr>
              <w:t xml:space="preserve">);</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char</w:t>
            </w:r>
            <w:r w:rsidDel="00000000" w:rsidR="00000000" w:rsidRPr="00000000">
              <w:rPr>
                <w:rFonts w:ascii="Consolas" w:cs="Consolas" w:eastAsia="Consolas" w:hAnsi="Consolas"/>
                <w:color w:val="ffffff"/>
                <w:sz w:val="28"/>
                <w:szCs w:val="28"/>
                <w:shd w:fill="333333" w:val="clear"/>
                <w:rtl w:val="0"/>
              </w:rPr>
              <w:t xml:space="preserve">[] reverseOrderNumber = Console.ReadLine().ToArray();</w:t>
              <w:br w:type="textWrapping"/>
              <w:t xml:space="preserve">            </w:t>
            </w:r>
            <w:r w:rsidDel="00000000" w:rsidR="00000000" w:rsidRPr="00000000">
              <w:rPr>
                <w:rFonts w:ascii="Consolas" w:cs="Consolas" w:eastAsia="Consolas" w:hAnsi="Consolas"/>
                <w:color w:val="fcc28c"/>
                <w:sz w:val="28"/>
                <w:szCs w:val="28"/>
                <w:shd w:fill="333333" w:val="clear"/>
                <w:rtl w:val="0"/>
              </w:rPr>
              <w:t xml:space="preserve">for</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cc28c"/>
                <w:sz w:val="28"/>
                <w:szCs w:val="28"/>
                <w:shd w:fill="333333" w:val="clear"/>
                <w:rtl w:val="0"/>
              </w:rPr>
              <w:t xml:space="preserve">int</w:t>
            </w:r>
            <w:r w:rsidDel="00000000" w:rsidR="00000000" w:rsidRPr="00000000">
              <w:rPr>
                <w:rFonts w:ascii="Consolas" w:cs="Consolas" w:eastAsia="Consolas" w:hAnsi="Consolas"/>
                <w:color w:val="ffffff"/>
                <w:sz w:val="28"/>
                <w:szCs w:val="28"/>
                <w:shd w:fill="333333" w:val="clear"/>
                <w:rtl w:val="0"/>
              </w:rPr>
              <w:t xml:space="preserve"> i = reverseOrderNumber.Length - </w:t>
            </w:r>
            <w:r w:rsidDel="00000000" w:rsidR="00000000" w:rsidRPr="00000000">
              <w:rPr>
                <w:rFonts w:ascii="Consolas" w:cs="Consolas" w:eastAsia="Consolas" w:hAnsi="Consolas"/>
                <w:color w:val="d36363"/>
                <w:sz w:val="28"/>
                <w:szCs w:val="28"/>
                <w:shd w:fill="333333" w:val="clear"/>
                <w:rtl w:val="0"/>
              </w:rPr>
              <w:t xml:space="preserve">1</w:t>
            </w:r>
            <w:r w:rsidDel="00000000" w:rsidR="00000000" w:rsidRPr="00000000">
              <w:rPr>
                <w:rFonts w:ascii="Consolas" w:cs="Consolas" w:eastAsia="Consolas" w:hAnsi="Consolas"/>
                <w:color w:val="ffffff"/>
                <w:sz w:val="28"/>
                <w:szCs w:val="28"/>
                <w:shd w:fill="333333" w:val="clear"/>
                <w:rtl w:val="0"/>
              </w:rPr>
              <w:t xml:space="preserve">; i &gt;= </w:t>
            </w:r>
            <w:r w:rsidDel="00000000" w:rsidR="00000000" w:rsidRPr="00000000">
              <w:rPr>
                <w:rFonts w:ascii="Consolas" w:cs="Consolas" w:eastAsia="Consolas" w:hAnsi="Consolas"/>
                <w:color w:val="d36363"/>
                <w:sz w:val="28"/>
                <w:szCs w:val="28"/>
                <w:shd w:fill="333333" w:val="clear"/>
                <w:rtl w:val="0"/>
              </w:rPr>
              <w:t xml:space="preserve">0</w:t>
            </w:r>
            <w:r w:rsidDel="00000000" w:rsidR="00000000" w:rsidRPr="00000000">
              <w:rPr>
                <w:rFonts w:ascii="Consolas" w:cs="Consolas" w:eastAsia="Consolas" w:hAnsi="Consolas"/>
                <w:color w:val="ffffff"/>
                <w:sz w:val="28"/>
                <w:szCs w:val="28"/>
                <w:shd w:fill="333333" w:val="clear"/>
                <w:rtl w:val="0"/>
              </w:rPr>
              <w:t xml:space="preserve">; i--)</w:t>
              <w:br w:type="textWrapping"/>
              <w:t xml:space="preserve">            {</w:t>
              <w:br w:type="textWrapping"/>
              <w:t xml:space="preserve">                Console.Write(reverseOrderNumber[i]);</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6785300" cy="3606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853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Висновок:</w:t>
      </w:r>
    </w:p>
    <w:p w:rsidR="00000000" w:rsidDel="00000000" w:rsidP="00000000" w:rsidRDefault="00000000" w:rsidRPr="00000000" w14:paraId="00000044">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лабораторної роботи було розглянуто принципи створення та застосування методів у програмуванні. Було досліджено різницю між стандартними методами, наданими мовою програмування, та методами, розробленими користувачем для вирішення конкретних задач. Виявлено, що використання стандартних методів значно полегшує процес розробки та підвищує ефективність програмного коду, оскільки ці методи оптимізовані для загальних завдань і забезпечують надійність та підтримку.</w:t>
      </w:r>
    </w:p>
    <w:p w:rsidR="00000000" w:rsidDel="00000000" w:rsidP="00000000" w:rsidRDefault="00000000" w:rsidRPr="00000000" w14:paraId="00000045">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у роботі було створено кілька власних методів, що дозволило краще зрозуміти важливість інкапсуляції та повторного використання коду. Власні методи допомогли адаптувати програму під конкретні вимоги, що продемонструвало переваги модульного підходу в програмуванні. Завдяки лабораторній роботі закріплено практичні навички роботи з методами.</w:t>
      </w:r>
    </w:p>
    <w:p w:rsidR="00000000" w:rsidDel="00000000" w:rsidP="00000000" w:rsidRDefault="00000000" w:rsidRPr="00000000" w14:paraId="00000046">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використання стандартних та розроблених методів забезпечує високу гнучкість, оптимізацію та покращення структури програм, що є важливими аспектами для ефективного програмування.</w:t>
      </w:r>
    </w:p>
    <w:sectPr>
      <w:type w:val="nextPage"/>
      <w:pgSz w:h="16838" w:w="11906" w:orient="portrait"/>
      <w:pgMar w:bottom="280" w:top="640" w:left="600" w:right="6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0065"/>
      </w:tabs>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