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E84EA8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№5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E84EA8">
        <w:rPr>
          <w:rFonts w:ascii="Times New Roman" w:hAnsi="Times New Roman" w:cs="Times New Roman"/>
          <w:b/>
          <w:sz w:val="28"/>
        </w:rPr>
        <w:t>Анализ рисков. Расчет риска. Таблица рисков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AE7E92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E84EA8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№5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84EA8">
        <w:rPr>
          <w:rFonts w:ascii="Times New Roman" w:hAnsi="Times New Roman" w:cs="Times New Roman"/>
          <w:sz w:val="28"/>
        </w:rPr>
        <w:t>Анализ рисков. Расчет риска. Таблица рисков.</w:t>
      </w:r>
    </w:p>
    <w:p w:rsidR="00B862E9" w:rsidRDefault="0050451F" w:rsidP="00B862E9">
      <w:pPr>
        <w:spacing w:after="0" w:line="240" w:lineRule="auto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84EA8" w:rsidRPr="00E84EA8">
        <w:rPr>
          <w:rFonts w:ascii="Times New Roman" w:hAnsi="Times New Roman" w:cs="Times New Roman"/>
          <w:sz w:val="28"/>
        </w:rPr>
        <w:t>научиться выявлять, анализировать и оценивать риски, связанные с проектом или информационной системой, с последующим занесением данных в таблицу рисков.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9B11B0" w:rsidRP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Идентификация рисков представляет собой процесс выявления возможных событий, способных негативно повлиять на деятельность организации и привести к финансовым, производственным или </w:t>
      </w:r>
      <w:proofErr w:type="spellStart"/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репутационным</w:t>
      </w:r>
      <w:proofErr w:type="spellEnd"/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потерям.</w:t>
      </w:r>
    </w:p>
    <w:p w:rsidR="009B11B0" w:rsidRP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Одним из ключевых видов являются </w:t>
      </w:r>
      <w:r w:rsidRPr="009B11B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информационные риски</w:t>
      </w: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>, связанные с утратой, искажением, утечкой или несанкционированным доступом к информации. Реализация таких рисков может привести к ущербу собственнику информационных ресурсов и снижению устойчивости деятельности организации.</w:t>
      </w:r>
    </w:p>
    <w:p w:rsidR="009B11B0" w:rsidRP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Также выделяются </w:t>
      </w:r>
      <w:r w:rsidRPr="009B11B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производственные риски</w:t>
      </w: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>, возникающие вследствие сбоев или отказов программного обеспечения. Данные риски связаны с остановкой или нарушением коммерческой деятельности и предоставления услуг, а также с невозможностью выполнения обязательств перед государственными органами и персоналом.</w:t>
      </w:r>
    </w:p>
    <w:p w:rsidR="009B11B0" w:rsidRP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Оценка рисков осуществляется с использованием </w:t>
      </w:r>
      <w:r w:rsidRPr="009B11B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качественных и количественных методов</w:t>
      </w: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>. В основе оценки лежит зависимость уровня риска от двух основных факторов: вероятности наступления события и тяжести его последствий.</w:t>
      </w:r>
    </w:p>
    <w:p w:rsid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11B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качественной оценке используются субъективные шкалы вероятности и серьезности последствий. Вероятность характеризует частоту возможного наступления риска, а тяжесть последствий отражает масштаб ущерба и затраты на устранение последствий. На основе данных показателей формируется матрица рисков, позволяющая определить уровень риска и приоритетность мер по его снижению.</w:t>
      </w:r>
    </w:p>
    <w:p w:rsidR="009B11B0" w:rsidRPr="009B11B0" w:rsidRDefault="009B11B0" w:rsidP="009B11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11B0" w:rsidRPr="009B11B0" w:rsidRDefault="009B11B0" w:rsidP="009B11B0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11B0">
        <w:rPr>
          <w:rFonts w:ascii="Times New Roman" w:hAnsi="Times New Roman" w:cs="Times New Roman"/>
          <w:color w:val="auto"/>
          <w:sz w:val="28"/>
          <w:szCs w:val="28"/>
        </w:rPr>
        <w:t>1. Расчёт риска утери данных для другой компании</w:t>
      </w:r>
    </w:p>
    <w:p w:rsidR="00AE7E92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Рассмотрим компанию с общей стоимостью </w:t>
      </w:r>
      <w:r w:rsidRPr="009B11B0">
        <w:rPr>
          <w:rStyle w:val="a3"/>
          <w:sz w:val="28"/>
          <w:szCs w:val="28"/>
        </w:rPr>
        <w:t>3 000 000 руб.</w:t>
      </w:r>
    </w:p>
    <w:p w:rsidR="00AE7E92" w:rsidRDefault="009B11B0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Фактор воздействия риска утери данных составляет </w:t>
      </w:r>
      <w:r w:rsidRPr="009B11B0">
        <w:rPr>
          <w:rStyle w:val="a3"/>
          <w:sz w:val="28"/>
          <w:szCs w:val="28"/>
        </w:rPr>
        <w:t>40% (0,4)</w:t>
      </w:r>
      <w:r w:rsidR="00AE7E92">
        <w:rPr>
          <w:sz w:val="28"/>
          <w:szCs w:val="28"/>
        </w:rPr>
        <w:t>.</w:t>
      </w:r>
    </w:p>
    <w:p w:rsidR="009B11B0" w:rsidRPr="009B11B0" w:rsidRDefault="009B11B0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Вероятность наступления риска — </w:t>
      </w:r>
      <w:r w:rsidRPr="009B11B0">
        <w:rPr>
          <w:rStyle w:val="a3"/>
          <w:sz w:val="28"/>
          <w:szCs w:val="28"/>
        </w:rPr>
        <w:t>раз в 4 года</w:t>
      </w:r>
      <w:r w:rsidRPr="009B11B0">
        <w:rPr>
          <w:sz w:val="28"/>
          <w:szCs w:val="28"/>
        </w:rPr>
        <w:t xml:space="preserve">, что соответствует </w:t>
      </w:r>
      <w:r w:rsidRPr="009B11B0">
        <w:rPr>
          <w:rStyle w:val="a3"/>
          <w:sz w:val="28"/>
          <w:szCs w:val="28"/>
        </w:rPr>
        <w:t>P = 0,25</w:t>
      </w:r>
      <w:r w:rsidRPr="009B11B0">
        <w:rPr>
          <w:sz w:val="28"/>
          <w:szCs w:val="28"/>
        </w:rPr>
        <w:t>.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>Цена возможных потерь рассчитывается по формуле (1):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rStyle w:val="a3"/>
          <w:sz w:val="28"/>
          <w:szCs w:val="28"/>
        </w:rPr>
        <w:t>Q = K × C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Q = 3 000 000 × 0,4 = </w:t>
      </w:r>
      <w:r w:rsidRPr="009B11B0">
        <w:rPr>
          <w:rStyle w:val="a3"/>
          <w:sz w:val="28"/>
          <w:szCs w:val="28"/>
        </w:rPr>
        <w:t>1 200 000 рублей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>Величина риска определяется по формуле (2):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rStyle w:val="a3"/>
          <w:sz w:val="28"/>
          <w:szCs w:val="28"/>
        </w:rPr>
        <w:t>R = P × Q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R = 0,25 × 1 200 000 = </w:t>
      </w:r>
      <w:r w:rsidRPr="009B11B0">
        <w:rPr>
          <w:rStyle w:val="a3"/>
          <w:sz w:val="28"/>
          <w:szCs w:val="28"/>
        </w:rPr>
        <w:t>300 000 рублей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rStyle w:val="a3"/>
          <w:sz w:val="28"/>
          <w:szCs w:val="28"/>
        </w:rPr>
        <w:t>Вывод:</w:t>
      </w:r>
      <w:r w:rsidR="00AE7E92">
        <w:rPr>
          <w:rStyle w:val="a3"/>
          <w:sz w:val="28"/>
          <w:szCs w:val="28"/>
        </w:rPr>
        <w:t xml:space="preserve"> </w:t>
      </w:r>
      <w:r w:rsidRPr="009B11B0">
        <w:rPr>
          <w:sz w:val="28"/>
          <w:szCs w:val="28"/>
        </w:rPr>
        <w:t xml:space="preserve">Для данной компании риск утери данных может привести к среднегодовым потенциальным потерям в размере </w:t>
      </w:r>
      <w:r w:rsidRPr="009B11B0">
        <w:rPr>
          <w:rStyle w:val="a3"/>
          <w:sz w:val="28"/>
          <w:szCs w:val="28"/>
        </w:rPr>
        <w:t>300 000 рублей</w:t>
      </w:r>
      <w:r w:rsidRPr="009B11B0">
        <w:rPr>
          <w:sz w:val="28"/>
          <w:szCs w:val="28"/>
        </w:rPr>
        <w:t xml:space="preserve">, что </w:t>
      </w:r>
      <w:r w:rsidRPr="009B11B0">
        <w:rPr>
          <w:sz w:val="28"/>
          <w:szCs w:val="28"/>
        </w:rPr>
        <w:lastRenderedPageBreak/>
        <w:t>указывает на необходимость внедрения мер по защите информации и резервному копированию данных.</w:t>
      </w:r>
    </w:p>
    <w:p w:rsidR="009B11B0" w:rsidRPr="009B11B0" w:rsidRDefault="009B11B0" w:rsidP="009B11B0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11B0">
        <w:rPr>
          <w:rFonts w:ascii="Times New Roman" w:hAnsi="Times New Roman" w:cs="Times New Roman"/>
          <w:color w:val="auto"/>
          <w:sz w:val="28"/>
          <w:szCs w:val="28"/>
        </w:rPr>
        <w:t>2. Оценка риска отказа работы программного обеспечения в другой ситуации</w:t>
      </w:r>
    </w:p>
    <w:p w:rsidR="00AE7E92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>Прим</w:t>
      </w:r>
      <w:r w:rsidR="00AE7E92">
        <w:rPr>
          <w:sz w:val="28"/>
          <w:szCs w:val="28"/>
        </w:rPr>
        <w:t>ем следующие входные параметры:</w:t>
      </w:r>
    </w:p>
    <w:p w:rsid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Фактор воздействия — </w:t>
      </w:r>
      <w:r w:rsidRPr="009B11B0">
        <w:rPr>
          <w:rStyle w:val="a3"/>
          <w:sz w:val="28"/>
          <w:szCs w:val="28"/>
        </w:rPr>
        <w:t>85% (0,85)</w:t>
      </w:r>
      <w:r w:rsidRPr="009B11B0">
        <w:rPr>
          <w:sz w:val="28"/>
          <w:szCs w:val="28"/>
        </w:rPr>
        <w:t>.</w:t>
      </w:r>
    </w:p>
    <w:p w:rsid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Вероятность отказа ПО — </w:t>
      </w:r>
      <w:r w:rsidRPr="009B11B0">
        <w:rPr>
          <w:rStyle w:val="a3"/>
          <w:sz w:val="28"/>
          <w:szCs w:val="28"/>
        </w:rPr>
        <w:t>0,2 (раз в 5 лет)</w:t>
      </w:r>
      <w:r w:rsidRPr="009B11B0">
        <w:rPr>
          <w:sz w:val="28"/>
          <w:szCs w:val="28"/>
        </w:rPr>
        <w:t>.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Общая стоимость компании — </w:t>
      </w:r>
      <w:r w:rsidRPr="009B11B0">
        <w:rPr>
          <w:rStyle w:val="a3"/>
          <w:sz w:val="28"/>
          <w:szCs w:val="28"/>
        </w:rPr>
        <w:t>2 000 000 руб.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>Расчёт цены потерь по формуле (1):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Q = 2 000 000 × 0,85 = </w:t>
      </w:r>
      <w:r w:rsidRPr="009B11B0">
        <w:rPr>
          <w:rStyle w:val="a3"/>
          <w:sz w:val="28"/>
          <w:szCs w:val="28"/>
        </w:rPr>
        <w:t>1 700 000 рублей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>Расчёт величины риска по формуле (2):</w:t>
      </w:r>
    </w:p>
    <w:p w:rsidR="009B11B0" w:rsidRPr="009B11B0" w:rsidRDefault="009B11B0" w:rsidP="009B11B0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11B0">
        <w:rPr>
          <w:sz w:val="28"/>
          <w:szCs w:val="28"/>
        </w:rPr>
        <w:t xml:space="preserve">R = 0,2 × 1 700 000 = </w:t>
      </w:r>
      <w:r w:rsidRPr="009B11B0">
        <w:rPr>
          <w:rStyle w:val="a3"/>
          <w:sz w:val="28"/>
          <w:szCs w:val="28"/>
        </w:rPr>
        <w:t>340 000 рублей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636"/>
        <w:gridCol w:w="2003"/>
        <w:gridCol w:w="1212"/>
        <w:gridCol w:w="1573"/>
      </w:tblGrid>
      <w:tr w:rsidR="009B11B0" w:rsidRPr="009B11B0" w:rsidTr="009B11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риска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Фактор воздействия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 происшествия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потерь (Q), руб.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Величина риска (R), руб.</w:t>
            </w:r>
          </w:p>
        </w:tc>
      </w:tr>
      <w:tr w:rsidR="009B11B0" w:rsidRPr="009B11B0" w:rsidTr="009B1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1B0" w:rsidRPr="00AE7E92" w:rsidRDefault="00AE7E92" w:rsidP="00AE7E92">
            <w:pPr>
              <w:pStyle w:val="2"/>
              <w:tabs>
                <w:tab w:val="left" w:pos="1066"/>
              </w:tabs>
              <w:spacing w:before="0" w:line="24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E7E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Утеря данных о пассажирах и билетах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1 200 000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300 000</w:t>
            </w:r>
          </w:p>
        </w:tc>
      </w:tr>
      <w:tr w:rsidR="009B11B0" w:rsidRPr="009B11B0" w:rsidTr="009B1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работы ПО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1 700 000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340 000</w:t>
            </w:r>
          </w:p>
        </w:tc>
      </w:tr>
      <w:tr w:rsidR="009B11B0" w:rsidRPr="009B11B0" w:rsidTr="009B1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Несанкционированный доступ к системе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200 000</w:t>
            </w:r>
          </w:p>
        </w:tc>
      </w:tr>
      <w:tr w:rsidR="009B11B0" w:rsidRPr="009B11B0" w:rsidTr="009B1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1B0" w:rsidRPr="00761A74" w:rsidRDefault="00761A74" w:rsidP="00761A74">
            <w:pPr>
              <w:pStyle w:val="2"/>
              <w:tabs>
                <w:tab w:val="left" w:pos="1066"/>
              </w:tabs>
              <w:spacing w:before="0" w:line="24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61A7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Потеря данных о расписании и рейсах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:rsidR="009B11B0" w:rsidRPr="009B11B0" w:rsidRDefault="009B11B0" w:rsidP="009B11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1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180 000</w:t>
            </w:r>
          </w:p>
        </w:tc>
      </w:tr>
    </w:tbl>
    <w:p w:rsidR="00AE7E92" w:rsidRPr="00761A74" w:rsidRDefault="00AE7E92" w:rsidP="00761A7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r w:rsidRPr="00761A74">
        <w:rPr>
          <w:rFonts w:ascii="Times New Roman" w:hAnsi="Times New Roman" w:cs="Times New Roman"/>
          <w:color w:val="auto"/>
          <w:sz w:val="28"/>
          <w:szCs w:val="28"/>
        </w:rPr>
        <w:t>Пояснение к таблице оценки рисков</w:t>
      </w:r>
    </w:p>
    <w:bookmarkEnd w:id="0"/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>Значения, приведённые в таблице оценки рисков, носят оценочный (экспертный) характер и определялись на основе анализа особенностей информационной системы управления автобусным парком. При оценке учитывались назначение системы, тип обрабатываемых данных (информация о рейсах, автобусах, водителях и пассажирах), возможные последствия инцидентов и вероятность их возникновения в практике транспортных организаций.</w:t>
      </w:r>
    </w:p>
    <w:p w:rsidR="00AE7E92" w:rsidRPr="00AE7E92" w:rsidRDefault="00AE7E92" w:rsidP="00AE7E92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7E92">
        <w:rPr>
          <w:rFonts w:ascii="Times New Roman" w:hAnsi="Times New Roman" w:cs="Times New Roman"/>
          <w:color w:val="auto"/>
          <w:sz w:val="28"/>
          <w:szCs w:val="28"/>
        </w:rPr>
        <w:t>Утеря данных о пассажирах и билетах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Фактор воздействия принят равным </w:t>
      </w:r>
      <w:r>
        <w:rPr>
          <w:rStyle w:val="a3"/>
          <w:sz w:val="28"/>
          <w:szCs w:val="28"/>
        </w:rPr>
        <w:t>40</w:t>
      </w:r>
      <w:r w:rsidRPr="00AE7E92">
        <w:rPr>
          <w:rStyle w:val="a3"/>
          <w:sz w:val="28"/>
          <w:szCs w:val="28"/>
        </w:rPr>
        <w:t>%</w:t>
      </w:r>
      <w:r w:rsidRPr="00AE7E92">
        <w:rPr>
          <w:sz w:val="28"/>
          <w:szCs w:val="28"/>
        </w:rPr>
        <w:t>, поскольку утрата данных о проданных билетах, пассажирах и рейсах может привести к финансовым потерям, конфликтам с клиентами и снижению доверия к перевозчику. Однако такая ситуация не полностью парализует деятельность предприятия, так как движение транспорта может продолжаться.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Вероятность происшествия оценена как </w:t>
      </w:r>
      <w:r w:rsidRPr="00AE7E92">
        <w:rPr>
          <w:rStyle w:val="a3"/>
          <w:sz w:val="28"/>
          <w:szCs w:val="28"/>
        </w:rPr>
        <w:t>0,25 (примерно раз в 4 года)</w:t>
      </w:r>
      <w:r w:rsidRPr="00AE7E92">
        <w:rPr>
          <w:sz w:val="28"/>
          <w:szCs w:val="28"/>
        </w:rPr>
        <w:t>, поскольку подобные инциденты возможны при отсутствии резервного копирования, ошибках персонала или технических сбоях, но не являются регулярными при корректной эксплуатации системы.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>Цена потерь и величина риска рассчитаны на основе условной стоимости предприятия и указанных параметров, что позволило определить потенциальный среднегодовой ущерб.</w:t>
      </w:r>
    </w:p>
    <w:p w:rsidR="00AE7E92" w:rsidRPr="00761A74" w:rsidRDefault="00AE7E92" w:rsidP="00AE7E92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A74">
        <w:rPr>
          <w:rFonts w:ascii="Times New Roman" w:hAnsi="Times New Roman" w:cs="Times New Roman"/>
          <w:color w:val="auto"/>
          <w:sz w:val="28"/>
          <w:szCs w:val="28"/>
        </w:rPr>
        <w:lastRenderedPageBreak/>
        <w:t>Отказ работы программного обеспечения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Фактор воздействия установлен на уровне </w:t>
      </w:r>
      <w:r w:rsidRPr="00AE7E92">
        <w:rPr>
          <w:rStyle w:val="a3"/>
          <w:sz w:val="28"/>
          <w:szCs w:val="28"/>
        </w:rPr>
        <w:t>85%</w:t>
      </w:r>
      <w:r w:rsidRPr="00AE7E92">
        <w:rPr>
          <w:sz w:val="28"/>
          <w:szCs w:val="28"/>
        </w:rPr>
        <w:t>, поскольку отказ системы приводит к невозможности формирования рейсов, продажи билетов, контроля занятости автобусов и водителей. Это вызывает серьёзные организационные сбои, задержки рейсов и финансовые потери.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Вероятность отказа программного обеспечения принята равной </w:t>
      </w:r>
      <w:r w:rsidRPr="00AE7E92">
        <w:rPr>
          <w:rStyle w:val="a3"/>
          <w:sz w:val="28"/>
          <w:szCs w:val="28"/>
        </w:rPr>
        <w:t>0,2 (раз в 5 лет)</w:t>
      </w:r>
      <w:r w:rsidRPr="00AE7E92">
        <w:rPr>
          <w:sz w:val="28"/>
          <w:szCs w:val="28"/>
        </w:rPr>
        <w:t>, что соответствует редким, но возможным серьёзным сбоям, связанным с техническими неисправностями, ошибками обновлений или проблемами серверной инфраструктуры.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>Данный риск характеризуется высокой серьёзностью последствий и требует внедрения резервного копирования, отказоустойчивой архитектуры и регулярного технического обслуживания.</w:t>
      </w:r>
    </w:p>
    <w:p w:rsidR="00AE7E92" w:rsidRPr="00761A74" w:rsidRDefault="00AE7E92" w:rsidP="00AE7E92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A74">
        <w:rPr>
          <w:rFonts w:ascii="Times New Roman" w:hAnsi="Times New Roman" w:cs="Times New Roman"/>
          <w:color w:val="auto"/>
          <w:sz w:val="28"/>
          <w:szCs w:val="28"/>
        </w:rPr>
        <w:t>Несанкционированный доступ к системе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Фактор воздействия принят равным </w:t>
      </w:r>
      <w:r w:rsidRPr="00AE7E92">
        <w:rPr>
          <w:rStyle w:val="a3"/>
          <w:sz w:val="28"/>
          <w:szCs w:val="28"/>
        </w:rPr>
        <w:t>50%</w:t>
      </w:r>
      <w:r w:rsidRPr="00AE7E92">
        <w:rPr>
          <w:sz w:val="28"/>
          <w:szCs w:val="28"/>
        </w:rPr>
        <w:t xml:space="preserve">, поскольку в случае несанкционированного доступа возможна утечка данных о пассажирах, изменение расписаний или вмешательство в информацию о рейсах. Это может привести к финансовым потерям и </w:t>
      </w:r>
      <w:proofErr w:type="spellStart"/>
      <w:r w:rsidRPr="00AE7E92">
        <w:rPr>
          <w:sz w:val="28"/>
          <w:szCs w:val="28"/>
        </w:rPr>
        <w:t>репутационному</w:t>
      </w:r>
      <w:proofErr w:type="spellEnd"/>
      <w:r w:rsidRPr="00AE7E92">
        <w:rPr>
          <w:sz w:val="28"/>
          <w:szCs w:val="28"/>
        </w:rPr>
        <w:t xml:space="preserve"> ущербу.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Вероятность происшествия оценена как </w:t>
      </w:r>
      <w:r w:rsidRPr="00AE7E92">
        <w:rPr>
          <w:rStyle w:val="a3"/>
          <w:sz w:val="28"/>
          <w:szCs w:val="28"/>
        </w:rPr>
        <w:t>0,2</w:t>
      </w:r>
      <w:r w:rsidRPr="00AE7E92">
        <w:rPr>
          <w:sz w:val="28"/>
          <w:szCs w:val="28"/>
        </w:rPr>
        <w:t>, так как попытки несанкционированного доступа происходят регулярно, однако успешная реализация атаки зависит от уровня защиты системы (механизмы аутентификации, разграничение ролей, шифрование данных).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>Для снижения риска необходимо использовать современные средства защиты и регулярно обновлять систему безопасности.</w:t>
      </w:r>
    </w:p>
    <w:p w:rsidR="00AE7E92" w:rsidRPr="00761A74" w:rsidRDefault="00AE7E92" w:rsidP="00AE7E92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A74">
        <w:rPr>
          <w:rFonts w:ascii="Times New Roman" w:hAnsi="Times New Roman" w:cs="Times New Roman"/>
          <w:color w:val="auto"/>
          <w:sz w:val="28"/>
          <w:szCs w:val="28"/>
        </w:rPr>
        <w:t>Потеря данных о расписании и рейсах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Фактор воздействия принят равным </w:t>
      </w:r>
      <w:r w:rsidRPr="00AE7E92">
        <w:rPr>
          <w:rStyle w:val="a3"/>
          <w:sz w:val="28"/>
          <w:szCs w:val="28"/>
        </w:rPr>
        <w:t>30%</w:t>
      </w:r>
      <w:r w:rsidRPr="00AE7E92">
        <w:rPr>
          <w:sz w:val="28"/>
          <w:szCs w:val="28"/>
        </w:rPr>
        <w:t>, поскольку потеря информации о расписании и назначенных рейсах приводит к организационным сбоям, задержкам отправлений и дополнительной нагрузке на диспетчеров. Однако такие инциденты не всегда связаны с прямыми финансовыми потерями в долгосрочной перспективе.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 xml:space="preserve">Вероятность происшествия установлена на уровне </w:t>
      </w:r>
      <w:r w:rsidRPr="00AE7E92">
        <w:rPr>
          <w:rStyle w:val="a3"/>
          <w:sz w:val="28"/>
          <w:szCs w:val="28"/>
        </w:rPr>
        <w:t>0,3</w:t>
      </w:r>
      <w:r w:rsidRPr="00AE7E92">
        <w:rPr>
          <w:sz w:val="28"/>
          <w:szCs w:val="28"/>
        </w:rPr>
        <w:t>, так как ошибки при обновлении системы, сбои синхронизации или человеческий фактор могут приводить к подобным ситуациям сравнительно часто.</w:t>
      </w:r>
    </w:p>
    <w:p w:rsidR="00AE7E92" w:rsidRPr="00761A74" w:rsidRDefault="00AE7E92" w:rsidP="00AE7E92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61A74">
        <w:rPr>
          <w:rFonts w:ascii="Times New Roman" w:hAnsi="Times New Roman" w:cs="Times New Roman"/>
          <w:color w:val="auto"/>
          <w:sz w:val="28"/>
          <w:szCs w:val="28"/>
        </w:rPr>
        <w:t>Общий вывод</w:t>
      </w:r>
    </w:p>
    <w:p w:rsidR="00AE7E92" w:rsidRPr="00AE7E92" w:rsidRDefault="00AE7E92" w:rsidP="00AE7E92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E92">
        <w:rPr>
          <w:sz w:val="28"/>
          <w:szCs w:val="28"/>
        </w:rPr>
        <w:t>Все значения факторов воздействия и вероятностей являются приближенными экспертными оценками, используемыми в рамках учебного проекта. Их цель заключается не в точном прогнозировании убытков, а в демонстрации методики анализа рисков и обосновании необходимости внедрения мер по защите информации, резервному копированию и обеспечению надёжности информационной системы автобусного парка.</w:t>
      </w:r>
    </w:p>
    <w:p w:rsidR="009B11B0" w:rsidRDefault="009B11B0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1. Что такое идентификация риска и зачем она проводится?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Идентификация риска — это процесс выявления потенциальных событий и факторов, которые могут негативно повлиять на деятельность организации или работу информационной системы. Она проводится для </w:t>
      </w:r>
      <w:r w:rsidRPr="00565829">
        <w:rPr>
          <w:sz w:val="28"/>
          <w:szCs w:val="28"/>
        </w:rPr>
        <w:lastRenderedPageBreak/>
        <w:t>своевременного обнаружения угроз и последующей разработки мер по их предотвращению или снижению возможного ущерба.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2. Какие методы используются для оценки рисков?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Для оценки рисков применяются </w:t>
      </w:r>
      <w:r w:rsidRPr="00565829">
        <w:rPr>
          <w:rStyle w:val="a3"/>
          <w:sz w:val="28"/>
          <w:szCs w:val="28"/>
        </w:rPr>
        <w:t>качественные и количественные методы</w:t>
      </w:r>
      <w:r w:rsidRPr="00565829">
        <w:rPr>
          <w:sz w:val="28"/>
          <w:szCs w:val="28"/>
        </w:rPr>
        <w:t>. Качественные методы основаны на экспертных оценках вероятности и тяжести последствий, а количественные — на расчёте возможных финансовых потерь с использованием математических формул.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3. По какой формуле рассчитывается цена потерь (Q)?</w:t>
      </w:r>
    </w:p>
    <w:p w:rsid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Цена потерь рассчитывается по </w:t>
      </w:r>
      <w:proofErr w:type="gramStart"/>
      <w:r w:rsidRPr="00565829">
        <w:rPr>
          <w:sz w:val="28"/>
          <w:szCs w:val="28"/>
        </w:rPr>
        <w:t>формуле:</w:t>
      </w:r>
      <w:r w:rsidRPr="00565829">
        <w:rPr>
          <w:sz w:val="28"/>
          <w:szCs w:val="28"/>
        </w:rPr>
        <w:br/>
      </w:r>
      <w:r w:rsidRPr="00565829">
        <w:rPr>
          <w:rStyle w:val="a3"/>
          <w:sz w:val="28"/>
          <w:szCs w:val="28"/>
        </w:rPr>
        <w:t>Q</w:t>
      </w:r>
      <w:proofErr w:type="gramEnd"/>
      <w:r w:rsidRPr="00565829">
        <w:rPr>
          <w:rStyle w:val="a3"/>
          <w:sz w:val="28"/>
          <w:szCs w:val="28"/>
        </w:rPr>
        <w:t xml:space="preserve"> = K × C</w:t>
      </w:r>
      <w:r w:rsidRPr="00565829">
        <w:rPr>
          <w:sz w:val="28"/>
          <w:szCs w:val="28"/>
        </w:rPr>
        <w:t>,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 где </w:t>
      </w:r>
      <w:r w:rsidRPr="00565829">
        <w:rPr>
          <w:rStyle w:val="a5"/>
          <w:rFonts w:eastAsiaTheme="majorEastAsia"/>
          <w:sz w:val="28"/>
          <w:szCs w:val="28"/>
        </w:rPr>
        <w:t>K</w:t>
      </w:r>
      <w:r w:rsidRPr="00565829">
        <w:rPr>
          <w:sz w:val="28"/>
          <w:szCs w:val="28"/>
        </w:rPr>
        <w:t xml:space="preserve"> — общая стоимость компании или ресурса, а </w:t>
      </w:r>
      <w:r w:rsidRPr="00565829">
        <w:rPr>
          <w:rStyle w:val="a5"/>
          <w:rFonts w:eastAsiaTheme="majorEastAsia"/>
          <w:sz w:val="28"/>
          <w:szCs w:val="28"/>
        </w:rPr>
        <w:t>C</w:t>
      </w:r>
      <w:r w:rsidRPr="00565829">
        <w:rPr>
          <w:sz w:val="28"/>
          <w:szCs w:val="28"/>
        </w:rPr>
        <w:t xml:space="preserve"> — фактор воздействия риска.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4. Как рассчитывается величина риска (R)?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Величина риска определяется по </w:t>
      </w:r>
      <w:proofErr w:type="gramStart"/>
      <w:r w:rsidRPr="00565829">
        <w:rPr>
          <w:sz w:val="28"/>
          <w:szCs w:val="28"/>
        </w:rPr>
        <w:t>формуле:</w:t>
      </w:r>
      <w:r w:rsidRPr="00565829">
        <w:rPr>
          <w:sz w:val="28"/>
          <w:szCs w:val="28"/>
        </w:rPr>
        <w:br/>
      </w:r>
      <w:r w:rsidRPr="00565829">
        <w:rPr>
          <w:rStyle w:val="a3"/>
          <w:sz w:val="28"/>
          <w:szCs w:val="28"/>
        </w:rPr>
        <w:t>R</w:t>
      </w:r>
      <w:proofErr w:type="gramEnd"/>
      <w:r w:rsidRPr="00565829">
        <w:rPr>
          <w:rStyle w:val="a3"/>
          <w:sz w:val="28"/>
          <w:szCs w:val="28"/>
        </w:rPr>
        <w:t xml:space="preserve"> = P × Q</w:t>
      </w:r>
      <w:r w:rsidRPr="00565829">
        <w:rPr>
          <w:sz w:val="28"/>
          <w:szCs w:val="28"/>
        </w:rPr>
        <w:t xml:space="preserve">, где </w:t>
      </w:r>
      <w:r w:rsidRPr="00565829">
        <w:rPr>
          <w:rStyle w:val="a5"/>
          <w:rFonts w:eastAsiaTheme="majorEastAsia"/>
          <w:sz w:val="28"/>
          <w:szCs w:val="28"/>
        </w:rPr>
        <w:t>P</w:t>
      </w:r>
      <w:r w:rsidRPr="00565829">
        <w:rPr>
          <w:sz w:val="28"/>
          <w:szCs w:val="28"/>
        </w:rPr>
        <w:t xml:space="preserve"> — вероятность наступления риска, а </w:t>
      </w:r>
      <w:r w:rsidRPr="00565829">
        <w:rPr>
          <w:rStyle w:val="a5"/>
          <w:rFonts w:eastAsiaTheme="majorEastAsia"/>
          <w:sz w:val="28"/>
          <w:szCs w:val="28"/>
        </w:rPr>
        <w:t>Q</w:t>
      </w:r>
      <w:r w:rsidRPr="00565829">
        <w:rPr>
          <w:sz w:val="28"/>
          <w:szCs w:val="28"/>
        </w:rPr>
        <w:t xml:space="preserve"> — цена возможных потерь.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5. Почему важно учитывать вероятность возникновения риска при его оценке?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Учет вероятности позволяет определить, насколько часто может реализоваться риск. Даже при высоком ущербе риск с низкой вероятностью может быть менее значимым, чем риск с умеренными последствиями, но высокой частотой возникновения.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6. Что включает в себя таблица оценки рисков?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Таблица оценки рисков включает тип риска, фактор воздействия, вероятность возникновения, цену возможных потерь и итоговую величину риска. Такая таблица позволяет наглядно сравнивать риски и определять приоритетные направления защиты.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7. Какова цель построения матрицы рисков?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Цель построения матрицы рисков — визуализация уровня рисков на основе вероятности и тяжести последствий, а также определение степени критичности каждого риска и необходимости принятия управленческих решений.</w:t>
      </w:r>
    </w:p>
    <w:p w:rsidR="00565829" w:rsidRPr="00565829" w:rsidRDefault="00565829" w:rsidP="00565829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>8. Почему важно учитывать фактор воздействия риска при его анализе?</w:t>
      </w:r>
    </w:p>
    <w:p w:rsidR="00565829" w:rsidRPr="00565829" w:rsidRDefault="00565829" w:rsidP="0056582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5829">
        <w:rPr>
          <w:sz w:val="28"/>
          <w:szCs w:val="28"/>
        </w:rPr>
        <w:t xml:space="preserve">Фактор воздействия отражает масштаб ущерба в случае реализации риска. Его учет позволяет оценить возможные финансовые, производственные и </w:t>
      </w:r>
      <w:proofErr w:type="spellStart"/>
      <w:r w:rsidRPr="00565829">
        <w:rPr>
          <w:sz w:val="28"/>
          <w:szCs w:val="28"/>
        </w:rPr>
        <w:t>репутационные</w:t>
      </w:r>
      <w:proofErr w:type="spellEnd"/>
      <w:r w:rsidRPr="00565829">
        <w:rPr>
          <w:sz w:val="28"/>
          <w:szCs w:val="28"/>
        </w:rPr>
        <w:t xml:space="preserve"> потери и определить, насколько серьёзными будут последствия для организации.</w:t>
      </w:r>
    </w:p>
    <w:p w:rsidR="00565829" w:rsidRDefault="00565829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5829">
        <w:rPr>
          <w:rFonts w:ascii="Times New Roman" w:hAnsi="Times New Roman" w:cs="Times New Roman"/>
          <w:sz w:val="28"/>
        </w:rPr>
        <w:t>научился</w:t>
      </w:r>
      <w:r w:rsidR="00565829" w:rsidRPr="00E84EA8">
        <w:rPr>
          <w:rFonts w:ascii="Times New Roman" w:hAnsi="Times New Roman" w:cs="Times New Roman"/>
          <w:sz w:val="28"/>
        </w:rPr>
        <w:t xml:space="preserve"> выявлять, анализировать и оценивать риски, связанные с проектом или информационной системой, с последующим занесением данных в таблицу рисков.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3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  <w:num w:numId="11">
    <w:abstractNumId w:val="14"/>
  </w:num>
  <w:num w:numId="12">
    <w:abstractNumId w:val="10"/>
  </w:num>
  <w:num w:numId="13">
    <w:abstractNumId w:val="1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3D2DCD"/>
    <w:rsid w:val="0050451F"/>
    <w:rsid w:val="00516E4A"/>
    <w:rsid w:val="00565829"/>
    <w:rsid w:val="00761A74"/>
    <w:rsid w:val="0077156E"/>
    <w:rsid w:val="007B67C5"/>
    <w:rsid w:val="009774F1"/>
    <w:rsid w:val="009B11B0"/>
    <w:rsid w:val="00AE7E92"/>
    <w:rsid w:val="00B862E9"/>
    <w:rsid w:val="00CC5475"/>
    <w:rsid w:val="00D161D8"/>
    <w:rsid w:val="00E84EA8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2019-12-17T06:24:00Z</dcterms:created>
  <dcterms:modified xsi:type="dcterms:W3CDTF">2019-12-17T06:24:00Z</dcterms:modified>
</cp:coreProperties>
</file>