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00" w:before="10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Кейс "Система управления климатом теплицы"</w:t>
      </w:r>
    </w:p>
    <w:p w:rsidR="00000000" w:rsidDel="00000000" w:rsidP="00000000" w:rsidRDefault="00000000" w:rsidRPr="00000000" w14:paraId="00000002">
      <w:pPr>
        <w:keepNext w:val="1"/>
        <w:keepLines w:val="1"/>
        <w:spacing w:after="100" w:before="10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Список узлов:</w:t>
      </w:r>
    </w:p>
    <w:p w:rsidR="00000000" w:rsidDel="00000000" w:rsidP="00000000" w:rsidRDefault="00000000" w:rsidRPr="00000000" w14:paraId="00000003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корпус для датчиков</w:t>
      </w:r>
    </w:p>
    <w:p w:rsidR="00000000" w:rsidDel="00000000" w:rsidP="00000000" w:rsidRDefault="00000000" w:rsidRPr="00000000" w14:paraId="00000004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механизм полива почвы</w:t>
      </w:r>
    </w:p>
    <w:p w:rsidR="00000000" w:rsidDel="00000000" w:rsidP="00000000" w:rsidRDefault="00000000" w:rsidRPr="00000000" w14:paraId="00000005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датчик влажность воздуха</w:t>
      </w:r>
    </w:p>
    <w:p w:rsidR="00000000" w:rsidDel="00000000" w:rsidP="00000000" w:rsidRDefault="00000000" w:rsidRPr="00000000" w14:paraId="00000006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датчик влажности почвы</w:t>
      </w:r>
    </w:p>
    <w:p w:rsidR="00000000" w:rsidDel="00000000" w:rsidP="00000000" w:rsidRDefault="00000000" w:rsidRPr="00000000" w14:paraId="00000007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датчик уровня воды для полива</w:t>
      </w:r>
    </w:p>
    <w:p w:rsidR="00000000" w:rsidDel="00000000" w:rsidP="00000000" w:rsidRDefault="00000000" w:rsidRPr="00000000" w14:paraId="00000008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датчик температуры воздуха</w:t>
      </w:r>
    </w:p>
    <w:p w:rsidR="00000000" w:rsidDel="00000000" w:rsidP="00000000" w:rsidRDefault="00000000" w:rsidRPr="00000000" w14:paraId="00000009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механизм открывания форточки</w:t>
      </w:r>
    </w:p>
    <w:p w:rsidR="00000000" w:rsidDel="00000000" w:rsidP="00000000" w:rsidRDefault="00000000" w:rsidRPr="00000000" w14:paraId="0000000A">
      <w:pPr>
        <w:spacing w:after="160" w:line="360" w:lineRule="auto"/>
        <w:ind w:left="34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• увлажнитель воздуха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 системе управления климатом теплицы предъявляются следующие требования: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Допускается </w:t>
      </w:r>
      <w:r w:rsidDel="00000000" w:rsidR="00000000" w:rsidRPr="00000000">
        <w:rPr>
          <w:sz w:val="28"/>
          <w:szCs w:val="28"/>
          <w:rtl w:val="0"/>
        </w:rPr>
        <w:t xml:space="preserve">объединение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более 3-х различных датчиков на одном контроллере. Не допускается объединение двух и более датчиков одного типа на одном контроллере. Питание сенсорных устройств должно осуществляться от аккумуляторных батарей.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устройства должны быть выполнены в виде законченного беспроводного устройства, объединены в одну сеть с помощью беспроводной радиосвязи (Wi-fi, NRF, Zigbee, Z-Wave и т.п.).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Допускается </w:t>
      </w:r>
      <w:r w:rsidDel="00000000" w:rsidR="00000000" w:rsidRPr="00000000">
        <w:rPr>
          <w:sz w:val="28"/>
          <w:szCs w:val="28"/>
          <w:rtl w:val="0"/>
        </w:rPr>
        <w:t xml:space="preserve">объединение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более 2-ух устройств на одном контроллере. Питание исполнительных устройств может осуществляться от электрической сети.</w:t>
      </w:r>
    </w:p>
    <w:p w:rsidR="00000000" w:rsidDel="00000000" w:rsidP="00000000" w:rsidRDefault="00000000" w:rsidRPr="00000000" w14:paraId="0000000F">
      <w:pPr>
        <w:spacing w:after="16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Если средняя температура воздуха, измеренная не менее чем двумя датчиками, больше заданного значения, форточку следует открыть. В противном случае, если температура ниже, форточку необходимо закрыть. Если средняя относительная влажность воздуха, измеренная не менее чем двумя датчиками, меньше заданного значения следует включить увлажнитель воздуха на 20 секунд. А если влажность почвы падает ниже заданного уровня необходим активировать систему полива на 10 секунд. В случае поломки датчиков или снижения уровня воды ниже критического требуется вывести предупреждение на агрегирующее устройство.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Реализация узлов: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1. Корпус для датчиков состоит из трёх основных элементов: кронштейн, планка и сам корпус. Кронштейн представляет из себя небольшую конструкцию, изготовленную из пластика, предназначенную для фиксации электрокомпонентов относительно друг друга. В нём предусмотрены стойки для крепления платы ESP Wemos d1 и зарядной платы. Между ними находится ячейка для АКБ, а в нижней плоскости кронштейна предусмотрено отверстие для кнопки. К кронштейну на винты прикрепляется планка, в которой предусмотрена ячейка для датчика влажности воздуха. Сама планка необходима для крепления и фиксации датчика влажности почвы.</w:t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2. Система полива выполнена посредством цепи из нескольких элементов: бак с водой, насос, шланг с отверстиями. Вода из бака с помощью насоса перекачивается </w:t>
        <w:tab/>
        <w:t xml:space="preserve">в систему полива, которая выполнена в виде шланга с отверстиями над грядками. Подобное решение довольно простое, однако является крайне надёжным. Вода в таком </w:t>
        <w:tab/>
        <w:t xml:space="preserve">случае будет постепенно увлажнять грядки, что исключает </w:t>
        <w:tab/>
        <w:t xml:space="preserve">возможность переувлажнения почвы. Сам бак является съёмным, а трубки можно заменять.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2381250</wp:posOffset>
            </wp:positionV>
            <wp:extent cx="3852863" cy="191675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916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3105.0" w:type="dxa"/>
        <w:jc w:val="left"/>
        <w:tblInd w:w="6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rHeight w:val="2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Рис.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Кинематическая схема механизма полива почвы</w:t>
            </w:r>
          </w:p>
        </w:tc>
      </w:tr>
    </w:tbl>
    <w:p w:rsidR="00000000" w:rsidDel="00000000" w:rsidP="00000000" w:rsidRDefault="00000000" w:rsidRPr="00000000" w14:paraId="00000016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Датчик влажности воздуха находится на планке, которая в свою очередь прикручивается к кронштейну, находящемуся в корпусе для датчиков. Сам датчик закреплён в ячейке, которая частично прикрыта со всех сторон. Это позволит собирать объективные показатели температуры и влажности воздуха, но в то же время датчик будет защищён от микрокапель, образованных увлажнителем воздуха. Модель датчика DHT-11 была выбрана благодаря оптимальному сочетанию таких качеств как точность, компактность, а также прочность и защищённость.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4. Датчик влажности почвы представляет из себя колышек, погруженный в почву. Датчик помещается между планкой и кронштейном на плотную посадку. Такой вариант крепления позволяет реализовать регулировку датчика по высоте, при этом фиксируя его в остальных плоскостях. </w:t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5. Поплавковый датчик уровня воды помещён в бак и контролирует уровень жидкости в нём, выводя предупреждение на интерфейс, когда уровень становится критично низким.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6. Датчик температуры совпадает с датчиком влажности воздуха. Так как датчик DHT-11 используется для измерения обоих параметров.</w:t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7. Подробное описание механизма открывания форточки указано в приложении 2.</w:t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8. Увлажнитель воздуха берёт жидкость из специального контейнера с влажной ваткой, которая благодаря капиллярному эффекту выполняет роль резервуара и насоса, постепенно подавая жидкость на таблетку увлажнителя.</w:t>
      </w:r>
    </w:p>
    <w:p w:rsidR="00000000" w:rsidDel="00000000" w:rsidP="00000000" w:rsidRDefault="00000000" w:rsidRPr="00000000" w14:paraId="0000001C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14925" cy="28878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8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5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tblGridChange w:id="0">
          <w:tblGrid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Рис. 2 Структурная схема системы полива</w:t>
            </w:r>
          </w:p>
        </w:tc>
      </w:tr>
    </w:tbl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15276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2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Рис. 3 Структурная схема увлажнения воздуха</w:t>
            </w:r>
          </w:p>
        </w:tc>
      </w:tr>
    </w:tbl>
    <w:p w:rsidR="00000000" w:rsidDel="00000000" w:rsidP="00000000" w:rsidRDefault="00000000" w:rsidRPr="00000000" w14:paraId="00000020">
      <w:pPr>
        <w:spacing w:after="160"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 w:val="1"/>
    <w:unhideWhenUsed w:val="1"/>
  </w:style>
  <w:style w:type="character" w:styleId="a6" w:customStyle="1">
    <w:name w:val="Текст примечания Знак"/>
    <w:basedOn w:val="a0"/>
    <w:link w:val="a5"/>
    <w:uiPriority w:val="99"/>
    <w:semiHidden w:val="1"/>
  </w:style>
  <w:style w:type="character" w:styleId="a7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8">
    <w:name w:val="Balloon Text"/>
    <w:basedOn w:val="a"/>
    <w:link w:val="a9"/>
    <w:uiPriority w:val="99"/>
    <w:semiHidden w:val="1"/>
    <w:unhideWhenUsed w:val="1"/>
    <w:rsid w:val="005B4DFA"/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5B4DFA"/>
    <w:rPr>
      <w:rFonts w:ascii="Segoe UI" w:cs="Segoe UI" w:hAnsi="Segoe UI"/>
      <w:sz w:val="18"/>
      <w:szCs w:val="18"/>
    </w:rPr>
  </w:style>
  <w:style w:type="paragraph" w:styleId="aa">
    <w:name w:val="List Paragraph"/>
    <w:basedOn w:val="a"/>
    <w:uiPriority w:val="34"/>
    <w:qFormat w:val="1"/>
    <w:rsid w:val="00D479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C+VAyERisM48saeufRzGYCX9hg==">AMUW2mXzQskSZJPFPO82o9PRmCBwlS98dJhPmK7+L2LQKV1YYg6qyxGKpcuNk0vrpRuJzSoq0LJQR43xQvu9uwla+JJ+AHyieB7JXHK6SgBELnh+TtVvMazyylyiEPeGbm0B5PZRegZq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2023-02-15T13:00:00Z</dcterms:created>
</cp:coreProperties>
</file>