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№2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Виконав:Степанюк Артем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Степанюк Артем Костянтинович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Лінійні алгоритми. Розгалужені алгоритми. Умовні оператори. Змінні. Константи. Ввід вивід. Операції. Знайомство з С. Виконання програми простої структури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spacing w:after="0" w:line="259" w:lineRule="auto"/>
        <w:rPr/>
      </w:pPr>
      <w:r w:rsidDel="00000000" w:rsidR="00000000" w:rsidRPr="00000000">
        <w:rPr>
          <w:rtl w:val="0"/>
        </w:rPr>
        <w:t xml:space="preserve">Знайомство з середовищем програмування, створення, відлагодження й</w:t>
      </w:r>
    </w:p>
    <w:p w:rsidR="00000000" w:rsidDel="00000000" w:rsidP="00000000" w:rsidRDefault="00000000" w:rsidRPr="00000000" w14:paraId="0000001B">
      <w:pPr>
        <w:spacing w:after="0" w:line="259" w:lineRule="auto"/>
        <w:rPr/>
      </w:pPr>
      <w:r w:rsidDel="00000000" w:rsidR="00000000" w:rsidRPr="00000000">
        <w:rPr>
          <w:rtl w:val="0"/>
        </w:rPr>
        <w:t xml:space="preserve">виконання простої програми, що містить ввід/вивід інформації й найпростіші</w:t>
      </w:r>
    </w:p>
    <w:p w:rsidR="00000000" w:rsidDel="00000000" w:rsidP="00000000" w:rsidRDefault="00000000" w:rsidRPr="00000000" w14:paraId="0000001C">
      <w:pPr>
        <w:spacing w:after="0" w:line="259" w:lineRule="auto"/>
        <w:rPr/>
      </w:pPr>
      <w:r w:rsidDel="00000000" w:rsidR="00000000" w:rsidRPr="00000000">
        <w:rPr>
          <w:rtl w:val="0"/>
        </w:rPr>
        <w:t xml:space="preserve">обчислення. </w:t>
      </w:r>
    </w:p>
    <w:p w:rsidR="00000000" w:rsidDel="00000000" w:rsidP="00000000" w:rsidRDefault="00000000" w:rsidRPr="00000000" w14:paraId="0000001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Туторіал та детальне вивчення що таке і як робити блок-схеми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Перегляд туторіалу на ютубі за типами даних С++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Перегляд туторіалу на ютубі з приводу просторів імен у с++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Туторіал та детальне вивчення що таке і як робити блок-схеми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https://www.lucidchart.com/pages/what-is-a-flowchart-tutorial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інструкцією у статті детально вивчив створення блок-схем, яких форм має бути кожна честь схем та в якому порядку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05.11.23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07.11.23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Перегляд туторіалу на ютубі за типами даних С++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Типы данных в C++. C++ для начинающих. Урок #4.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і зрозумів типи даних у С++ завдяки ролику туторіалу на ютубі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06.11.23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Перегляд туторіалу на ютубі з приводу просторів імен у с++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Пространства имен с++. namespace c++ что это. Изучение С++ для начинающих. Урок #125 -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все, що стосується простору імен, неймспейс завдяки ролику на ютубі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06.11.23 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08.11.23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Створювання простого пораднику щодо погоди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Деталі завдання: </w:t>
      </w:r>
      <w:r w:rsidDel="00000000" w:rsidR="00000000" w:rsidRPr="00000000">
        <w:rPr>
          <w:rFonts w:ascii="Arial" w:cs="Arial" w:eastAsia="Arial" w:hAnsi="Arial"/>
          <w:rtl w:val="0"/>
        </w:rPr>
        <w:t xml:space="preserve"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Можливі варіанти погоди: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sunny;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rainy;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cloudy;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snowy;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windy;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Важливі деталі для врахування в імплементації програми: </w:t>
      </w:r>
      <w:r w:rsidDel="00000000" w:rsidR="00000000" w:rsidRPr="00000000">
        <w:rPr>
          <w:rFonts w:ascii="Arial" w:cs="Arial" w:eastAsia="Arial" w:hAnsi="Arial"/>
          <w:rtl w:val="0"/>
        </w:rPr>
        <w:t xml:space="preserve">Використати всі згадані в передумові задачі оператори галуження -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if else, if, else if, switch case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 потреби комбінувати оператори;</w:t>
      </w:r>
    </w:p>
    <w:p w:rsidR="00000000" w:rsidDel="00000000" w:rsidP="00000000" w:rsidRDefault="00000000" w:rsidRPr="00000000" w14:paraId="0000004C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Обчислити значення виразу при різних дійсних типах даних (float й double).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варто виконувати з використанням проміжних змінних.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Порівняти й пояснити отримані результати.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Обчислити значення виразів. Пояснити отримані результати.</w:t>
      </w:r>
    </w:p>
    <w:p w:rsidR="00000000" w:rsidDel="00000000" w:rsidP="00000000" w:rsidRDefault="00000000" w:rsidRPr="00000000" w14:paraId="0000005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Важливі деталі для врахування в імплементації програми: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вводу й виводу даних використати операції &gt;&gt; й &lt;&lt; і стандартні потоки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 й cout.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обчислення степеня можна використати функцію pow(x,y) з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бібліотечного файлу math.h.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виконанні завдання 1 треба використати допоміжні змінні для зберігання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проміжних результатів.</w:t>
      </w:r>
    </w:p>
    <w:p w:rsidR="00000000" w:rsidDel="00000000" w:rsidP="00000000" w:rsidRDefault="00000000" w:rsidRPr="00000000" w14:paraId="0000005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Створювання простого пораднику щодо погоди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деталі:  кількість відсотків треба ввести, поділивши їх на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746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актуальне для всіх завдань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124666</wp:posOffset>
            </wp:positionV>
            <wp:extent cx="2190750" cy="6800850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80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Створювання простого пораднику щодо погоди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300160" cy="41275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12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 створили простий порадник щодо погоди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2286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 обчислили значення виразу при різних дійсних типах даних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0100" cy="819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день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Обчислення значення виразу при різних дійсних типах даних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2700" cy="828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день</w:t>
      </w:r>
    </w:p>
    <w:p w:rsidR="00000000" w:rsidDel="00000000" w:rsidP="00000000" w:rsidRDefault="00000000" w:rsidRPr="00000000" w14:paraId="0000007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вивчення програмування та використання операторів галуження для структурування логіки програм, я отримав важливий досвід, який дозволяє ефективно взаємодіяти з умовами та виконувати відповідні дії в залежності від введених значень. Важливим аспектом вивчення став момент, коли я навчився враховувати сценарій, коли користувач вводить некоректні дані, і вміти обробляти цю ситуацію, пропонуючи введення коректної умови.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процесі обчислення значень виразів для різних дійсних типів даних, таких як float і double, виявився важливим аспект використання проміжних змінних. Це дозволило не тільки коректно виконувати обчислення, але і відзначити різницю у точності та обсязі пам'яті, що використовується для зберігання цих типів даних. Порівняння отриманих результатів виявилося важливим для розуміння впливу вибору типу даних на точність та продуктивність програми.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Щодо обчислення значень виразів, завдяки вивченому матеріалу, я здатен чітко пояснити отримані результати. Розуміння принципів роботи операторів та відмінностей між різними типами даних дозволяє ефективно аналізувати та вдосконалювати код програми.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цілому, отримані знання та навички в програмуванні, зокрема у використанні операторів галуження та обчислення значень виразів, становлять важливу основу для подальшого розвитку моєї компетенції в області програмування.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29CD"/>
    <w:rPr>
      <w:rFonts w:eastAsiaTheme="minorEastAsia"/>
      <w:lang w:eastAsia="uk-UA" w:val="uk-U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76D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76D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29CD"/>
    <w:pPr>
      <w:spacing w:after="0" w:line="240" w:lineRule="auto"/>
      <w:ind w:left="720"/>
      <w:contextualSpacing w:val="1"/>
      <w:jc w:val="center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29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29CD"/>
    <w:rPr>
      <w:rFonts w:ascii="Tahoma" w:cs="Tahoma" w:hAnsi="Tahoma" w:eastAsiaTheme="minorEastAsia"/>
      <w:sz w:val="16"/>
      <w:szCs w:val="16"/>
      <w:lang w:eastAsia="uk-UA" w:val="uk-UA"/>
    </w:rPr>
  </w:style>
  <w:style w:type="paragraph" w:styleId="Header">
    <w:name w:val="header"/>
    <w:basedOn w:val="Normal"/>
    <w:link w:val="Head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D96"/>
    <w:rPr>
      <w:rFonts w:eastAsiaTheme="minorEastAsia"/>
      <w:lang w:eastAsia="uk-UA" w:val="uk-UA"/>
    </w:rPr>
  </w:style>
  <w:style w:type="paragraph" w:styleId="Footer">
    <w:name w:val="footer"/>
    <w:basedOn w:val="Normal"/>
    <w:link w:val="Foot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D96"/>
    <w:rPr>
      <w:rFonts w:eastAsiaTheme="minorEastAsia"/>
      <w:lang w:eastAsia="uk-UA" w:val="uk-UA"/>
    </w:rPr>
  </w:style>
  <w:style w:type="character" w:styleId="PlaceholderText">
    <w:name w:val="Placeholder Text"/>
    <w:basedOn w:val="DefaultParagraphFont"/>
    <w:uiPriority w:val="99"/>
    <w:semiHidden w:val="1"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A04A5"/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uk-UA" w:val="uk-UA"/>
    </w:rPr>
  </w:style>
  <w:style w:type="character" w:styleId="Heading2Char" w:customStyle="1">
    <w:name w:val="Heading 2 Char"/>
    <w:basedOn w:val="DefaultParagraphFont"/>
    <w:link w:val="Heading2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uk-UA" w:val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c4RBF11S3I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www.youtube.com/watch?v=pwUNLjgw7l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vbhzhoBoFmBzmuoa960HePL0Vg==">AMUW2mWuQsrCEPE/jSYAOdjM5sN5n4qUZW1fvaT3RPfzLGhitM5CuPx6zBPOpJpWaiXf9zYCsEluSRzdjRdVuS+7nKuLFwOUcNH54vtYWtl0Hp+lHcNtIHQ=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</cp:coreProperties>
</file>