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A4DCE" w14:textId="77777777" w:rsidR="00056A0D" w:rsidRPr="002F20E0" w:rsidRDefault="00056A0D" w:rsidP="002F20E0"/>
    <w:p>
      <w:pPr>
        <w:pStyle w:val="1"/>
      </w:pPr>
      <w:r>
        <w:t xml:space="preserve">Методический анализ результатов ЕГЭ </w:t>
        <w:br/>
        <w:t xml:space="preserve"> по предмету Математика</w:t>
      </w:r>
    </w:p>
    <w:p>
      <w:pPr>
        <w:pStyle w:val="1"/>
      </w:pPr>
      <w:r>
        <w:t xml:space="preserve">РАЗДЕЛ 1. ХАРАКТЕРИСТИКА УЧАСТНИКОВ ЕГЭ </w:t>
        <w:br/>
        <w:t xml:space="preserve"> ПО УЧЕБНОМУ ПРЕДМЕТУ</w:t>
      </w:r>
    </w:p>
    <w:p>
      <w:r>
        <w:t>1.1.</w:t>
        <w:tab/>
        <w:t>Количество  участников экзамена по учебному предмету</w:t>
      </w:r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r>
              <w:t>2023</w:t>
            </w:r>
          </w:p>
        </w:tc>
        <w:tc>
          <w:tcPr>
            <w:tcW w:type="dxa" w:w="2339"/>
          </w:tcPr>
          <w:p/>
        </w:tc>
        <w:tc>
          <w:tcPr>
            <w:tcW w:type="dxa" w:w="2339"/>
          </w:tcPr>
          <w:p>
            <w:r>
              <w:t>2024</w:t>
            </w:r>
          </w:p>
        </w:tc>
        <w:tc>
          <w:tcPr>
            <w:tcW w:type="dxa" w:w="2339"/>
          </w:tcPr>
          <w:p/>
        </w:tc>
      </w:tr>
      <w:tr>
        <w:tc>
          <w:tcPr>
            <w:tcW w:type="dxa" w:w="2339"/>
          </w:tcPr>
          <w:p>
            <w:r>
              <w:t>чел.</w:t>
            </w:r>
          </w:p>
        </w:tc>
        <w:tc>
          <w:tcPr>
            <w:tcW w:type="dxa" w:w="2339"/>
          </w:tcPr>
          <w:p>
            <w:r>
              <w:t>% от общего числа участников</w:t>
            </w:r>
          </w:p>
        </w:tc>
        <w:tc>
          <w:tcPr>
            <w:tcW w:type="dxa" w:w="2339"/>
          </w:tcPr>
          <w:p>
            <w:r>
              <w:t>чел.</w:t>
            </w:r>
          </w:p>
        </w:tc>
        <w:tc>
          <w:tcPr>
            <w:tcW w:type="dxa" w:w="2339"/>
          </w:tcPr>
          <w:p>
            <w:r>
              <w:t>% от общего числа участников</w:t>
            </w:r>
          </w:p>
        </w:tc>
      </w:tr>
      <w:tr>
        <w:tc>
          <w:tcPr>
            <w:tcW w:type="dxa" w:w="2339"/>
          </w:tcPr>
          <w:p>
            <w:r>
              <w:t>3741</w:t>
            </w:r>
          </w:p>
        </w:tc>
        <w:tc>
          <w:tcPr>
            <w:tcW w:type="dxa" w:w="2339"/>
          </w:tcPr>
          <w:p>
            <w:r>
              <w:t xml:space="preserve"> 0.32</w:t>
            </w:r>
          </w:p>
        </w:tc>
        <w:tc>
          <w:tcPr>
            <w:tcW w:type="dxa" w:w="2339"/>
          </w:tcPr>
          <w:p>
            <w:r>
              <w:t>3578</w:t>
            </w:r>
          </w:p>
        </w:tc>
        <w:tc>
          <w:tcPr>
            <w:tcW w:type="dxa" w:w="2339"/>
          </w:tcPr>
          <w:p>
            <w:r>
              <w:t xml:space="preserve"> 0.31</w:t>
            </w:r>
          </w:p>
        </w:tc>
      </w:tr>
    </w:tbl>
    <w:p>
      <w:r>
        <w:t>1.2.</w:t>
        <w:tab/>
        <w:t>Процентное соотношение юношей и девушек, участвующих в экзамене</w:t>
      </w:r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1871"/>
        <w:gridCol w:w="1871"/>
        <w:gridCol w:w="1871"/>
        <w:gridCol w:w="1871"/>
        <w:gridCol w:w="1871"/>
      </w:tblGrid>
      <w:tr>
        <w:tc>
          <w:tcPr>
            <w:tcW w:type="dxa" w:w="1871"/>
          </w:tcPr>
          <w:p/>
        </w:tc>
        <w:tc>
          <w:tcPr>
            <w:tcW w:type="dxa" w:w="1871"/>
          </w:tcPr>
          <w:p>
            <w:r>
              <w:t>2023</w:t>
            </w:r>
          </w:p>
        </w:tc>
        <w:tc>
          <w:tcPr>
            <w:tcW w:type="dxa" w:w="2880"/>
          </w:tcPr>
          <w:p/>
        </w:tc>
        <w:tc>
          <w:tcPr>
            <w:tcW w:type="dxa" w:w="1871"/>
          </w:tcPr>
          <w:p>
            <w:r>
              <w:t>2024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1871"/>
          </w:tcPr>
          <w:p>
            <w:r>
              <w:t>Пол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уч.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уч.</w:t>
            </w:r>
          </w:p>
        </w:tc>
      </w:tr>
      <w:tr>
        <w:tc>
          <w:tcPr>
            <w:tcW w:type="dxa" w:w="4320"/>
          </w:tcPr>
          <w:p>
            <w:r>
              <w:t>Мужской</w:t>
            </w:r>
          </w:p>
        </w:tc>
        <w:tc>
          <w:tcPr>
            <w:tcW w:type="dxa" w:w="1871"/>
          </w:tcPr>
          <w:p>
            <w:r>
              <w:t>2264</w:t>
            </w:r>
          </w:p>
        </w:tc>
        <w:tc>
          <w:tcPr>
            <w:tcW w:type="dxa" w:w="2880"/>
          </w:tcPr>
          <w:p>
            <w:r>
              <w:t xml:space="preserve"> 0.61</w:t>
            </w:r>
          </w:p>
        </w:tc>
        <w:tc>
          <w:tcPr>
            <w:tcW w:type="dxa" w:w="1871"/>
          </w:tcPr>
          <w:p>
            <w:r>
              <w:t>2264</w:t>
            </w:r>
          </w:p>
        </w:tc>
        <w:tc>
          <w:tcPr>
            <w:tcW w:type="dxa" w:w="2880"/>
          </w:tcPr>
          <w:p>
            <w:r>
              <w:t xml:space="preserve"> 0.63</w:t>
            </w:r>
          </w:p>
        </w:tc>
      </w:tr>
      <w:tr>
        <w:tc>
          <w:tcPr>
            <w:tcW w:type="dxa" w:w="4320"/>
          </w:tcPr>
          <w:p>
            <w:r>
              <w:t>Женский</w:t>
            </w:r>
          </w:p>
        </w:tc>
        <w:tc>
          <w:tcPr>
            <w:tcW w:type="dxa" w:w="1871"/>
          </w:tcPr>
          <w:p>
            <w:r>
              <w:t>1477</w:t>
            </w:r>
          </w:p>
        </w:tc>
        <w:tc>
          <w:tcPr>
            <w:tcW w:type="dxa" w:w="2880"/>
          </w:tcPr>
          <w:p>
            <w:r>
              <w:t xml:space="preserve"> 0.39</w:t>
            </w:r>
          </w:p>
        </w:tc>
        <w:tc>
          <w:tcPr>
            <w:tcW w:type="dxa" w:w="1871"/>
          </w:tcPr>
          <w:p>
            <w:r>
              <w:t>1477</w:t>
            </w:r>
          </w:p>
        </w:tc>
        <w:tc>
          <w:tcPr>
            <w:tcW w:type="dxa" w:w="2880"/>
          </w:tcPr>
          <w:p>
            <w:r>
              <w:t xml:space="preserve"> 0.41</w:t>
            </w:r>
          </w:p>
        </w:tc>
      </w:tr>
    </w:tbl>
    <w:p>
      <w:r>
        <w:t>1.3.</w:t>
        <w:tab/>
        <w:t xml:space="preserve">Количество участников экзамена в регионе по категориям </w:t>
      </w:r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1871"/>
        <w:gridCol w:w="1871"/>
        <w:gridCol w:w="1871"/>
        <w:gridCol w:w="1871"/>
        <w:gridCol w:w="1871"/>
      </w:tblGrid>
      <w:tr>
        <w:tc>
          <w:tcPr>
            <w:tcW w:type="dxa" w:w="1871"/>
          </w:tcPr>
          <w:p/>
        </w:tc>
        <w:tc>
          <w:tcPr>
            <w:tcW w:type="dxa" w:w="1871"/>
          </w:tcPr>
          <w:p>
            <w:r>
              <w:t>2023</w:t>
            </w:r>
          </w:p>
        </w:tc>
        <w:tc>
          <w:tcPr>
            <w:tcW w:type="dxa" w:w="2880"/>
          </w:tcPr>
          <w:p/>
        </w:tc>
        <w:tc>
          <w:tcPr>
            <w:tcW w:type="dxa" w:w="1871"/>
          </w:tcPr>
          <w:p>
            <w:r>
              <w:t>2024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1871"/>
          </w:tcPr>
          <w:p>
            <w:r>
              <w:t>Категория участника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уч.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уч.</w:t>
            </w:r>
          </w:p>
        </w:tc>
      </w:tr>
      <w:tr>
        <w:tc>
          <w:tcPr>
            <w:tcW w:type="dxa" w:w="4320"/>
          </w:tcPr>
          <w:p>
            <w:r>
              <w:t>Выпускники текущего года</w:t>
            </w:r>
          </w:p>
        </w:tc>
        <w:tc>
          <w:tcPr>
            <w:tcW w:type="dxa" w:w="1871"/>
          </w:tcPr>
          <w:p>
            <w:r>
              <w:t>3538</w:t>
            </w:r>
          </w:p>
        </w:tc>
        <w:tc>
          <w:tcPr>
            <w:tcW w:type="dxa" w:w="2880"/>
          </w:tcPr>
          <w:p>
            <w:r>
              <w:t xml:space="preserve"> 0.95</w:t>
            </w:r>
          </w:p>
        </w:tc>
        <w:tc>
          <w:tcPr>
            <w:tcW w:type="dxa" w:w="1871"/>
          </w:tcPr>
          <w:p>
            <w:r>
              <w:t>3538</w:t>
            </w:r>
          </w:p>
        </w:tc>
        <w:tc>
          <w:tcPr>
            <w:tcW w:type="dxa" w:w="2880"/>
          </w:tcPr>
          <w:p>
            <w:r>
              <w:t xml:space="preserve"> 0.99</w:t>
            </w:r>
          </w:p>
        </w:tc>
      </w:tr>
      <w:tr>
        <w:tc>
          <w:tcPr>
            <w:tcW w:type="dxa" w:w="4320"/>
          </w:tcPr>
          <w:p>
            <w:r>
              <w:t>Выпускник прошлых лет</w:t>
            </w:r>
          </w:p>
        </w:tc>
        <w:tc>
          <w:tcPr>
            <w:tcW w:type="dxa" w:w="1871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 xml:space="preserve"> 0.05</w:t>
            </w:r>
          </w:p>
        </w:tc>
        <w:tc>
          <w:tcPr>
            <w:tcW w:type="dxa" w:w="1871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 xml:space="preserve"> 0.06</w:t>
            </w:r>
          </w:p>
        </w:tc>
      </w:tr>
      <w:tr>
        <w:tc>
          <w:tcPr>
            <w:tcW w:type="dxa" w:w="4320"/>
          </w:tcPr>
          <w:p>
            <w:r>
              <w:t>не прошедший ГИА</w:t>
            </w:r>
          </w:p>
        </w:tc>
        <w:tc>
          <w:tcPr>
            <w:tcW w:type="dxa" w:w="1871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  <w:tr>
        <w:tc>
          <w:tcPr>
            <w:tcW w:type="dxa" w:w="4320"/>
          </w:tcPr>
          <w:p>
            <w:r>
              <w:t>Обучающийся иностранной образовательной организации</w:t>
            </w:r>
          </w:p>
        </w:tc>
        <w:tc>
          <w:tcPr>
            <w:tcW w:type="dxa" w:w="1871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</w:tbl>
    <w:p>
      <w:r>
        <w:t>1.4.</w:t>
        <w:tab/>
        <w:t xml:space="preserve">Количество участников экзамена в регионе по типам  ОО </w:t>
      </w:r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1871"/>
        <w:gridCol w:w="1871"/>
        <w:gridCol w:w="1871"/>
        <w:gridCol w:w="1871"/>
        <w:gridCol w:w="1871"/>
      </w:tblGrid>
      <w:tr>
        <w:tc>
          <w:tcPr>
            <w:tcW w:type="dxa" w:w="1871"/>
          </w:tcPr>
          <w:p/>
        </w:tc>
        <w:tc>
          <w:tcPr>
            <w:tcW w:type="dxa" w:w="1871"/>
          </w:tcPr>
          <w:p>
            <w:r>
              <w:t>2023</w:t>
            </w:r>
          </w:p>
        </w:tc>
        <w:tc>
          <w:tcPr>
            <w:tcW w:type="dxa" w:w="2880"/>
          </w:tcPr>
          <w:p/>
        </w:tc>
        <w:tc>
          <w:tcPr>
            <w:tcW w:type="dxa" w:w="1871"/>
          </w:tcPr>
          <w:p>
            <w:r>
              <w:t>2024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1871"/>
          </w:tcPr>
          <w:p>
            <w:r>
              <w:t>Категория участника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уч.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уч.</w:t>
            </w:r>
          </w:p>
        </w:tc>
      </w:tr>
      <w:tr>
        <w:tc>
          <w:tcPr>
            <w:tcW w:type="dxa" w:w="4320"/>
          </w:tcPr>
          <w:p>
            <w:r>
              <w:t>Средняя общеобразовательная школа</w:t>
            </w:r>
          </w:p>
        </w:tc>
        <w:tc>
          <w:tcPr>
            <w:tcW w:type="dxa" w:w="1871"/>
          </w:tcPr>
          <w:p>
            <w:r>
              <w:t>2630</w:t>
            </w:r>
          </w:p>
        </w:tc>
        <w:tc>
          <w:tcPr>
            <w:tcW w:type="dxa" w:w="2880"/>
          </w:tcPr>
          <w:p>
            <w:r>
              <w:t xml:space="preserve"> 0.70</w:t>
            </w:r>
          </w:p>
        </w:tc>
        <w:tc>
          <w:tcPr>
            <w:tcW w:type="dxa" w:w="1871"/>
          </w:tcPr>
          <w:p>
            <w:r>
              <w:t>2630</w:t>
            </w:r>
          </w:p>
        </w:tc>
        <w:tc>
          <w:tcPr>
            <w:tcW w:type="dxa" w:w="2880"/>
          </w:tcPr>
          <w:p>
            <w:r>
              <w:t xml:space="preserve"> 0.74</w:t>
            </w:r>
          </w:p>
        </w:tc>
      </w:tr>
      <w:tr>
        <w:tc>
          <w:tcPr>
            <w:tcW w:type="dxa" w:w="4320"/>
          </w:tcPr>
          <w:p>
            <w:r>
              <w:t>Гимназия</w:t>
            </w:r>
          </w:p>
        </w:tc>
        <w:tc>
          <w:tcPr>
            <w:tcW w:type="dxa" w:w="1871"/>
          </w:tcPr>
          <w:p>
            <w:r>
              <w:t>502</w:t>
            </w:r>
          </w:p>
        </w:tc>
        <w:tc>
          <w:tcPr>
            <w:tcW w:type="dxa" w:w="2880"/>
          </w:tcPr>
          <w:p>
            <w:r>
              <w:t xml:space="preserve"> 0.13</w:t>
            </w:r>
          </w:p>
        </w:tc>
        <w:tc>
          <w:tcPr>
            <w:tcW w:type="dxa" w:w="1871"/>
          </w:tcPr>
          <w:p>
            <w:r>
              <w:t>502</w:t>
            </w:r>
          </w:p>
        </w:tc>
        <w:tc>
          <w:tcPr>
            <w:tcW w:type="dxa" w:w="2880"/>
          </w:tcPr>
          <w:p>
            <w:r>
              <w:t xml:space="preserve"> 0.14</w:t>
            </w:r>
          </w:p>
        </w:tc>
      </w:tr>
      <w:tr>
        <w:tc>
          <w:tcPr>
            <w:tcW w:type="dxa" w:w="4320"/>
          </w:tcPr>
          <w:p>
            <w:r>
              <w:t>Лицей</w:t>
            </w:r>
          </w:p>
        </w:tc>
        <w:tc>
          <w:tcPr>
            <w:tcW w:type="dxa" w:w="1871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 xml:space="preserve"> 0.08</w:t>
            </w:r>
          </w:p>
        </w:tc>
        <w:tc>
          <w:tcPr>
            <w:tcW w:type="dxa" w:w="1871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 xml:space="preserve"> 0.09</w:t>
            </w:r>
          </w:p>
        </w:tc>
      </w:tr>
      <w:tr>
        <w:tc>
          <w:tcPr>
            <w:tcW w:type="dxa" w:w="4320"/>
          </w:tcPr>
          <w:p>
            <w:r>
              <w:t>Иное</w:t>
            </w:r>
          </w:p>
        </w:tc>
        <w:tc>
          <w:tcPr>
            <w:tcW w:type="dxa" w:w="1871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 xml:space="preserve"> 0.05</w:t>
            </w:r>
          </w:p>
        </w:tc>
        <w:tc>
          <w:tcPr>
            <w:tcW w:type="dxa" w:w="1871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 xml:space="preserve"> 0.06</w:t>
            </w:r>
          </w:p>
        </w:tc>
      </w:tr>
      <w:tr>
        <w:tc>
          <w:tcPr>
            <w:tcW w:type="dxa" w:w="4320"/>
          </w:tcPr>
          <w:p>
            <w:r>
              <w:t xml:space="preserve">Президентское кадетское училище </w:t>
            </w:r>
          </w:p>
        </w:tc>
        <w:tc>
          <w:tcPr>
            <w:tcW w:type="dxa" w:w="1871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  <w:tc>
          <w:tcPr>
            <w:tcW w:type="dxa" w:w="1871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</w:tr>
      <w:tr>
        <w:tc>
          <w:tcPr>
            <w:tcW w:type="dxa" w:w="4320"/>
          </w:tcPr>
          <w:p>
            <w:r>
              <w:t>Средняя общеобразовательная школа с углубленным изучением отдельных предметов</w:t>
            </w:r>
          </w:p>
        </w:tc>
        <w:tc>
          <w:tcPr>
            <w:tcW w:type="dxa" w:w="1871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  <w:tr>
        <w:tc>
          <w:tcPr>
            <w:tcW w:type="dxa" w:w="4320"/>
          </w:tcPr>
          <w:p>
            <w:r>
              <w:t>Вечерняя (сменная) общеобразовательная школа</w:t>
            </w:r>
          </w:p>
        </w:tc>
        <w:tc>
          <w:tcPr>
            <w:tcW w:type="dxa" w:w="1871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</w:tbl>
    <w:p>
      <w:r>
        <w:t>1.5.</w:t>
        <w:tab/>
        <w:t>Количество участников ЕГЭ по учебному предмету по АТЕ региона</w:t>
      </w:r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1871"/>
        <w:gridCol w:w="1871"/>
        <w:gridCol w:w="1871"/>
        <w:gridCol w:w="1871"/>
        <w:gridCol w:w="1871"/>
      </w:tblGrid>
      <w:tr>
        <w:tc>
          <w:tcPr>
            <w:tcW w:type="dxa" w:w="1871"/>
          </w:tcPr>
          <w:p/>
        </w:tc>
        <w:tc>
          <w:tcPr>
            <w:tcW w:type="dxa" w:w="1871"/>
          </w:tcPr>
          <w:p>
            <w:r>
              <w:t>2023</w:t>
            </w:r>
          </w:p>
        </w:tc>
        <w:tc>
          <w:tcPr>
            <w:tcW w:type="dxa" w:w="2880"/>
          </w:tcPr>
          <w:p/>
        </w:tc>
        <w:tc>
          <w:tcPr>
            <w:tcW w:type="dxa" w:w="1871"/>
          </w:tcPr>
          <w:p>
            <w:r>
              <w:t>2024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1871"/>
          </w:tcPr>
          <w:p>
            <w:r>
              <w:t>Наименование АТЕ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уч.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уч.</w:t>
            </w:r>
          </w:p>
        </w:tc>
      </w:tr>
      <w:tr>
        <w:tc>
          <w:tcPr>
            <w:tcW w:type="dxa" w:w="4320"/>
          </w:tcPr>
          <w:p>
            <w:r>
              <w:t>г.Тюмень</w:t>
            </w:r>
          </w:p>
        </w:tc>
        <w:tc>
          <w:tcPr>
            <w:tcW w:type="dxa" w:w="1871"/>
          </w:tcPr>
          <w:p>
            <w:r>
              <w:t>2618</w:t>
            </w:r>
          </w:p>
        </w:tc>
        <w:tc>
          <w:tcPr>
            <w:tcW w:type="dxa" w:w="2880"/>
          </w:tcPr>
          <w:p>
            <w:r>
              <w:t xml:space="preserve"> 0.70</w:t>
            </w:r>
          </w:p>
        </w:tc>
        <w:tc>
          <w:tcPr>
            <w:tcW w:type="dxa" w:w="1871"/>
          </w:tcPr>
          <w:p>
            <w:r>
              <w:t>2618</w:t>
            </w:r>
          </w:p>
        </w:tc>
        <w:tc>
          <w:tcPr>
            <w:tcW w:type="dxa" w:w="2880"/>
          </w:tcPr>
          <w:p>
            <w:r>
              <w:t xml:space="preserve"> 0.73</w:t>
            </w:r>
          </w:p>
        </w:tc>
      </w:tr>
      <w:tr>
        <w:tc>
          <w:tcPr>
            <w:tcW w:type="dxa" w:w="4320"/>
          </w:tcPr>
          <w:p>
            <w:r>
              <w:t>г.Тобольск</w:t>
            </w:r>
          </w:p>
        </w:tc>
        <w:tc>
          <w:tcPr>
            <w:tcW w:type="dxa" w:w="1871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 xml:space="preserve"> 0.08</w:t>
            </w:r>
          </w:p>
        </w:tc>
        <w:tc>
          <w:tcPr>
            <w:tcW w:type="dxa" w:w="1871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 xml:space="preserve"> 0.08</w:t>
            </w:r>
          </w:p>
        </w:tc>
      </w:tr>
      <w:tr>
        <w:tc>
          <w:tcPr>
            <w:tcW w:type="dxa" w:w="4320"/>
          </w:tcPr>
          <w:p>
            <w:r>
              <w:t>Тюменский  муниципальный район</w:t>
            </w:r>
          </w:p>
        </w:tc>
        <w:tc>
          <w:tcPr>
            <w:tcW w:type="dxa" w:w="1871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 xml:space="preserve"> 0.05</w:t>
            </w:r>
          </w:p>
        </w:tc>
        <w:tc>
          <w:tcPr>
            <w:tcW w:type="dxa" w:w="1871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 xml:space="preserve"> 0.05</w:t>
            </w:r>
          </w:p>
        </w:tc>
      </w:tr>
      <w:tr>
        <w:tc>
          <w:tcPr>
            <w:tcW w:type="dxa" w:w="4320"/>
          </w:tcPr>
          <w:p>
            <w:r>
              <w:t>г.Ишим</w:t>
            </w:r>
          </w:p>
        </w:tc>
        <w:tc>
          <w:tcPr>
            <w:tcW w:type="dxa" w:w="1871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 xml:space="preserve"> 0.03</w:t>
            </w:r>
          </w:p>
        </w:tc>
        <w:tc>
          <w:tcPr>
            <w:tcW w:type="dxa" w:w="1871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 xml:space="preserve"> 0.03</w:t>
            </w:r>
          </w:p>
        </w:tc>
      </w:tr>
      <w:tr>
        <w:tc>
          <w:tcPr>
            <w:tcW w:type="dxa" w:w="4320"/>
          </w:tcPr>
          <w:p>
            <w:r>
              <w:t>Заводоуковский  муниципальный район</w:t>
            </w:r>
          </w:p>
        </w:tc>
        <w:tc>
          <w:tcPr>
            <w:tcW w:type="dxa" w:w="1871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  <w:tc>
          <w:tcPr>
            <w:tcW w:type="dxa" w:w="1871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</w:tr>
      <w:tr>
        <w:tc>
          <w:tcPr>
            <w:tcW w:type="dxa" w:w="4320"/>
          </w:tcPr>
          <w:p>
            <w:r>
              <w:t>г.Ялуторовск</w:t>
            </w:r>
          </w:p>
        </w:tc>
        <w:tc>
          <w:tcPr>
            <w:tcW w:type="dxa" w:w="1871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  <w:tc>
          <w:tcPr>
            <w:tcW w:type="dxa" w:w="1871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</w:tr>
      <w:tr>
        <w:tc>
          <w:tcPr>
            <w:tcW w:type="dxa" w:w="4320"/>
          </w:tcPr>
          <w:p>
            <w:r>
              <w:t>Казанский  муниципальный районрайон</w:t>
            </w:r>
          </w:p>
        </w:tc>
        <w:tc>
          <w:tcPr>
            <w:tcW w:type="dxa" w:w="1871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Уватский муниципальный район</w:t>
            </w:r>
          </w:p>
        </w:tc>
        <w:tc>
          <w:tcPr>
            <w:tcW w:type="dxa" w:w="1871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Ярковский муниципальный район</w:t>
            </w:r>
          </w:p>
        </w:tc>
        <w:tc>
          <w:tcPr>
            <w:tcW w:type="dxa" w:w="1871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Голышмановский муниципальный район</w:t>
            </w:r>
          </w:p>
        </w:tc>
        <w:tc>
          <w:tcPr>
            <w:tcW w:type="dxa" w:w="1871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Ишимский муниципальный  район</w:t>
            </w:r>
          </w:p>
        </w:tc>
        <w:tc>
          <w:tcPr>
            <w:tcW w:type="dxa" w:w="1871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Абатский муниципальный район</w:t>
            </w:r>
          </w:p>
        </w:tc>
        <w:tc>
          <w:tcPr>
            <w:tcW w:type="dxa" w:w="1871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Упоровский муниципальный район</w:t>
            </w:r>
          </w:p>
        </w:tc>
        <w:tc>
          <w:tcPr>
            <w:tcW w:type="dxa" w:w="1871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Исетский муниципальный район</w:t>
            </w:r>
          </w:p>
        </w:tc>
        <w:tc>
          <w:tcPr>
            <w:tcW w:type="dxa" w:w="1871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Омутинский  муниципальный район</w:t>
            </w:r>
          </w:p>
        </w:tc>
        <w:tc>
          <w:tcPr>
            <w:tcW w:type="dxa" w:w="1871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Бердюжский муниципальный район</w:t>
            </w:r>
          </w:p>
        </w:tc>
        <w:tc>
          <w:tcPr>
            <w:tcW w:type="dxa" w:w="1871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  <w:tr>
        <w:tc>
          <w:tcPr>
            <w:tcW w:type="dxa" w:w="4320"/>
          </w:tcPr>
          <w:p>
            <w:r>
              <w:t>Аромашевский муниципальный район</w:t>
            </w:r>
          </w:p>
        </w:tc>
        <w:tc>
          <w:tcPr>
            <w:tcW w:type="dxa" w:w="1871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  <w:tr>
        <w:tc>
          <w:tcPr>
            <w:tcW w:type="dxa" w:w="4320"/>
          </w:tcPr>
          <w:p>
            <w:r>
              <w:t>Нижнетавдинский муниципальный район</w:t>
            </w:r>
          </w:p>
        </w:tc>
        <w:tc>
          <w:tcPr>
            <w:tcW w:type="dxa" w:w="1871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  <w:tr>
        <w:tc>
          <w:tcPr>
            <w:tcW w:type="dxa" w:w="4320"/>
          </w:tcPr>
          <w:p>
            <w:r>
              <w:t>Викуловский муниципальный район</w:t>
            </w:r>
          </w:p>
        </w:tc>
        <w:tc>
          <w:tcPr>
            <w:tcW w:type="dxa" w:w="1871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  <w:tr>
        <w:tc>
          <w:tcPr>
            <w:tcW w:type="dxa" w:w="4320"/>
          </w:tcPr>
          <w:p>
            <w:r>
              <w:t>Вагайский муниципальный район</w:t>
            </w:r>
          </w:p>
        </w:tc>
        <w:tc>
          <w:tcPr>
            <w:tcW w:type="dxa" w:w="1871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  <w:tr>
        <w:tc>
          <w:tcPr>
            <w:tcW w:type="dxa" w:w="4320"/>
          </w:tcPr>
          <w:p>
            <w:r>
              <w:t>Тобольский муниципальный район</w:t>
            </w:r>
          </w:p>
        </w:tc>
        <w:tc>
          <w:tcPr>
            <w:tcW w:type="dxa" w:w="1871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  <w:tr>
        <w:tc>
          <w:tcPr>
            <w:tcW w:type="dxa" w:w="4320"/>
          </w:tcPr>
          <w:p>
            <w:r>
              <w:t>Юргинский  муниципальный район</w:t>
            </w:r>
          </w:p>
        </w:tc>
        <w:tc>
          <w:tcPr>
            <w:tcW w:type="dxa" w:w="1871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  <w:tr>
        <w:tc>
          <w:tcPr>
            <w:tcW w:type="dxa" w:w="4320"/>
          </w:tcPr>
          <w:p>
            <w:r>
              <w:t>Ялуторовский муниципальный район</w:t>
            </w:r>
          </w:p>
        </w:tc>
        <w:tc>
          <w:tcPr>
            <w:tcW w:type="dxa" w:w="1871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  <w:tr>
        <w:tc>
          <w:tcPr>
            <w:tcW w:type="dxa" w:w="4320"/>
          </w:tcPr>
          <w:p>
            <w:r>
              <w:t>Армизонский муниципальный район</w:t>
            </w:r>
          </w:p>
        </w:tc>
        <w:tc>
          <w:tcPr>
            <w:tcW w:type="dxa" w:w="1871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  <w:tr>
        <w:tc>
          <w:tcPr>
            <w:tcW w:type="dxa" w:w="4320"/>
          </w:tcPr>
          <w:p>
            <w:r>
              <w:t>Сладковский муниципальный район</w:t>
            </w:r>
          </w:p>
        </w:tc>
        <w:tc>
          <w:tcPr>
            <w:tcW w:type="dxa" w:w="1871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  <w:tr>
        <w:tc>
          <w:tcPr>
            <w:tcW w:type="dxa" w:w="4320"/>
          </w:tcPr>
          <w:p>
            <w:r>
              <w:t>Сорокинский муниципальный район</w:t>
            </w:r>
          </w:p>
        </w:tc>
        <w:tc>
          <w:tcPr>
            <w:tcW w:type="dxa" w:w="1871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</w:tbl>
    <w:p>
      <w:r>
        <w:t>РАЗДЕЛ 2.  ОСНОВНЫЕ РЕЗУЛЬТАТЫ ЕГЭ ПО ПРЕДМЕТУ</w:t>
      </w:r>
    </w:p>
    <w:p>
      <w:r>
        <w:t>2.1.</w:t>
        <w:tab/>
        <w:t>Диаграмма распределения тестовых баллов участников экзамена по предмету в 2024 г.</w:t>
      </w:r>
    </w:p>
    <w:p>
      <w:r>
        <w:drawing>
          <wp:inline xmlns:a="http://schemas.openxmlformats.org/drawingml/2006/main" xmlns:pic="http://schemas.openxmlformats.org/drawingml/2006/picture">
            <wp:extent cx="5486400" cy="21188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88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56A0D" w:rsidRPr="002F2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DD"/>
    <w:rsid w:val="00004D34"/>
    <w:rsid w:val="00056A0D"/>
    <w:rsid w:val="000C36A0"/>
    <w:rsid w:val="0011161B"/>
    <w:rsid w:val="00147AD6"/>
    <w:rsid w:val="002F20E0"/>
    <w:rsid w:val="00A55764"/>
    <w:rsid w:val="00AB0347"/>
    <w:rsid w:val="00AD636A"/>
    <w:rsid w:val="00B70FBF"/>
    <w:rsid w:val="00CC0257"/>
    <w:rsid w:val="00E7431C"/>
    <w:rsid w:val="00FC3C6A"/>
    <w:rsid w:val="00FD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EDC2"/>
  <w15:chartTrackingRefBased/>
  <w15:docId w15:val="{FE7BB8DB-34AB-46AF-AA7B-0E36B99E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F20E0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20E0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7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7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76D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76D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76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76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76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76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7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7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7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7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76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76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76D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7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76D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76D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55764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basedOn w:val="a1"/>
    <w:uiPriority w:val="99"/>
    <w:rsid w:val="002F20E0"/>
    <w:pPr>
      <w:spacing w:before="100" w:beforeAutospacing="1" w:after="100" w:afterAutospacing="1" w:line="80" w:lineRule="atLeast"/>
      <w:contextualSpacing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"/>
    <w:basedOn w:val="a1"/>
    <w:uiPriority w:val="99"/>
    <w:rsid w:val="002F20E0"/>
    <w:pPr>
      <w:spacing w:before="100" w:beforeAutospacing="1" w:after="100" w:afterAutospacing="1" w:line="240" w:lineRule="auto"/>
      <w:contextualSpacing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0EDDA-73A2-4B88-99D4-EA421310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Turlakov</dc:creator>
  <cp:keywords/>
  <dc:description/>
  <cp:lastModifiedBy>Artem Turlakov</cp:lastModifiedBy>
  <cp:revision>9</cp:revision>
  <dcterms:created xsi:type="dcterms:W3CDTF">2025-06-26T19:56:00Z</dcterms:created>
  <dcterms:modified xsi:type="dcterms:W3CDTF">2025-06-26T20:30:00Z</dcterms:modified>
</cp:coreProperties>
</file>