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134A0" w:rsidRPr="00C961B7" w:rsidTr="00387B99">
        <w:tc>
          <w:tcPr>
            <w:tcW w:w="5210" w:type="dxa"/>
            <w:shd w:val="clear" w:color="auto" w:fill="auto"/>
          </w:tcPr>
          <w:p w:rsidR="001134A0" w:rsidRPr="00C961B7" w:rsidRDefault="001134A0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134A0" w:rsidRPr="003A47E6" w:rsidRDefault="001134A0" w:rsidP="009F0DB2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Генеральный директор ООО 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Открытая робототехника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”</w:t>
            </w:r>
          </w:p>
        </w:tc>
      </w:tr>
      <w:tr w:rsidR="001134A0" w:rsidRPr="00C961B7" w:rsidTr="00387B99">
        <w:tc>
          <w:tcPr>
            <w:tcW w:w="5210" w:type="dxa"/>
            <w:shd w:val="clear" w:color="auto" w:fill="auto"/>
          </w:tcPr>
          <w:p w:rsidR="001134A0" w:rsidRPr="00C961B7" w:rsidRDefault="001134A0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134A0" w:rsidRPr="00C36720" w:rsidRDefault="001134A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</w:rPr>
              <w:t>Коренко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Н.Л.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для взаимодействия с модулем управления бесколлекторными двигателями</w:t>
      </w:r>
    </w:p>
    <w:p w:rsidR="00DE2A39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C803AC" w:rsidRDefault="00C803AC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XXXX</w:t>
      </w:r>
      <w:r w:rsidRPr="00C803AC">
        <w:rPr>
          <w:rFonts w:ascii="Times New Roman" w:eastAsia="Calibri" w:hAnsi="Times New Roman" w:cs="Times New Roman"/>
          <w:bCs/>
          <w:caps/>
          <w:sz w:val="32"/>
          <w:lang w:eastAsia="en-US"/>
        </w:rPr>
        <w:t>.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Э</w:t>
      </w: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</w:t>
      </w:r>
      <w:r w:rsidRPr="00C803AC">
        <w:rPr>
          <w:rFonts w:ascii="Times New Roman" w:eastAsia="Calibri" w:hAnsi="Times New Roman" w:cs="Times New Roman"/>
          <w:bCs/>
          <w:caps/>
          <w:sz w:val="32"/>
          <w:lang w:eastAsia="en-US"/>
        </w:rPr>
        <w:t>.001.01.00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Те</w:t>
      </w:r>
      <w:proofErr w:type="gramStart"/>
      <w:r>
        <w:rPr>
          <w:rFonts w:ascii="Times New Roman" w:eastAsia="Times New Roman" w:hAnsi="Times New Roman"/>
          <w:b/>
          <w:bCs/>
          <w:sz w:val="32"/>
          <w:szCs w:val="32"/>
        </w:rPr>
        <w:t>кст пр</w:t>
      </w:r>
      <w:proofErr w:type="gramEnd"/>
      <w:r>
        <w:rPr>
          <w:rFonts w:ascii="Times New Roman" w:eastAsia="Times New Roman" w:hAnsi="Times New Roman"/>
          <w:b/>
          <w:bCs/>
          <w:sz w:val="32"/>
          <w:szCs w:val="32"/>
        </w:rPr>
        <w:t>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C803AC" w:rsidRDefault="00C803AC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803AC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XXXX.</w:t>
      </w:r>
      <w:r w:rsidRPr="00C803AC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Э</w:t>
      </w:r>
      <w:r w:rsidRPr="00C803AC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XX.001.01.00</w:t>
      </w:r>
      <w:r w:rsidRPr="00C803AC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 xml:space="preserve"> </w:t>
      </w:r>
      <w:r w:rsidR="001047E4" w:rsidRPr="00C803AC">
        <w:rPr>
          <w:rFonts w:ascii="Times New Roman" w:eastAsia="Times New Roman" w:hAnsi="Times New Roman"/>
          <w:b/>
          <w:bCs/>
          <w:caps/>
          <w:sz w:val="32"/>
          <w:szCs w:val="32"/>
        </w:rPr>
        <w:t>12-лу</w:t>
      </w:r>
    </w:p>
    <w:p w:rsidR="001047E4" w:rsidRPr="00C36720" w:rsidRDefault="00AC6F51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AC6F51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AC6F51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Закладка"/>
      <w:bookmarkStart w:id="1" w:name="ДецНомер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134A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134A0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Алексеев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М.В.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134A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1134A0"/>
    <w:rsid w:val="00213EBB"/>
    <w:rsid w:val="00321A4E"/>
    <w:rsid w:val="00335752"/>
    <w:rsid w:val="00424BA4"/>
    <w:rsid w:val="00AC6F51"/>
    <w:rsid w:val="00C264C9"/>
    <w:rsid w:val="00C803AC"/>
    <w:rsid w:val="00DE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Page_ 1_B1"/>
        <o:r id="V:Rule2" type="connector" idref="#Page_ 1_B2"/>
        <o:r id="V:Rule3" type="connector" idref="#Page_ 1_B3"/>
        <o:r id="V:Rule4" type="connector" idref="#Page_ 1_B5"/>
        <o:r id="V:Rule5" type="connector" idref="#Page_ 1_B4"/>
        <o:r id="V:Rule6" type="connector" idref="#Page_ 1_B7"/>
        <o:r id="V:Rule7" type="connector" idref="#Page_ 1_B6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2020-02-26T09:06:00Z</dcterms:created>
  <dcterms:modified xsi:type="dcterms:W3CDTF">2020-02-28T07:46:00Z</dcterms:modified>
</cp:coreProperties>
</file>