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--Get queries with different context settings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q.query_id, qt.query_sql_text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,count(distinct q.context_settings_id) as [Context Setting Cnt]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,count(distinct qp.plan_id) as [Plan Count]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sys.query_store_query q join sys.query_store_query_text qt 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q.query_text_id = qt.query_text_id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join sys.query_store_plan qp 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q.query_id = qp.query_id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q.query_id, qt.query_sql_text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having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count(distinct q.context_settings_id) &gt; 1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count(distinct q.context_settings_id);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