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33916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ФЕДЕРАЛЬНОЕ ГОСУДАРСТВЕННОЕ АВТОНОМНОЕ ОБРАЗОВАТЕЛЬНОЕ УЧРЕЖДЕНИЕ</w:t>
      </w:r>
    </w:p>
    <w:p w14:paraId="43420205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ВЫСШЕГО ПРОФЕССИОНАЛЬНОГО ОБРАЗОВАНИЯ</w:t>
      </w:r>
    </w:p>
    <w:p w14:paraId="56544B90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«НАЦИОНАЛЬНЫЙ ИССЛЕДОВАТЕЛЬСКИЙ УНИВЕРСИТЕТ</w:t>
      </w:r>
    </w:p>
    <w:p w14:paraId="7AE3B3AB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«ВЫСШАЯ ШКОЛА ЭКОНОМИКИ»</w:t>
      </w:r>
    </w:p>
    <w:p w14:paraId="5674480E" w14:textId="2D712254" w:rsidR="00DC02C7" w:rsidRPr="00DC02C7" w:rsidRDefault="00DC02C7" w:rsidP="002B7C84">
      <w:pPr>
        <w:pStyle w:val="6"/>
        <w:spacing w:before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color w:val="auto"/>
          <w:sz w:val="28"/>
          <w:szCs w:val="28"/>
        </w:rPr>
        <w:t>Факультет</w:t>
      </w:r>
      <w:r w:rsidR="002B7C84">
        <w:rPr>
          <w:rFonts w:ascii="Times New Roman" w:hAnsi="Times New Roman" w:cs="Times New Roman"/>
          <w:color w:val="auto"/>
          <w:sz w:val="28"/>
          <w:szCs w:val="28"/>
        </w:rPr>
        <w:t xml:space="preserve"> информатики, математики и компьютерных наук </w:t>
      </w:r>
    </w:p>
    <w:p w14:paraId="45FD36E0" w14:textId="25F2779A" w:rsidR="00DC02C7" w:rsidRPr="00860757" w:rsidRDefault="002B7C84" w:rsidP="002B7C84">
      <w:pPr>
        <w:spacing w:line="360" w:lineRule="auto"/>
        <w:ind w:right="567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860757">
        <w:rPr>
          <w:rFonts w:ascii="Times New Roman" w:hAnsi="Times New Roman" w:cs="Times New Roman"/>
          <w:iCs/>
          <w:sz w:val="28"/>
          <w:szCs w:val="28"/>
        </w:rPr>
        <w:t>Власов Артём Дмитриевич</w:t>
      </w:r>
    </w:p>
    <w:p w14:paraId="13E33094" w14:textId="77777777" w:rsidR="00860757" w:rsidRPr="000B69BD" w:rsidRDefault="0086075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14:paraId="1E2EF789" w14:textId="427B6BCB" w:rsidR="00DC02C7" w:rsidRPr="000B69BD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B69BD">
        <w:rPr>
          <w:rFonts w:ascii="Times New Roman" w:hAnsi="Times New Roman" w:cs="Times New Roman"/>
          <w:b/>
          <w:smallCaps/>
          <w:sz w:val="28"/>
          <w:szCs w:val="28"/>
        </w:rPr>
        <w:t>Классификация аритмий по ЭКГ на основе глубинного обучения</w:t>
      </w:r>
    </w:p>
    <w:p w14:paraId="0ADAF32D" w14:textId="77777777" w:rsidR="00DC02C7" w:rsidRPr="00DC02C7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3DDC4FCF" w14:textId="77777777" w:rsidR="002B7C84" w:rsidRPr="002B7C84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 xml:space="preserve">по направлению подготовки </w:t>
      </w:r>
      <w:r w:rsidR="002B7C84" w:rsidRPr="002B7C84">
        <w:rPr>
          <w:rFonts w:ascii="Times New Roman" w:hAnsi="Times New Roman" w:cs="Times New Roman"/>
          <w:iCs/>
          <w:sz w:val="28"/>
          <w:szCs w:val="28"/>
        </w:rPr>
        <w:t xml:space="preserve">09.03.04 «Программная инженерия» </w:t>
      </w:r>
    </w:p>
    <w:p w14:paraId="0D208BCA" w14:textId="77777777" w:rsidR="002B7C84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>образовательная программа</w:t>
      </w:r>
    </w:p>
    <w:p w14:paraId="4E4671D2" w14:textId="282ACDA9" w:rsidR="00DC02C7" w:rsidRPr="00DC02C7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 xml:space="preserve"> «</w:t>
      </w:r>
      <w:r w:rsidR="002B7C84">
        <w:rPr>
          <w:rFonts w:ascii="Times New Roman" w:hAnsi="Times New Roman" w:cs="Times New Roman"/>
          <w:sz w:val="28"/>
          <w:szCs w:val="28"/>
        </w:rPr>
        <w:t>Компьютерные науки и технологии</w:t>
      </w:r>
      <w:r w:rsidRPr="00DC02C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pPr w:leftFromText="180" w:rightFromText="180" w:vertAnchor="text" w:horzAnchor="margin" w:tblpY="236"/>
        <w:tblW w:w="98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37"/>
        <w:gridCol w:w="4938"/>
      </w:tblGrid>
      <w:tr w:rsidR="00DC02C7" w:rsidRPr="00DC02C7" w14:paraId="3FC7B548" w14:textId="77777777" w:rsidTr="004976F9">
        <w:trPr>
          <w:trHeight w:val="2695"/>
        </w:trPr>
        <w:tc>
          <w:tcPr>
            <w:tcW w:w="4937" w:type="dxa"/>
          </w:tcPr>
          <w:p w14:paraId="7F896A83" w14:textId="77777777" w:rsidR="00DC02C7" w:rsidRPr="00DC02C7" w:rsidRDefault="00DC02C7" w:rsidP="002B7C84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C8330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597A5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B63DC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6DF3A8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295C7B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CDBC76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C3FCA5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C0107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45A7B6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3FC737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CC19B5" w14:textId="77777777" w:rsidR="00DC02C7" w:rsidRDefault="00DC02C7" w:rsidP="00860757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DDEB75" w14:textId="77777777" w:rsidR="002B7C84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02F04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8AF49B" w14:textId="1524C6F3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Новгород 2025</w:t>
            </w:r>
          </w:p>
        </w:tc>
        <w:tc>
          <w:tcPr>
            <w:tcW w:w="4938" w:type="dxa"/>
          </w:tcPr>
          <w:p w14:paraId="55D6A198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02C7"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26022268" w14:textId="69AFF090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Приглашённый</w:t>
            </w:r>
            <w:r w:rsidR="00DC02C7" w:rsidRPr="00DC02C7">
              <w:rPr>
                <w:rFonts w:ascii="Times New Roman" w:hAnsi="Times New Roman" w:cs="Times New Roman"/>
                <w:sz w:val="28"/>
                <w:szCs w:val="28"/>
              </w:rPr>
              <w:t xml:space="preserve"> преподаватель</w:t>
            </w:r>
          </w:p>
          <w:p w14:paraId="3AEEAF9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02C7">
              <w:rPr>
                <w:rFonts w:ascii="Times New Roman" w:hAnsi="Times New Roman" w:cs="Times New Roman"/>
                <w:sz w:val="28"/>
                <w:szCs w:val="28"/>
              </w:rPr>
              <w:t>НИУ ВШЭ</w:t>
            </w:r>
          </w:p>
          <w:p w14:paraId="33F7AD7F" w14:textId="6B27DD3B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B7C84">
              <w:rPr>
                <w:rFonts w:ascii="Times New Roman" w:hAnsi="Times New Roman" w:cs="Times New Roman"/>
                <w:sz w:val="28"/>
                <w:szCs w:val="28"/>
              </w:rPr>
              <w:t>Бурашников Е.П.</w:t>
            </w:r>
          </w:p>
        </w:tc>
      </w:tr>
    </w:tbl>
    <w:p w14:paraId="23834890" w14:textId="66444C08" w:rsidR="002D5AFD" w:rsidRPr="006135B6" w:rsidRDefault="002D5AFD" w:rsidP="006E3F7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C5F75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Аннотации</w:t>
      </w:r>
    </w:p>
    <w:p w14:paraId="7E8389EF" w14:textId="3C3F75C5" w:rsidR="002D5AFD" w:rsidRPr="006135B6" w:rsidRDefault="006135B6" w:rsidP="00613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5B6">
        <w:rPr>
          <w:rFonts w:ascii="Times New Roman" w:hAnsi="Times New Roman" w:cs="Times New Roman"/>
          <w:sz w:val="28"/>
          <w:szCs w:val="28"/>
        </w:rPr>
        <w:t xml:space="preserve">    </w:t>
      </w:r>
      <w:r w:rsidR="002D5AFD" w:rsidRPr="00F56526">
        <w:rPr>
          <w:rFonts w:ascii="Times New Roman" w:hAnsi="Times New Roman" w:cs="Times New Roman"/>
          <w:sz w:val="28"/>
          <w:szCs w:val="28"/>
        </w:rPr>
        <w:t>В данной работе проводится сравнительный анализ эффективности и интерпретируемости трёх моделей глубокого обучения для классификации аритмий</w:t>
      </w:r>
      <w:r w:rsidR="0097647D">
        <w:rPr>
          <w:rFonts w:ascii="Times New Roman" w:hAnsi="Times New Roman" w:cs="Times New Roman"/>
          <w:sz w:val="28"/>
          <w:szCs w:val="28"/>
        </w:rPr>
        <w:t>.</w:t>
      </w:r>
      <w:r w:rsidR="002D5AFD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97647D">
        <w:rPr>
          <w:rFonts w:ascii="Times New Roman" w:hAnsi="Times New Roman" w:cs="Times New Roman"/>
          <w:sz w:val="28"/>
          <w:szCs w:val="28"/>
        </w:rPr>
        <w:t>Вычислительный</w:t>
      </w:r>
      <w:r w:rsidR="002D5AFD" w:rsidRPr="00F56526">
        <w:rPr>
          <w:rFonts w:ascii="Times New Roman" w:hAnsi="Times New Roman" w:cs="Times New Roman"/>
          <w:sz w:val="28"/>
          <w:szCs w:val="28"/>
        </w:rPr>
        <w:t xml:space="preserve"> эксперимента показ</w:t>
      </w:r>
      <w:r w:rsidR="0097647D">
        <w:rPr>
          <w:rFonts w:ascii="Times New Roman" w:hAnsi="Times New Roman" w:cs="Times New Roman"/>
          <w:sz w:val="28"/>
          <w:szCs w:val="28"/>
        </w:rPr>
        <w:t>ал,</w:t>
      </w:r>
      <w:r w:rsidR="002D5AFD" w:rsidRPr="00F56526">
        <w:rPr>
          <w:rFonts w:ascii="Times New Roman" w:hAnsi="Times New Roman" w:cs="Times New Roman"/>
          <w:sz w:val="28"/>
          <w:szCs w:val="28"/>
        </w:rPr>
        <w:t xml:space="preserve"> какой подход лучше всего анализирует и предсказывает сердечно-сосудистые заболевания с высокой точностью. Данная работа демонстрирует потенциал интерпретируемых моделей глубинного обучения в задаче автоматизации анализа ЭКГ, что открывает путь к надёжной и эффективной диагностике сердечно-сосудистых заболеваний в клинических условиях.</w:t>
      </w:r>
      <w:r w:rsidR="0084382A" w:rsidRPr="00F56526">
        <w:rPr>
          <w:rFonts w:ascii="Times New Roman" w:hAnsi="Times New Roman" w:cs="Times New Roman"/>
          <w:sz w:val="28"/>
          <w:szCs w:val="28"/>
        </w:rPr>
        <w:t xml:space="preserve"> Код и дополнительные материалы доступны по адресу: </w:t>
      </w:r>
      <w:hyperlink r:id="rId8" w:history="1">
        <w:r w:rsidR="0084382A" w:rsidRPr="00F56526">
          <w:rPr>
            <w:rStyle w:val="ad"/>
            <w:rFonts w:ascii="Times New Roman" w:hAnsi="Times New Roman" w:cs="Times New Roman"/>
            <w:sz w:val="28"/>
            <w:szCs w:val="28"/>
          </w:rPr>
          <w:t>GitHub</w:t>
        </w:r>
      </w:hyperlink>
      <w:r w:rsidR="0084382A" w:rsidRPr="00F56526">
        <w:rPr>
          <w:rFonts w:ascii="Times New Roman" w:hAnsi="Times New Roman" w:cs="Times New Roman"/>
          <w:sz w:val="28"/>
          <w:szCs w:val="28"/>
        </w:rPr>
        <w:t>.</w:t>
      </w:r>
    </w:p>
    <w:p w14:paraId="214197E7" w14:textId="77777777" w:rsidR="006135B6" w:rsidRPr="006135B6" w:rsidRDefault="006135B6" w:rsidP="009764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1638CC3" w14:textId="4BE5E77A" w:rsidR="0084382A" w:rsidRDefault="0084382A" w:rsidP="00F565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526">
        <w:rPr>
          <w:rFonts w:ascii="Times New Roman" w:hAnsi="Times New Roman" w:cs="Times New Roman"/>
          <w:b/>
          <w:bCs/>
          <w:sz w:val="28"/>
          <w:szCs w:val="28"/>
        </w:rPr>
        <w:t>Ключевые слова</w:t>
      </w:r>
      <w:r w:rsidRPr="00F56526">
        <w:rPr>
          <w:rFonts w:ascii="Times New Roman" w:hAnsi="Times New Roman" w:cs="Times New Roman"/>
          <w:sz w:val="28"/>
          <w:szCs w:val="28"/>
        </w:rPr>
        <w:t>: ЭКГ, интерпретируемо</w:t>
      </w:r>
      <w:r w:rsidR="0097647D">
        <w:rPr>
          <w:rFonts w:ascii="Times New Roman" w:hAnsi="Times New Roman" w:cs="Times New Roman"/>
          <w:sz w:val="28"/>
          <w:szCs w:val="28"/>
        </w:rPr>
        <w:t>сть</w:t>
      </w:r>
      <w:r w:rsidRPr="00F56526">
        <w:rPr>
          <w:rFonts w:ascii="Times New Roman" w:hAnsi="Times New Roman" w:cs="Times New Roman"/>
          <w:sz w:val="28"/>
          <w:szCs w:val="28"/>
        </w:rPr>
        <w:t xml:space="preserve">, </w:t>
      </w:r>
      <w:r w:rsidR="00FB5DAB" w:rsidRPr="00F56526">
        <w:rPr>
          <w:rFonts w:ascii="Times New Roman" w:hAnsi="Times New Roman" w:cs="Times New Roman"/>
          <w:sz w:val="28"/>
          <w:szCs w:val="28"/>
        </w:rPr>
        <w:t xml:space="preserve">машинное обучение, </w:t>
      </w:r>
      <w:r w:rsidRPr="00F56526">
        <w:rPr>
          <w:rFonts w:ascii="Times New Roman" w:hAnsi="Times New Roman" w:cs="Times New Roman"/>
          <w:sz w:val="28"/>
          <w:szCs w:val="28"/>
        </w:rPr>
        <w:t>глубинное обучени</w:t>
      </w:r>
      <w:r w:rsidR="00FB5DAB" w:rsidRPr="00F56526">
        <w:rPr>
          <w:rFonts w:ascii="Times New Roman" w:hAnsi="Times New Roman" w:cs="Times New Roman"/>
          <w:sz w:val="28"/>
          <w:szCs w:val="28"/>
        </w:rPr>
        <w:t>е</w:t>
      </w:r>
    </w:p>
    <w:p w14:paraId="37ADD9A4" w14:textId="174F9CEC" w:rsidR="002D5AFD" w:rsidRDefault="002D5AF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151FAF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84FE98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92A834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71C8CA" w14:textId="77777777" w:rsidR="002D5AFD" w:rsidRDefault="002D5AFD" w:rsidP="002D7E5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D33F9B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C7047C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ABB819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7E3360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6EF337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66F1B9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840F2B" w14:textId="77777777" w:rsidR="0097647D" w:rsidRDefault="0097647D" w:rsidP="00B61D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80D35D" w14:textId="77777777" w:rsidR="00E644D3" w:rsidRDefault="00E644D3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826452" w14:textId="0E31406A" w:rsidR="00DC02C7" w:rsidRPr="00CA1490" w:rsidRDefault="00CA1490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19B3BB4A" w14:textId="2466794F" w:rsidR="005C4E86" w:rsidRPr="00F361E5" w:rsidRDefault="005E7DDA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5C4E86" w:rsidRPr="00F361E5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="009C52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12836DE" w14:textId="32B9D78A" w:rsidR="005C4E86" w:rsidRPr="00F361E5" w:rsidRDefault="005E7DDA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C4E86" w:rsidRPr="00F361E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A86D42">
        <w:rPr>
          <w:rFonts w:ascii="Times New Roman" w:hAnsi="Times New Roman" w:cs="Times New Roman"/>
          <w:b/>
          <w:bCs/>
          <w:sz w:val="28"/>
          <w:szCs w:val="28"/>
        </w:rPr>
        <w:t>Физиологические и вычислительные аспекты ЭКГ</w:t>
      </w:r>
    </w:p>
    <w:p w14:paraId="2D4DE9FB" w14:textId="1A382170" w:rsidR="003026D4" w:rsidRDefault="003026D4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 Сигнал ЭКГ</w:t>
      </w:r>
    </w:p>
    <w:p w14:paraId="0EDA6AB3" w14:textId="7C82FC33" w:rsidR="00F46613" w:rsidRDefault="003026D4" w:rsidP="003026D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92707C">
        <w:rPr>
          <w:rFonts w:ascii="Times New Roman" w:hAnsi="Times New Roman" w:cs="Times New Roman"/>
          <w:sz w:val="28"/>
          <w:szCs w:val="28"/>
        </w:rPr>
        <w:t>2</w:t>
      </w:r>
      <w:r w:rsidR="00F46613">
        <w:rPr>
          <w:rFonts w:ascii="Times New Roman" w:hAnsi="Times New Roman" w:cs="Times New Roman"/>
          <w:sz w:val="28"/>
          <w:szCs w:val="28"/>
        </w:rPr>
        <w:t>. Набор данных для диагностики ЭКГ</w:t>
      </w:r>
    </w:p>
    <w:p w14:paraId="1BB03074" w14:textId="0F552897" w:rsidR="005C4E86" w:rsidRPr="003F1387" w:rsidRDefault="003026D4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1387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="005C4E86" w:rsidRPr="003F13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="00813697" w:rsidRPr="00F361E5">
        <w:rPr>
          <w:rFonts w:ascii="Times New Roman" w:hAnsi="Times New Roman" w:cs="Times New Roman"/>
          <w:b/>
          <w:bCs/>
          <w:sz w:val="28"/>
          <w:szCs w:val="28"/>
        </w:rPr>
        <w:t>Интерпретируемое</w:t>
      </w:r>
      <w:r w:rsidR="00813697" w:rsidRPr="003F13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13697" w:rsidRPr="00F361E5">
        <w:rPr>
          <w:rFonts w:ascii="Times New Roman" w:hAnsi="Times New Roman" w:cs="Times New Roman"/>
          <w:b/>
          <w:bCs/>
          <w:sz w:val="28"/>
          <w:szCs w:val="28"/>
        </w:rPr>
        <w:t>машинное</w:t>
      </w:r>
      <w:r w:rsidR="00813697" w:rsidRPr="003F13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13697" w:rsidRPr="00F361E5">
        <w:rPr>
          <w:rFonts w:ascii="Times New Roman" w:hAnsi="Times New Roman" w:cs="Times New Roman"/>
          <w:b/>
          <w:bCs/>
          <w:sz w:val="28"/>
          <w:szCs w:val="28"/>
        </w:rPr>
        <w:t>обучение</w:t>
      </w:r>
      <w:r w:rsidR="006D6916" w:rsidRPr="003F13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="006D6916">
        <w:rPr>
          <w:rFonts w:ascii="Times New Roman" w:hAnsi="Times New Roman" w:cs="Times New Roman"/>
          <w:b/>
          <w:bCs/>
          <w:sz w:val="28"/>
          <w:szCs w:val="28"/>
          <w:lang w:val="en-US"/>
        </w:rPr>
        <w:t>IML</w:t>
      </w:r>
      <w:r w:rsidR="006D6916" w:rsidRPr="003F1387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E00E7DA" w14:textId="77777777" w:rsidR="00813697" w:rsidRPr="0084382A" w:rsidRDefault="00813697" w:rsidP="005C4E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38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3.1 </w:t>
      </w:r>
      <w:r>
        <w:rPr>
          <w:rFonts w:ascii="Times New Roman" w:hAnsi="Times New Roman" w:cs="Times New Roman"/>
          <w:sz w:val="28"/>
          <w:szCs w:val="28"/>
          <w:lang w:val="en-US"/>
        </w:rPr>
        <w:t>SHapley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exPlanations</w:t>
      </w:r>
    </w:p>
    <w:p w14:paraId="577154EB" w14:textId="77777777" w:rsidR="007622E4" w:rsidRPr="0084382A" w:rsidRDefault="00813697" w:rsidP="005C4E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8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3.2 </w:t>
      </w:r>
      <w:r w:rsidR="007622E4" w:rsidRPr="0084382A">
        <w:rPr>
          <w:rFonts w:ascii="Times New Roman" w:hAnsi="Times New Roman" w:cs="Times New Roman"/>
          <w:sz w:val="28"/>
          <w:szCs w:val="28"/>
          <w:lang w:val="en-US"/>
        </w:rPr>
        <w:t>Attention Mechanism</w:t>
      </w:r>
    </w:p>
    <w:p w14:paraId="62EAAA4B" w14:textId="5519FAF0" w:rsidR="00813697" w:rsidRPr="0084382A" w:rsidRDefault="007622E4" w:rsidP="005C4E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8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3.3 </w:t>
      </w:r>
      <w:r>
        <w:rPr>
          <w:rFonts w:ascii="Times New Roman" w:hAnsi="Times New Roman" w:cs="Times New Roman"/>
          <w:sz w:val="28"/>
          <w:szCs w:val="28"/>
          <w:lang w:val="en-US"/>
        </w:rPr>
        <w:t>Gradient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weighted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Activation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="00813697"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CE05F61" w14:textId="6BD395B2" w:rsidR="00813697" w:rsidRPr="003F1387" w:rsidRDefault="00813697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13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</w:t>
      </w:r>
      <w:r w:rsidRPr="00F361E5">
        <w:rPr>
          <w:rFonts w:ascii="Times New Roman" w:hAnsi="Times New Roman" w:cs="Times New Roman"/>
          <w:b/>
          <w:bCs/>
          <w:sz w:val="28"/>
          <w:szCs w:val="28"/>
        </w:rPr>
        <w:t>Модели</w:t>
      </w:r>
      <w:r w:rsidRPr="003F13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361E5">
        <w:rPr>
          <w:rFonts w:ascii="Times New Roman" w:hAnsi="Times New Roman" w:cs="Times New Roman"/>
          <w:b/>
          <w:bCs/>
          <w:sz w:val="28"/>
          <w:szCs w:val="28"/>
        </w:rPr>
        <w:t>глубинного</w:t>
      </w:r>
      <w:r w:rsidRPr="003F13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361E5">
        <w:rPr>
          <w:rFonts w:ascii="Times New Roman" w:hAnsi="Times New Roman" w:cs="Times New Roman"/>
          <w:b/>
          <w:bCs/>
          <w:sz w:val="28"/>
          <w:szCs w:val="28"/>
        </w:rPr>
        <w:t>обучения</w:t>
      </w:r>
    </w:p>
    <w:p w14:paraId="4E32B94E" w14:textId="44A5585D" w:rsidR="003A68B0" w:rsidRPr="003F1387" w:rsidRDefault="003A68B0" w:rsidP="005C4E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387">
        <w:rPr>
          <w:rFonts w:ascii="Times New Roman" w:hAnsi="Times New Roman" w:cs="Times New Roman"/>
          <w:sz w:val="28"/>
          <w:szCs w:val="28"/>
          <w:lang w:val="en-US"/>
        </w:rPr>
        <w:tab/>
      </w:r>
      <w:bookmarkStart w:id="0" w:name="_Hlk196816699"/>
      <w:r w:rsidRPr="003F1387">
        <w:rPr>
          <w:rFonts w:ascii="Times New Roman" w:hAnsi="Times New Roman" w:cs="Times New Roman"/>
          <w:sz w:val="28"/>
          <w:szCs w:val="28"/>
          <w:lang w:val="en-US"/>
        </w:rPr>
        <w:t>4.1</w:t>
      </w:r>
      <w:r w:rsidR="00EA648B" w:rsidRPr="003F13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51CA">
        <w:rPr>
          <w:rFonts w:ascii="Times New Roman" w:hAnsi="Times New Roman" w:cs="Times New Roman"/>
          <w:sz w:val="28"/>
          <w:szCs w:val="28"/>
          <w:lang w:val="en-US"/>
        </w:rPr>
        <w:t>SHapley</w:t>
      </w:r>
      <w:r w:rsidR="00F351CA" w:rsidRPr="003F13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51CA"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="00F351CA" w:rsidRPr="003F13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51CA"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r w:rsidR="00F351CA" w:rsidRPr="003F13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648B">
        <w:rPr>
          <w:rFonts w:ascii="Times New Roman" w:hAnsi="Times New Roman" w:cs="Times New Roman"/>
          <w:sz w:val="28"/>
          <w:szCs w:val="28"/>
        </w:rPr>
        <w:t>модель</w:t>
      </w:r>
      <w:bookmarkEnd w:id="0"/>
    </w:p>
    <w:p w14:paraId="21548BF9" w14:textId="7165B6BC" w:rsidR="003A68B0" w:rsidRPr="0084382A" w:rsidRDefault="003A68B0" w:rsidP="003A68B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4.2 </w:t>
      </w:r>
      <w:r>
        <w:rPr>
          <w:rFonts w:ascii="Times New Roman" w:hAnsi="Times New Roman" w:cs="Times New Roman"/>
          <w:sz w:val="28"/>
          <w:szCs w:val="28"/>
          <w:lang w:val="en-US"/>
        </w:rPr>
        <w:t>MultIlevel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kNowledge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guided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networks</w:t>
      </w:r>
    </w:p>
    <w:p w14:paraId="45990394" w14:textId="440A2282" w:rsidR="003A68B0" w:rsidRPr="00F351CA" w:rsidRDefault="003A68B0" w:rsidP="003A68B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1CA">
        <w:rPr>
          <w:rFonts w:ascii="Times New Roman" w:hAnsi="Times New Roman" w:cs="Times New Roman"/>
          <w:sz w:val="28"/>
          <w:szCs w:val="28"/>
          <w:lang w:val="en-US"/>
        </w:rPr>
        <w:t xml:space="preserve">4.3 </w:t>
      </w:r>
      <w:r w:rsidR="00F351CA">
        <w:rPr>
          <w:rFonts w:ascii="Times New Roman" w:hAnsi="Times New Roman" w:cs="Times New Roman"/>
          <w:sz w:val="28"/>
          <w:szCs w:val="28"/>
          <w:lang w:val="en-US"/>
        </w:rPr>
        <w:t xml:space="preserve">Gradient-weighted Class Activation Mapping </w:t>
      </w:r>
      <w:r w:rsidR="00EA648B">
        <w:rPr>
          <w:rFonts w:ascii="Times New Roman" w:hAnsi="Times New Roman" w:cs="Times New Roman"/>
          <w:sz w:val="28"/>
          <w:szCs w:val="28"/>
        </w:rPr>
        <w:t>модель</w:t>
      </w:r>
    </w:p>
    <w:p w14:paraId="6016AB83" w14:textId="71E8C72F" w:rsidR="005C4E86" w:rsidRPr="00F361E5" w:rsidRDefault="007622E4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5C4E86" w:rsidRPr="006F722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bookmarkStart w:id="1" w:name="_Hlk197277703"/>
      <w:r w:rsidR="00841B0C" w:rsidRPr="00F361E5">
        <w:rPr>
          <w:rFonts w:ascii="Times New Roman" w:hAnsi="Times New Roman" w:cs="Times New Roman"/>
          <w:b/>
          <w:bCs/>
          <w:sz w:val="28"/>
          <w:szCs w:val="28"/>
        </w:rPr>
        <w:t>Вычислительные</w:t>
      </w:r>
      <w:r w:rsidR="00841B0C" w:rsidRPr="006F72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1B0C" w:rsidRPr="00F361E5">
        <w:rPr>
          <w:rFonts w:ascii="Times New Roman" w:hAnsi="Times New Roman" w:cs="Times New Roman"/>
          <w:b/>
          <w:bCs/>
          <w:sz w:val="28"/>
          <w:szCs w:val="28"/>
        </w:rPr>
        <w:t>эксперименты</w:t>
      </w:r>
      <w:bookmarkEnd w:id="1"/>
    </w:p>
    <w:p w14:paraId="3065D0A5" w14:textId="2C384FFE" w:rsidR="00841B0C" w:rsidRPr="00E179F5" w:rsidRDefault="00841B0C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 w:rsidRPr="004C3352">
        <w:rPr>
          <w:rFonts w:ascii="Times New Roman" w:hAnsi="Times New Roman" w:cs="Times New Roman"/>
          <w:sz w:val="28"/>
          <w:szCs w:val="28"/>
        </w:rPr>
        <w:tab/>
      </w:r>
      <w:r w:rsidR="007622E4" w:rsidRPr="007622E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.1. Результаты эксперимента</w:t>
      </w:r>
    </w:p>
    <w:p w14:paraId="4D894034" w14:textId="45B2E045" w:rsidR="00841B0C" w:rsidRDefault="00841B0C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22E4" w:rsidRPr="007622E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.2. Анализ полученных результатов</w:t>
      </w:r>
    </w:p>
    <w:p w14:paraId="475864E3" w14:textId="7927B0DB" w:rsidR="00841B0C" w:rsidRPr="00F361E5" w:rsidRDefault="00F361E5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841B0C" w:rsidRPr="00F361E5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792FACF2" w14:textId="157E4830" w:rsidR="008C5F75" w:rsidRPr="002D5AFD" w:rsidRDefault="002752D5" w:rsidP="00FF31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  <w:r w:rsidR="008C5F7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9913A6" w14:textId="37FE8DD6" w:rsidR="00DC02C7" w:rsidRPr="002D5AFD" w:rsidRDefault="00426FB0" w:rsidP="006E3F7D">
      <w:pPr>
        <w:pStyle w:val="ac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5AFD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067D88BC" w14:textId="77777777" w:rsidR="00C9109A" w:rsidRDefault="00F34395" w:rsidP="006135B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течение</w:t>
      </w:r>
      <w:r w:rsidR="003C79D3">
        <w:rPr>
          <w:rFonts w:ascii="Times New Roman" w:hAnsi="Times New Roman" w:cs="Times New Roman"/>
          <w:sz w:val="28"/>
          <w:szCs w:val="28"/>
        </w:rPr>
        <w:t xml:space="preserve"> многих лет сердечно-сосудистые заболевания являются одним из распространённых причин смертности</w:t>
      </w:r>
      <w:r w:rsidR="0077740F" w:rsidRPr="0077740F">
        <w:rPr>
          <w:rFonts w:ascii="Times New Roman" w:hAnsi="Times New Roman" w:cs="Times New Roman"/>
          <w:sz w:val="28"/>
          <w:szCs w:val="28"/>
        </w:rPr>
        <w:t xml:space="preserve"> </w:t>
      </w:r>
      <w:r w:rsidR="0077740F">
        <w:rPr>
          <w:rFonts w:ascii="Times New Roman" w:hAnsi="Times New Roman" w:cs="Times New Roman"/>
          <w:sz w:val="28"/>
          <w:szCs w:val="28"/>
        </w:rPr>
        <w:t>в мире, однако своевременная диагностика нарушений сердечного ритма</w:t>
      </w:r>
      <w:r w:rsidR="002F447D">
        <w:rPr>
          <w:rFonts w:ascii="Times New Roman" w:hAnsi="Times New Roman" w:cs="Times New Roman"/>
          <w:sz w:val="28"/>
          <w:szCs w:val="28"/>
        </w:rPr>
        <w:t xml:space="preserve"> (аритмий)</w:t>
      </w:r>
      <w:r w:rsidR="0077740F">
        <w:rPr>
          <w:rFonts w:ascii="Times New Roman" w:hAnsi="Times New Roman" w:cs="Times New Roman"/>
          <w:sz w:val="28"/>
          <w:szCs w:val="28"/>
        </w:rPr>
        <w:t xml:space="preserve"> играет </w:t>
      </w:r>
      <w:r w:rsidR="0058241B">
        <w:rPr>
          <w:rFonts w:ascii="Times New Roman" w:hAnsi="Times New Roman" w:cs="Times New Roman"/>
          <w:sz w:val="28"/>
          <w:szCs w:val="28"/>
        </w:rPr>
        <w:t>важную</w:t>
      </w:r>
      <w:r w:rsidR="007622E4">
        <w:rPr>
          <w:rFonts w:ascii="Times New Roman" w:hAnsi="Times New Roman" w:cs="Times New Roman"/>
          <w:sz w:val="28"/>
          <w:szCs w:val="28"/>
        </w:rPr>
        <w:t xml:space="preserve"> </w:t>
      </w:r>
      <w:r w:rsidR="0077740F">
        <w:rPr>
          <w:rFonts w:ascii="Times New Roman" w:hAnsi="Times New Roman" w:cs="Times New Roman"/>
          <w:sz w:val="28"/>
          <w:szCs w:val="28"/>
        </w:rPr>
        <w:t xml:space="preserve">роль в профилактике и лечении осложнений. Врачи диагностирую сердечно-сосудистые заболевания с помощью различных методов, среди которых электрокардиограмма (ЭКГ) является наиболее распространённой, недорогой и неинвазивной процедурой, позволяющая </w:t>
      </w:r>
      <w:r w:rsidR="002752D5">
        <w:rPr>
          <w:rFonts w:ascii="Times New Roman" w:hAnsi="Times New Roman" w:cs="Times New Roman"/>
          <w:sz w:val="28"/>
          <w:szCs w:val="28"/>
        </w:rPr>
        <w:t xml:space="preserve">регистрировать электрическую активность сердца с последующей интерпретацией результата для оценки состояния сердечной мышцы. </w:t>
      </w:r>
    </w:p>
    <w:p w14:paraId="2BF347CD" w14:textId="5C761D65" w:rsidR="006141C3" w:rsidRPr="00FD18AF" w:rsidRDefault="005E7DDA" w:rsidP="006135B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с ростом населения и числа людей, страдающих от сердечно-сосудистых заболеваний, </w:t>
      </w:r>
      <w:r w:rsidR="008760D9">
        <w:rPr>
          <w:rFonts w:ascii="Times New Roman" w:hAnsi="Times New Roman" w:cs="Times New Roman"/>
          <w:sz w:val="28"/>
          <w:szCs w:val="28"/>
        </w:rPr>
        <w:t>появилась</w:t>
      </w:r>
      <w:r>
        <w:rPr>
          <w:rFonts w:ascii="Times New Roman" w:hAnsi="Times New Roman" w:cs="Times New Roman"/>
          <w:sz w:val="28"/>
          <w:szCs w:val="28"/>
        </w:rPr>
        <w:t xml:space="preserve"> необходимость в автоматизации процесса анализа ЭКГ.</w:t>
      </w:r>
      <w:r w:rsidR="00C9109A">
        <w:rPr>
          <w:rFonts w:ascii="Times New Roman" w:hAnsi="Times New Roman" w:cs="Times New Roman"/>
          <w:sz w:val="28"/>
          <w:szCs w:val="28"/>
        </w:rPr>
        <w:t xml:space="preserve"> П</w:t>
      </w:r>
      <w:r w:rsidR="002752D5">
        <w:rPr>
          <w:rFonts w:ascii="Times New Roman" w:hAnsi="Times New Roman" w:cs="Times New Roman"/>
          <w:sz w:val="28"/>
          <w:szCs w:val="28"/>
        </w:rPr>
        <w:t xml:space="preserve">ервые попытки автоматизировать анализ ЭКГ относятся к середине 1950-х годов </w:t>
      </w:r>
      <w:r w:rsidR="002752D5" w:rsidRPr="002752D5">
        <w:rPr>
          <w:rFonts w:ascii="Times New Roman" w:hAnsi="Times New Roman" w:cs="Times New Roman"/>
          <w:sz w:val="28"/>
          <w:szCs w:val="28"/>
        </w:rPr>
        <w:t>[</w:t>
      </w:r>
      <w:r w:rsidR="00240743">
        <w:rPr>
          <w:rFonts w:ascii="Times New Roman" w:hAnsi="Times New Roman" w:cs="Times New Roman"/>
          <w:sz w:val="28"/>
          <w:szCs w:val="28"/>
        </w:rPr>
        <w:t>1</w:t>
      </w:r>
      <w:r w:rsidR="002752D5" w:rsidRPr="002752D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D2ACD">
        <w:rPr>
          <w:rFonts w:ascii="Times New Roman" w:hAnsi="Times New Roman" w:cs="Times New Roman"/>
          <w:sz w:val="28"/>
          <w:szCs w:val="28"/>
        </w:rPr>
        <w:t xml:space="preserve">однако </w:t>
      </w:r>
      <w:r>
        <w:rPr>
          <w:rFonts w:ascii="Times New Roman" w:hAnsi="Times New Roman" w:cs="Times New Roman"/>
          <w:sz w:val="28"/>
          <w:szCs w:val="28"/>
        </w:rPr>
        <w:t>только с развитием методов глубинного обучения</w:t>
      </w:r>
      <w:r w:rsidR="000D2ACD">
        <w:rPr>
          <w:rFonts w:ascii="Times New Roman" w:hAnsi="Times New Roman" w:cs="Times New Roman"/>
          <w:sz w:val="28"/>
          <w:szCs w:val="28"/>
        </w:rPr>
        <w:t xml:space="preserve"> </w:t>
      </w:r>
      <w:r w:rsidR="00AA41F5">
        <w:rPr>
          <w:rFonts w:ascii="Times New Roman" w:hAnsi="Times New Roman" w:cs="Times New Roman"/>
          <w:sz w:val="28"/>
          <w:szCs w:val="28"/>
        </w:rPr>
        <w:t xml:space="preserve">и </w:t>
      </w:r>
      <w:r w:rsidR="000D2ACD">
        <w:rPr>
          <w:rFonts w:ascii="Times New Roman" w:hAnsi="Times New Roman" w:cs="Times New Roman"/>
          <w:sz w:val="28"/>
          <w:szCs w:val="28"/>
        </w:rPr>
        <w:t>увеличение</w:t>
      </w:r>
      <w:r w:rsidR="00AA41F5">
        <w:rPr>
          <w:rFonts w:ascii="Times New Roman" w:hAnsi="Times New Roman" w:cs="Times New Roman"/>
          <w:sz w:val="28"/>
          <w:szCs w:val="28"/>
        </w:rPr>
        <w:t>м</w:t>
      </w:r>
      <w:r w:rsidR="000D2ACD">
        <w:rPr>
          <w:rFonts w:ascii="Times New Roman" w:hAnsi="Times New Roman" w:cs="Times New Roman"/>
          <w:sz w:val="28"/>
          <w:szCs w:val="28"/>
        </w:rPr>
        <w:t xml:space="preserve"> вычислительных мощностей компьютеров</w:t>
      </w:r>
      <w:r w:rsidR="006141C3" w:rsidRPr="006141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60D9">
        <w:rPr>
          <w:rFonts w:ascii="Times New Roman" w:hAnsi="Times New Roman" w:cs="Times New Roman"/>
          <w:sz w:val="28"/>
          <w:szCs w:val="28"/>
        </w:rPr>
        <w:t xml:space="preserve">стало возможным создавать модели на основе глубинного обучения, демонстрирующие высокую точность и эффективность </w:t>
      </w:r>
      <w:r w:rsidR="006141C3">
        <w:rPr>
          <w:rFonts w:ascii="Times New Roman" w:hAnsi="Times New Roman" w:cs="Times New Roman"/>
          <w:sz w:val="28"/>
          <w:szCs w:val="28"/>
        </w:rPr>
        <w:t>в задачах классификации медицинских данных, в том числе, ЭКГ.</w:t>
      </w:r>
      <w:r w:rsidR="00166989" w:rsidRPr="001669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C1DAA0" w14:textId="453BC01C" w:rsidR="004C3352" w:rsidRPr="002F447D" w:rsidRDefault="001C3A88" w:rsidP="006135B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достигнутый прогресс, </w:t>
      </w:r>
      <w:r w:rsidR="009E7AE5" w:rsidRPr="009E7AE5">
        <w:rPr>
          <w:rFonts w:ascii="Times New Roman" w:hAnsi="Times New Roman" w:cs="Times New Roman"/>
          <w:sz w:val="28"/>
          <w:szCs w:val="28"/>
        </w:rPr>
        <w:t>сложность интерпретации модел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машинного обучения мешает врачам быть уверенными в результатах диагностики, основанной на моделях машинного обучения.</w:t>
      </w:r>
      <w:r>
        <w:rPr>
          <w:rFonts w:ascii="Times New Roman" w:hAnsi="Times New Roman" w:cs="Times New Roman"/>
          <w:sz w:val="28"/>
          <w:szCs w:val="28"/>
        </w:rPr>
        <w:t xml:space="preserve"> Медицинские специалисты не могут полностью доверять </w:t>
      </w:r>
      <w:r w:rsidRPr="001C3A8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черным ящикам</w:t>
      </w:r>
      <w:r w:rsidRPr="001C3A8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не понимая причин, исходя из которых модель принимает решения</w:t>
      </w:r>
      <w:r w:rsidRPr="009E7AE5">
        <w:rPr>
          <w:rFonts w:ascii="Times New Roman" w:hAnsi="Times New Roman" w:cs="Times New Roman"/>
          <w:sz w:val="28"/>
          <w:szCs w:val="28"/>
        </w:rPr>
        <w:t>.</w:t>
      </w:r>
      <w:r w:rsidR="009E7AE5" w:rsidRPr="009E7AE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 Поэтому были разработаны интерпретируемые методы машинного обучения</w:t>
      </w:r>
      <w:r w:rsidR="004B1442">
        <w:rPr>
          <w:rFonts w:ascii="Times New Roman" w:hAnsi="Times New Roman" w:cs="Times New Roman"/>
          <w:sz w:val="28"/>
          <w:szCs w:val="28"/>
        </w:rPr>
        <w:t>, которых также называют объяснимым искусственным интеллектом (</w:t>
      </w:r>
      <w:r w:rsidR="004B1442">
        <w:rPr>
          <w:rFonts w:ascii="Times New Roman" w:hAnsi="Times New Roman" w:cs="Times New Roman"/>
          <w:sz w:val="28"/>
          <w:szCs w:val="28"/>
          <w:lang w:val="en-US"/>
        </w:rPr>
        <w:t>XAI</w:t>
      </w:r>
      <w:r w:rsidR="004B144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способные </w:t>
      </w:r>
      <w:r w:rsidR="009E7AE5" w:rsidRPr="009E7AE5">
        <w:rPr>
          <w:rFonts w:ascii="Times New Roman" w:hAnsi="Times New Roman" w:cs="Times New Roman"/>
          <w:sz w:val="28"/>
          <w:szCs w:val="28"/>
        </w:rPr>
        <w:t>предоставля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доказательства правильности результатов конкретной модели [</w:t>
      </w:r>
      <w:r w:rsidR="00AA41F5">
        <w:rPr>
          <w:rFonts w:ascii="Times New Roman" w:hAnsi="Times New Roman" w:cs="Times New Roman"/>
          <w:sz w:val="28"/>
          <w:szCs w:val="28"/>
        </w:rPr>
        <w:t>2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]. Более того, эти методы интерпретации позволяют экспертам-людям </w:t>
      </w:r>
      <w:r w:rsidR="00421B1C">
        <w:rPr>
          <w:rFonts w:ascii="Times New Roman" w:hAnsi="Times New Roman" w:cs="Times New Roman"/>
          <w:sz w:val="28"/>
          <w:szCs w:val="28"/>
        </w:rPr>
        <w:t>проверять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421B1C">
        <w:rPr>
          <w:rFonts w:ascii="Times New Roman" w:hAnsi="Times New Roman" w:cs="Times New Roman"/>
          <w:sz w:val="28"/>
          <w:szCs w:val="28"/>
        </w:rPr>
        <w:t>ы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модели, отлаживать и устранять неполадки в </w:t>
      </w:r>
      <w:r w:rsidR="009E7AE5" w:rsidRPr="009E7AE5">
        <w:rPr>
          <w:rFonts w:ascii="Times New Roman" w:hAnsi="Times New Roman" w:cs="Times New Roman"/>
          <w:sz w:val="28"/>
          <w:szCs w:val="28"/>
        </w:rPr>
        <w:lastRenderedPageBreak/>
        <w:t>модели</w:t>
      </w:r>
      <w:r w:rsidR="002F447D" w:rsidRPr="009E7AE5">
        <w:rPr>
          <w:rFonts w:ascii="Times New Roman" w:hAnsi="Times New Roman" w:cs="Times New Roman"/>
          <w:sz w:val="28"/>
          <w:szCs w:val="28"/>
        </w:rPr>
        <w:t>.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 Однако область объяснимого </w:t>
      </w:r>
      <w:r w:rsidR="004A76E8">
        <w:rPr>
          <w:rFonts w:ascii="Times New Roman" w:hAnsi="Times New Roman" w:cs="Times New Roman"/>
          <w:sz w:val="28"/>
          <w:szCs w:val="28"/>
        </w:rPr>
        <w:t>искусственного интеллекта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ещё </w:t>
      </w:r>
      <w:r w:rsidR="002F447D">
        <w:rPr>
          <w:rFonts w:ascii="Times New Roman" w:hAnsi="Times New Roman" w:cs="Times New Roman"/>
          <w:sz w:val="28"/>
          <w:szCs w:val="28"/>
        </w:rPr>
        <w:t xml:space="preserve">на стадии </w:t>
      </w:r>
      <w:r w:rsidR="009E7AE5" w:rsidRPr="009E7AE5">
        <w:rPr>
          <w:rFonts w:ascii="Times New Roman" w:hAnsi="Times New Roman" w:cs="Times New Roman"/>
          <w:sz w:val="28"/>
          <w:szCs w:val="28"/>
        </w:rPr>
        <w:t>формирова</w:t>
      </w:r>
      <w:r w:rsidR="002F447D">
        <w:rPr>
          <w:rFonts w:ascii="Times New Roman" w:hAnsi="Times New Roman" w:cs="Times New Roman"/>
          <w:sz w:val="28"/>
          <w:szCs w:val="28"/>
        </w:rPr>
        <w:t>ния</w:t>
      </w:r>
      <w:r w:rsidR="009E7AE5" w:rsidRPr="009E7AE5">
        <w:rPr>
          <w:rFonts w:ascii="Times New Roman" w:hAnsi="Times New Roman" w:cs="Times New Roman"/>
          <w:sz w:val="28"/>
          <w:szCs w:val="28"/>
        </w:rPr>
        <w:t>, и исследователи сосредоточены на внедрении методов, которые могут объяснить, как модель определяет или классифицирует аномалии в сфере здравоохранения [</w:t>
      </w:r>
      <w:r w:rsidR="00AA41F5">
        <w:rPr>
          <w:rFonts w:ascii="Times New Roman" w:hAnsi="Times New Roman" w:cs="Times New Roman"/>
          <w:sz w:val="28"/>
          <w:szCs w:val="28"/>
        </w:rPr>
        <w:t>2</w:t>
      </w:r>
      <w:r w:rsidR="009E7AE5" w:rsidRPr="009E7AE5">
        <w:rPr>
          <w:rFonts w:ascii="Times New Roman" w:hAnsi="Times New Roman" w:cs="Times New Roman"/>
          <w:sz w:val="28"/>
          <w:szCs w:val="28"/>
        </w:rPr>
        <w:t>].</w:t>
      </w:r>
      <w:r w:rsidR="002F447D" w:rsidRPr="002F447D">
        <w:rPr>
          <w:rFonts w:ascii="Times New Roman" w:hAnsi="Times New Roman" w:cs="Times New Roman"/>
          <w:sz w:val="28"/>
          <w:szCs w:val="28"/>
        </w:rPr>
        <w:t xml:space="preserve"> </w:t>
      </w:r>
      <w:r w:rsidR="002F447D">
        <w:rPr>
          <w:rFonts w:ascii="Times New Roman" w:hAnsi="Times New Roman" w:cs="Times New Roman"/>
          <w:sz w:val="28"/>
          <w:szCs w:val="28"/>
        </w:rPr>
        <w:t>Поэтому актуальной задачей становится не только внедрение интерпретируемых методов машинного обучения, позволяющих врачу понимать, на основании каких признаков модель принимает решения, но и создание нейросетевых моделей с высокой точностью распознавания аритмий.</w:t>
      </w:r>
    </w:p>
    <w:p w14:paraId="5716958E" w14:textId="31097CC1" w:rsidR="000C7F9A" w:rsidRDefault="00FD18AF" w:rsidP="006135B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рассматриваются 3 модели нейронных сетей, </w:t>
      </w:r>
      <w:r w:rsidR="004A76E8">
        <w:rPr>
          <w:rFonts w:ascii="Times New Roman" w:hAnsi="Times New Roman" w:cs="Times New Roman"/>
          <w:sz w:val="28"/>
          <w:szCs w:val="28"/>
        </w:rPr>
        <w:t xml:space="preserve">каждая из которых основана на одном из </w:t>
      </w:r>
      <w:r>
        <w:rPr>
          <w:rFonts w:ascii="Times New Roman" w:hAnsi="Times New Roman" w:cs="Times New Roman"/>
          <w:sz w:val="28"/>
          <w:szCs w:val="28"/>
        </w:rPr>
        <w:t xml:space="preserve">трёх наиболее распространённых интерпретируемых метода машинного обучения для классификации аритмий по ЭКГ. </w:t>
      </w:r>
      <w:r w:rsidR="000C7F9A">
        <w:rPr>
          <w:rFonts w:ascii="Times New Roman" w:hAnsi="Times New Roman" w:cs="Times New Roman"/>
          <w:sz w:val="28"/>
          <w:szCs w:val="28"/>
        </w:rPr>
        <w:t xml:space="preserve">Цель исследования </w:t>
      </w:r>
      <w:r w:rsidR="000C7F9A">
        <w:rPr>
          <w:rFonts w:ascii="Times New Roman" w:eastAsiaTheme="minorEastAsia" w:hAnsi="Times New Roman" w:cs="Times New Roman"/>
          <w:sz w:val="28"/>
          <w:szCs w:val="28"/>
        </w:rPr>
        <w:t xml:space="preserve">– выявить </w:t>
      </w:r>
      <w:r w:rsidR="000C7F9A" w:rsidRPr="00F56526">
        <w:rPr>
          <w:rFonts w:ascii="Times New Roman" w:hAnsi="Times New Roman" w:cs="Times New Roman"/>
          <w:sz w:val="28"/>
          <w:szCs w:val="28"/>
        </w:rPr>
        <w:t>наиболее эффективной и легко интерпретируемой моделей глубинного обучения в задаче классификации аритмий с точки зрения корректного анализа, удобства и информативности для медицинских специалистов.</w:t>
      </w:r>
      <w:r w:rsidR="000C7F9A">
        <w:rPr>
          <w:rFonts w:ascii="Times New Roman" w:hAnsi="Times New Roman" w:cs="Times New Roman"/>
          <w:sz w:val="28"/>
          <w:szCs w:val="28"/>
        </w:rPr>
        <w:t xml:space="preserve"> В качестве данных для </w:t>
      </w:r>
      <w:r w:rsidR="003E3F56" w:rsidRPr="00F56526">
        <w:rPr>
          <w:rFonts w:ascii="Times New Roman" w:hAnsi="Times New Roman" w:cs="Times New Roman"/>
          <w:sz w:val="28"/>
          <w:szCs w:val="28"/>
        </w:rPr>
        <w:t>состоящий из более чем 9800 записей от 9458 пациентов продолжительностью 7-60 минут служит основой для обучения и валидации моделей с соблюдением единых условий экспериментов</w:t>
      </w:r>
      <w:r w:rsidR="000C7F9A">
        <w:rPr>
          <w:rFonts w:ascii="Times New Roman" w:hAnsi="Times New Roman" w:cs="Times New Roman"/>
          <w:sz w:val="28"/>
          <w:szCs w:val="28"/>
        </w:rPr>
        <w:t xml:space="preserve"> используется</w:t>
      </w:r>
      <w:r w:rsidR="000C7F9A" w:rsidRPr="000C7F9A">
        <w:rPr>
          <w:rFonts w:ascii="Times New Roman" w:hAnsi="Times New Roman" w:cs="Times New Roman"/>
          <w:sz w:val="28"/>
          <w:szCs w:val="28"/>
        </w:rPr>
        <w:t xml:space="preserve"> </w:t>
      </w:r>
      <w:r w:rsidR="000C7F9A">
        <w:rPr>
          <w:rFonts w:ascii="Times New Roman" w:hAnsi="Times New Roman" w:cs="Times New Roman"/>
          <w:sz w:val="28"/>
          <w:szCs w:val="28"/>
        </w:rPr>
        <w:t>б</w:t>
      </w:r>
      <w:r w:rsidR="000C7F9A" w:rsidRPr="00FD18AF">
        <w:rPr>
          <w:rFonts w:ascii="Times New Roman" w:hAnsi="Times New Roman" w:cs="Times New Roman"/>
          <w:sz w:val="28"/>
          <w:szCs w:val="28"/>
        </w:rPr>
        <w:t>аз</w:t>
      </w:r>
      <w:r w:rsidR="000C7F9A">
        <w:rPr>
          <w:rFonts w:ascii="Times New Roman" w:hAnsi="Times New Roman" w:cs="Times New Roman"/>
          <w:sz w:val="28"/>
          <w:szCs w:val="28"/>
        </w:rPr>
        <w:t>а</w:t>
      </w:r>
      <w:r w:rsidR="000C7F9A" w:rsidRPr="00FD18AF">
        <w:rPr>
          <w:rFonts w:ascii="Times New Roman" w:hAnsi="Times New Roman" w:cs="Times New Roman"/>
          <w:sz w:val="28"/>
          <w:szCs w:val="28"/>
        </w:rPr>
        <w:t xml:space="preserve"> данных открытого доступа 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China</w:t>
      </w:r>
      <w:r w:rsidR="000C7F9A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Physiological</w:t>
      </w:r>
      <w:r w:rsidR="000C7F9A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="000C7F9A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Challenge</w:t>
      </w:r>
      <w:r w:rsidR="000C7F9A" w:rsidRPr="00F56526">
        <w:rPr>
          <w:rFonts w:ascii="Times New Roman" w:hAnsi="Times New Roman" w:cs="Times New Roman"/>
          <w:sz w:val="28"/>
          <w:szCs w:val="28"/>
        </w:rPr>
        <w:t xml:space="preserve"> 2018 (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="000C7F9A" w:rsidRPr="00F56526">
        <w:rPr>
          <w:rFonts w:ascii="Times New Roman" w:hAnsi="Times New Roman" w:cs="Times New Roman"/>
          <w:sz w:val="28"/>
          <w:szCs w:val="28"/>
        </w:rPr>
        <w:t>2018)</w:t>
      </w:r>
      <w:r w:rsidR="000C7F9A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D18AF">
        <w:rPr>
          <w:rFonts w:ascii="Times New Roman" w:hAnsi="Times New Roman" w:cs="Times New Roman"/>
          <w:sz w:val="28"/>
          <w:szCs w:val="28"/>
        </w:rPr>
        <w:t>для оценки</w:t>
      </w:r>
      <w:r w:rsidR="000C7F9A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D18AF">
        <w:rPr>
          <w:rFonts w:ascii="Times New Roman" w:hAnsi="Times New Roman" w:cs="Times New Roman"/>
          <w:sz w:val="28"/>
          <w:szCs w:val="28"/>
        </w:rPr>
        <w:t>алгоритмов определения ритма электрокардиограммы и</w:t>
      </w:r>
      <w:r w:rsidR="000C7F9A">
        <w:rPr>
          <w:rFonts w:ascii="Times New Roman" w:hAnsi="Times New Roman" w:cs="Times New Roman"/>
          <w:sz w:val="28"/>
          <w:szCs w:val="28"/>
        </w:rPr>
        <w:t xml:space="preserve"> в</w:t>
      </w:r>
      <w:r w:rsidR="000C7F9A" w:rsidRPr="00FD18AF">
        <w:rPr>
          <w:rFonts w:ascii="Times New Roman" w:hAnsi="Times New Roman" w:cs="Times New Roman"/>
          <w:sz w:val="28"/>
          <w:szCs w:val="28"/>
        </w:rPr>
        <w:t>ыявления морфологических нарушений</w:t>
      </w:r>
      <w:r w:rsidR="003E3F56">
        <w:rPr>
          <w:rFonts w:ascii="Times New Roman" w:hAnsi="Times New Roman" w:cs="Times New Roman"/>
          <w:sz w:val="28"/>
          <w:szCs w:val="28"/>
        </w:rPr>
        <w:t xml:space="preserve">, </w:t>
      </w:r>
      <w:r w:rsidR="003E3F56" w:rsidRPr="00F56526">
        <w:rPr>
          <w:rFonts w:ascii="Times New Roman" w:hAnsi="Times New Roman" w:cs="Times New Roman"/>
          <w:sz w:val="28"/>
          <w:szCs w:val="28"/>
        </w:rPr>
        <w:t>состоящ</w:t>
      </w:r>
      <w:r w:rsidR="003E3F56">
        <w:rPr>
          <w:rFonts w:ascii="Times New Roman" w:hAnsi="Times New Roman" w:cs="Times New Roman"/>
          <w:sz w:val="28"/>
          <w:szCs w:val="28"/>
        </w:rPr>
        <w:t>ая</w:t>
      </w:r>
      <w:r w:rsidR="003E3F56" w:rsidRPr="00F56526">
        <w:rPr>
          <w:rFonts w:ascii="Times New Roman" w:hAnsi="Times New Roman" w:cs="Times New Roman"/>
          <w:sz w:val="28"/>
          <w:szCs w:val="28"/>
        </w:rPr>
        <w:t xml:space="preserve"> из более чем 9800 записей от 9458 пациентов продолжительностью </w:t>
      </w:r>
      <w:r w:rsidR="003E3F56">
        <w:rPr>
          <w:rFonts w:ascii="Times New Roman" w:hAnsi="Times New Roman" w:cs="Times New Roman"/>
          <w:sz w:val="28"/>
          <w:szCs w:val="28"/>
        </w:rPr>
        <w:t xml:space="preserve">от </w:t>
      </w:r>
      <w:r w:rsidR="003E3F56" w:rsidRPr="00F56526">
        <w:rPr>
          <w:rFonts w:ascii="Times New Roman" w:hAnsi="Times New Roman" w:cs="Times New Roman"/>
          <w:sz w:val="28"/>
          <w:szCs w:val="28"/>
        </w:rPr>
        <w:t>7</w:t>
      </w:r>
      <w:r w:rsidR="003E3F56">
        <w:rPr>
          <w:rFonts w:ascii="Times New Roman" w:hAnsi="Times New Roman" w:cs="Times New Roman"/>
          <w:sz w:val="28"/>
          <w:szCs w:val="28"/>
        </w:rPr>
        <w:t xml:space="preserve"> до </w:t>
      </w:r>
      <w:r w:rsidR="003E3F56" w:rsidRPr="00F56526">
        <w:rPr>
          <w:rFonts w:ascii="Times New Roman" w:hAnsi="Times New Roman" w:cs="Times New Roman"/>
          <w:sz w:val="28"/>
          <w:szCs w:val="28"/>
        </w:rPr>
        <w:t>60 минут</w:t>
      </w:r>
      <w:r w:rsidR="003E3F56">
        <w:rPr>
          <w:rFonts w:ascii="Times New Roman" w:hAnsi="Times New Roman" w:cs="Times New Roman"/>
          <w:sz w:val="28"/>
          <w:szCs w:val="28"/>
        </w:rPr>
        <w:t xml:space="preserve"> </w:t>
      </w:r>
      <w:r w:rsidR="003E3F56" w:rsidRPr="00FD18AF">
        <w:rPr>
          <w:rFonts w:ascii="Times New Roman" w:hAnsi="Times New Roman" w:cs="Times New Roman"/>
          <w:sz w:val="28"/>
          <w:szCs w:val="28"/>
        </w:rPr>
        <w:t>[</w:t>
      </w:r>
      <w:r w:rsidR="00AA41F5">
        <w:rPr>
          <w:rFonts w:ascii="Times New Roman" w:hAnsi="Times New Roman" w:cs="Times New Roman"/>
          <w:sz w:val="28"/>
          <w:szCs w:val="28"/>
        </w:rPr>
        <w:t>3</w:t>
      </w:r>
      <w:r w:rsidR="003E3F56" w:rsidRPr="00FD18AF">
        <w:rPr>
          <w:rFonts w:ascii="Times New Roman" w:hAnsi="Times New Roman" w:cs="Times New Roman"/>
          <w:sz w:val="28"/>
          <w:szCs w:val="28"/>
        </w:rPr>
        <w:t>]</w:t>
      </w:r>
      <w:r w:rsidR="003E3F56">
        <w:rPr>
          <w:rFonts w:ascii="Times New Roman" w:hAnsi="Times New Roman" w:cs="Times New Roman"/>
          <w:sz w:val="28"/>
          <w:szCs w:val="28"/>
        </w:rPr>
        <w:t>.</w:t>
      </w:r>
    </w:p>
    <w:p w14:paraId="28803C99" w14:textId="2FA35FA9" w:rsidR="00D53E51" w:rsidRPr="00631960" w:rsidRDefault="00D53E51" w:rsidP="006135B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56526">
        <w:rPr>
          <w:rFonts w:ascii="Times New Roman" w:hAnsi="Times New Roman" w:cs="Times New Roman"/>
          <w:sz w:val="28"/>
          <w:szCs w:val="28"/>
        </w:rPr>
        <w:t>Методология</w:t>
      </w:r>
      <w:r>
        <w:rPr>
          <w:rFonts w:ascii="Times New Roman" w:hAnsi="Times New Roman" w:cs="Times New Roman"/>
          <w:sz w:val="28"/>
          <w:szCs w:val="28"/>
        </w:rPr>
        <w:t xml:space="preserve"> исследования </w:t>
      </w:r>
      <w:r w:rsidRPr="00F56526">
        <w:rPr>
          <w:rFonts w:ascii="Times New Roman" w:hAnsi="Times New Roman" w:cs="Times New Roman"/>
          <w:sz w:val="28"/>
          <w:szCs w:val="28"/>
        </w:rPr>
        <w:t xml:space="preserve">включает предварительную обработку данных, подготовки моделей глубинного обучения к тренировке, обучение и валидация каждой модели нейронной сети </w:t>
      </w:r>
      <w:r>
        <w:rPr>
          <w:rFonts w:ascii="Times New Roman" w:hAnsi="Times New Roman" w:cs="Times New Roman"/>
          <w:sz w:val="28"/>
          <w:szCs w:val="28"/>
        </w:rPr>
        <w:t xml:space="preserve">в идентичных условиях, а также </w:t>
      </w:r>
      <w:r w:rsidR="00631960">
        <w:rPr>
          <w:rFonts w:ascii="Times New Roman" w:hAnsi="Times New Roman" w:cs="Times New Roman"/>
          <w:sz w:val="28"/>
          <w:szCs w:val="28"/>
        </w:rPr>
        <w:t>их сравнение по метрикам качества</w:t>
      </w:r>
      <w:r w:rsidR="00631960" w:rsidRPr="00631960">
        <w:rPr>
          <w:rFonts w:ascii="Times New Roman" w:hAnsi="Times New Roman" w:cs="Times New Roman"/>
          <w:sz w:val="28"/>
          <w:szCs w:val="28"/>
        </w:rPr>
        <w:t xml:space="preserve">: 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F1-score,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,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 и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631960" w:rsidRPr="00F56526">
        <w:rPr>
          <w:rFonts w:ascii="Times New Roman" w:hAnsi="Times New Roman" w:cs="Times New Roman"/>
          <w:sz w:val="28"/>
          <w:szCs w:val="28"/>
        </w:rPr>
        <w:t>.</w:t>
      </w:r>
    </w:p>
    <w:p w14:paraId="4C6BCB7E" w14:textId="0916881B" w:rsidR="009C71B6" w:rsidRDefault="002752D5" w:rsidP="00F565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5A6E16" w14:textId="2B411096" w:rsidR="0062099E" w:rsidRDefault="009C71B6" w:rsidP="0062099E">
      <w:pPr>
        <w:pStyle w:val="ac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E7B12">
        <w:rPr>
          <w:rFonts w:ascii="Times New Roman" w:hAnsi="Times New Roman" w:cs="Times New Roman"/>
          <w:b/>
          <w:bCs/>
          <w:sz w:val="32"/>
          <w:szCs w:val="32"/>
        </w:rPr>
        <w:lastRenderedPageBreak/>
        <w:t>Физиологические и вычислительные аспекты ЭКГ</w:t>
      </w:r>
    </w:p>
    <w:p w14:paraId="21F6D8CA" w14:textId="67A86AD4" w:rsidR="00B61D70" w:rsidRPr="00B61D70" w:rsidRDefault="00B61D70" w:rsidP="006B19C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рассматриваются как физиологические аспекты формирований ЭКГ сигнала</w:t>
      </w:r>
      <w:r w:rsidR="00BE4E0D">
        <w:rPr>
          <w:rFonts w:ascii="Times New Roman" w:hAnsi="Times New Roman" w:cs="Times New Roman"/>
          <w:sz w:val="28"/>
          <w:szCs w:val="28"/>
        </w:rPr>
        <w:t xml:space="preserve"> со </w:t>
      </w:r>
      <w:r>
        <w:rPr>
          <w:rFonts w:ascii="Times New Roman" w:hAnsi="Times New Roman" w:cs="Times New Roman"/>
          <w:sz w:val="28"/>
          <w:szCs w:val="28"/>
        </w:rPr>
        <w:t xml:space="preserve">способ распознавания аритмий </w:t>
      </w:r>
      <w:r w:rsidR="00BE4E0D">
        <w:rPr>
          <w:rFonts w:ascii="Times New Roman" w:hAnsi="Times New Roman" w:cs="Times New Roman"/>
          <w:sz w:val="28"/>
          <w:szCs w:val="28"/>
        </w:rPr>
        <w:t>по ЭКГ-кривой, так и особенности используемого набора данных для обучения моделей автоматической классификации сердечных патологий.</w:t>
      </w:r>
    </w:p>
    <w:p w14:paraId="591E276F" w14:textId="3D9A1C7B" w:rsidR="0062099E" w:rsidRPr="00F73BE7" w:rsidRDefault="0062099E" w:rsidP="006B19CD">
      <w:pPr>
        <w:pStyle w:val="ac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3BE7">
        <w:rPr>
          <w:rFonts w:ascii="Times New Roman" w:hAnsi="Times New Roman" w:cs="Times New Roman"/>
          <w:b/>
          <w:bCs/>
          <w:sz w:val="28"/>
          <w:szCs w:val="28"/>
        </w:rPr>
        <w:t>Сигнал ЭКГ</w:t>
      </w:r>
    </w:p>
    <w:p w14:paraId="2ECC4270" w14:textId="2FA345F2" w:rsidR="00EC6911" w:rsidRPr="00AA41F5" w:rsidRDefault="00A43B04" w:rsidP="00CF0DD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Электрокардиограмма (ЭКГ) регистрирует электрическую активность сердца с помощью датчиков, которые прикрепляются к рукам, ногам и груди пациента. Электрические сигналы, которые улавливаются электродами, передаются на 12-канальный кардиограф. Далее кардиограф регистрирует совокупность электрической активности сердца из разных </w:t>
      </w:r>
      <w:r w:rsidR="007921DB">
        <w:rPr>
          <w:rFonts w:ascii="Times New Roman" w:hAnsi="Times New Roman" w:cs="Times New Roman"/>
          <w:sz w:val="28"/>
          <w:szCs w:val="28"/>
        </w:rPr>
        <w:t xml:space="preserve">точек в течение некоторого промежутка времени, обычно 12 секунд </w:t>
      </w:r>
      <w:r w:rsidR="007921DB" w:rsidRPr="007921DB">
        <w:rPr>
          <w:rFonts w:ascii="Times New Roman" w:hAnsi="Times New Roman" w:cs="Times New Roman"/>
          <w:sz w:val="28"/>
          <w:szCs w:val="28"/>
        </w:rPr>
        <w:t>[</w:t>
      </w:r>
      <w:r w:rsidR="00AA41F5">
        <w:rPr>
          <w:rFonts w:ascii="Times New Roman" w:hAnsi="Times New Roman" w:cs="Times New Roman"/>
          <w:sz w:val="28"/>
          <w:szCs w:val="28"/>
        </w:rPr>
        <w:t>4</w:t>
      </w:r>
      <w:r w:rsidR="007921DB" w:rsidRPr="007921DB">
        <w:rPr>
          <w:rFonts w:ascii="Times New Roman" w:hAnsi="Times New Roman" w:cs="Times New Roman"/>
          <w:sz w:val="28"/>
          <w:szCs w:val="28"/>
        </w:rPr>
        <w:t>]</w:t>
      </w:r>
      <w:r w:rsidR="00417B04" w:rsidRPr="00417B0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A3B09B" w14:textId="313821E2" w:rsidR="00C21801" w:rsidRDefault="00182AD4" w:rsidP="001F20E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Частью ЭКГ-сигнала является к</w:t>
      </w:r>
      <w:r w:rsidR="00CF0DD0">
        <w:rPr>
          <w:rFonts w:ascii="Times New Roman" w:hAnsi="Times New Roman" w:cs="Times New Roman"/>
          <w:sz w:val="28"/>
          <w:szCs w:val="28"/>
        </w:rPr>
        <w:t xml:space="preserve">омплекс </w:t>
      </w:r>
      <w:r w:rsidR="00CF0DD0" w:rsidRPr="00CF0DD0">
        <w:rPr>
          <w:rFonts w:ascii="Times New Roman" w:hAnsi="Times New Roman" w:cs="Times New Roman"/>
          <w:sz w:val="28"/>
          <w:szCs w:val="28"/>
        </w:rPr>
        <w:t>PQRST</w:t>
      </w:r>
      <w:r w:rsidR="00D60A50">
        <w:rPr>
          <w:rFonts w:ascii="Times New Roman" w:hAnsi="Times New Roman" w:cs="Times New Roman"/>
          <w:sz w:val="28"/>
          <w:szCs w:val="28"/>
        </w:rPr>
        <w:t>,</w:t>
      </w:r>
      <w:r w:rsidR="00CF0DD0">
        <w:rPr>
          <w:rFonts w:ascii="Times New Roman" w:hAnsi="Times New Roman" w:cs="Times New Roman"/>
          <w:sz w:val="28"/>
          <w:szCs w:val="28"/>
        </w:rPr>
        <w:t xml:space="preserve"> состо</w:t>
      </w:r>
      <w:r w:rsidR="00D60A50">
        <w:rPr>
          <w:rFonts w:ascii="Times New Roman" w:hAnsi="Times New Roman" w:cs="Times New Roman"/>
          <w:sz w:val="28"/>
          <w:szCs w:val="28"/>
        </w:rPr>
        <w:t>ящий</w:t>
      </w:r>
      <w:r w:rsidR="00CF0DD0">
        <w:rPr>
          <w:rFonts w:ascii="Times New Roman" w:hAnsi="Times New Roman" w:cs="Times New Roman"/>
          <w:sz w:val="28"/>
          <w:szCs w:val="28"/>
        </w:rPr>
        <w:t xml:space="preserve"> из волны </w:t>
      </w:r>
      <w:r w:rsidR="00CF0DD0" w:rsidRPr="00CF0DD0">
        <w:rPr>
          <w:rFonts w:ascii="Times New Roman" w:hAnsi="Times New Roman" w:cs="Times New Roman"/>
          <w:sz w:val="28"/>
          <w:szCs w:val="28"/>
        </w:rPr>
        <w:t>P</w:t>
      </w:r>
      <w:r w:rsidR="00CF0DD0">
        <w:rPr>
          <w:rFonts w:ascii="Times New Roman" w:hAnsi="Times New Roman" w:cs="Times New Roman"/>
          <w:sz w:val="28"/>
          <w:szCs w:val="28"/>
        </w:rPr>
        <w:t xml:space="preserve">, комплекса </w:t>
      </w:r>
      <w:r w:rsidR="00CF0DD0" w:rsidRPr="00CF0DD0">
        <w:rPr>
          <w:rFonts w:ascii="Times New Roman" w:hAnsi="Times New Roman" w:cs="Times New Roman"/>
          <w:sz w:val="28"/>
          <w:szCs w:val="28"/>
        </w:rPr>
        <w:t>QRS</w:t>
      </w:r>
      <w:r w:rsidR="00CF0DD0">
        <w:rPr>
          <w:rFonts w:ascii="Times New Roman" w:hAnsi="Times New Roman" w:cs="Times New Roman"/>
          <w:sz w:val="28"/>
          <w:szCs w:val="28"/>
        </w:rPr>
        <w:t xml:space="preserve"> и волны </w:t>
      </w:r>
      <w:r w:rsidR="00CF0DD0" w:rsidRPr="00CF0DD0">
        <w:rPr>
          <w:rFonts w:ascii="Times New Roman" w:hAnsi="Times New Roman" w:cs="Times New Roman"/>
          <w:sz w:val="28"/>
          <w:szCs w:val="28"/>
        </w:rPr>
        <w:t>T</w:t>
      </w:r>
      <w:r w:rsidR="00CF0DD0">
        <w:rPr>
          <w:rFonts w:ascii="Times New Roman" w:hAnsi="Times New Roman" w:cs="Times New Roman"/>
          <w:sz w:val="28"/>
          <w:szCs w:val="28"/>
        </w:rPr>
        <w:t xml:space="preserve">. На нормальном ЭКГ-кривой волна </w:t>
      </w:r>
      <w:r w:rsidR="00CF0DD0" w:rsidRPr="00CF0DD0">
        <w:rPr>
          <w:rFonts w:ascii="Times New Roman" w:hAnsi="Times New Roman" w:cs="Times New Roman"/>
          <w:sz w:val="28"/>
          <w:szCs w:val="28"/>
        </w:rPr>
        <w:t>P</w:t>
      </w:r>
      <w:r w:rsidR="00CF0DD0">
        <w:rPr>
          <w:rFonts w:ascii="Times New Roman" w:hAnsi="Times New Roman" w:cs="Times New Roman"/>
          <w:sz w:val="28"/>
          <w:szCs w:val="28"/>
        </w:rPr>
        <w:t xml:space="preserve">, комплекс </w:t>
      </w:r>
      <w:r w:rsidR="00CF0DD0" w:rsidRPr="00CF0DD0">
        <w:rPr>
          <w:rFonts w:ascii="Times New Roman" w:hAnsi="Times New Roman" w:cs="Times New Roman"/>
          <w:sz w:val="28"/>
          <w:szCs w:val="28"/>
        </w:rPr>
        <w:t>QRS</w:t>
      </w:r>
      <w:r w:rsidR="00CF0DD0">
        <w:rPr>
          <w:rFonts w:ascii="Times New Roman" w:hAnsi="Times New Roman" w:cs="Times New Roman"/>
          <w:sz w:val="28"/>
          <w:szCs w:val="28"/>
        </w:rPr>
        <w:t xml:space="preserve"> и волна </w:t>
      </w:r>
      <w:r w:rsidR="00CF0DD0" w:rsidRPr="00CF0DD0">
        <w:rPr>
          <w:rFonts w:ascii="Times New Roman" w:hAnsi="Times New Roman" w:cs="Times New Roman"/>
          <w:sz w:val="28"/>
          <w:szCs w:val="28"/>
        </w:rPr>
        <w:t>T</w:t>
      </w:r>
      <w:r w:rsidR="00CF0DD0">
        <w:rPr>
          <w:rFonts w:ascii="Times New Roman" w:hAnsi="Times New Roman" w:cs="Times New Roman"/>
          <w:sz w:val="28"/>
          <w:szCs w:val="28"/>
        </w:rPr>
        <w:t xml:space="preserve"> непрерывны и регулярно повторяются в последовательности, </w:t>
      </w:r>
      <w:r w:rsidR="00196200">
        <w:rPr>
          <w:rFonts w:ascii="Times New Roman" w:hAnsi="Times New Roman" w:cs="Times New Roman"/>
          <w:sz w:val="28"/>
          <w:szCs w:val="28"/>
        </w:rPr>
        <w:t>и называют нормальным синусовым ритмом</w:t>
      </w:r>
      <w:r w:rsidR="00196200" w:rsidRPr="00196200">
        <w:rPr>
          <w:rFonts w:ascii="Times New Roman" w:hAnsi="Times New Roman" w:cs="Times New Roman"/>
          <w:sz w:val="28"/>
          <w:szCs w:val="28"/>
        </w:rPr>
        <w:t>.</w:t>
      </w:r>
      <w:r w:rsidR="00CF0DD0" w:rsidRPr="00CF0DD0">
        <w:rPr>
          <w:rFonts w:ascii="Times New Roman" w:hAnsi="Times New Roman" w:cs="Times New Roman"/>
          <w:sz w:val="28"/>
          <w:szCs w:val="28"/>
        </w:rPr>
        <w:t xml:space="preserve"> </w:t>
      </w:r>
      <w:r w:rsidR="00196200" w:rsidRPr="00196200">
        <w:rPr>
          <w:rFonts w:ascii="Times New Roman" w:hAnsi="Times New Roman" w:cs="Times New Roman"/>
          <w:sz w:val="28"/>
          <w:szCs w:val="28"/>
        </w:rPr>
        <w:t>Синусовый ритм определяется как регулярный ритм, волна P с постоянной морфологией, предшествующая каждому комплексу QRS, и положительный вектор волны P</w:t>
      </w:r>
      <w:r w:rsidR="00A65208">
        <w:rPr>
          <w:rFonts w:ascii="Times New Roman" w:hAnsi="Times New Roman" w:cs="Times New Roman"/>
          <w:sz w:val="28"/>
          <w:szCs w:val="28"/>
        </w:rPr>
        <w:t xml:space="preserve"> </w:t>
      </w:r>
      <w:r w:rsidR="00A65208" w:rsidRPr="00FD18AF">
        <w:rPr>
          <w:rFonts w:ascii="Times New Roman" w:hAnsi="Times New Roman" w:cs="Times New Roman"/>
          <w:sz w:val="28"/>
          <w:szCs w:val="28"/>
        </w:rPr>
        <w:t>[</w:t>
      </w:r>
      <w:r w:rsidR="00AA41F5">
        <w:rPr>
          <w:rFonts w:ascii="Times New Roman" w:hAnsi="Times New Roman" w:cs="Times New Roman"/>
          <w:sz w:val="28"/>
          <w:szCs w:val="28"/>
        </w:rPr>
        <w:t>5</w:t>
      </w:r>
      <w:r w:rsidR="00A65208" w:rsidRPr="00FD18AF">
        <w:rPr>
          <w:rFonts w:ascii="Times New Roman" w:hAnsi="Times New Roman" w:cs="Times New Roman"/>
          <w:sz w:val="28"/>
          <w:szCs w:val="28"/>
        </w:rPr>
        <w:t>]</w:t>
      </w:r>
      <w:r w:rsidR="00196200" w:rsidRPr="00196200">
        <w:rPr>
          <w:rFonts w:ascii="Times New Roman" w:hAnsi="Times New Roman" w:cs="Times New Roman"/>
          <w:sz w:val="28"/>
          <w:szCs w:val="28"/>
        </w:rPr>
        <w:t>.</w:t>
      </w:r>
      <w:r w:rsidR="00A65208">
        <w:rPr>
          <w:rFonts w:ascii="Times New Roman" w:hAnsi="Times New Roman" w:cs="Times New Roman"/>
          <w:sz w:val="28"/>
          <w:szCs w:val="28"/>
        </w:rPr>
        <w:t xml:space="preserve"> </w:t>
      </w:r>
      <w:r w:rsidR="00C21801">
        <w:rPr>
          <w:rFonts w:ascii="Times New Roman" w:hAnsi="Times New Roman" w:cs="Times New Roman"/>
          <w:sz w:val="28"/>
          <w:szCs w:val="28"/>
        </w:rPr>
        <w:t xml:space="preserve">Пример нормального синусовый ритм представлен на рисунке 1. </w:t>
      </w:r>
    </w:p>
    <w:p w14:paraId="4E125767" w14:textId="30AFF08C" w:rsidR="00C21801" w:rsidRDefault="00C21801" w:rsidP="00CF0DD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8ABF470" wp14:editId="27CD54C4">
            <wp:extent cx="5332651" cy="865848"/>
            <wp:effectExtent l="0" t="0" r="1905" b="0"/>
            <wp:docPr id="1471711115" name="Рисунок 1" descr="Изображение выглядит как линия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8032" name="Рисунок 1" descr="Изображение выглядит как линия, текст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651" cy="86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9314" w14:textId="1D04C745" w:rsidR="00C21801" w:rsidRDefault="00C21801" w:rsidP="00C2180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</w:t>
      </w:r>
      <w:r w:rsidRPr="00196200">
        <w:rPr>
          <w:rFonts w:ascii="Times New Roman" w:hAnsi="Times New Roman" w:cs="Times New Roman"/>
          <w:sz w:val="28"/>
          <w:szCs w:val="28"/>
        </w:rPr>
        <w:t>ЭКГ-кривая, показывающая синусовый ритм (нормальный): зубец P, комплекс QRS и зубец T чётко различимы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8AF">
        <w:rPr>
          <w:rFonts w:ascii="Times New Roman" w:hAnsi="Times New Roman" w:cs="Times New Roman"/>
          <w:sz w:val="28"/>
          <w:szCs w:val="28"/>
        </w:rPr>
        <w:t>[</w:t>
      </w:r>
      <w:r w:rsidR="00AA41F5">
        <w:rPr>
          <w:rFonts w:ascii="Times New Roman" w:hAnsi="Times New Roman" w:cs="Times New Roman"/>
          <w:sz w:val="28"/>
          <w:szCs w:val="28"/>
        </w:rPr>
        <w:t>5</w:t>
      </w:r>
      <w:r w:rsidRPr="00FD18AF">
        <w:rPr>
          <w:rFonts w:ascii="Times New Roman" w:hAnsi="Times New Roman" w:cs="Times New Roman"/>
          <w:sz w:val="28"/>
          <w:szCs w:val="28"/>
        </w:rPr>
        <w:t>]</w:t>
      </w:r>
      <w:r w:rsidRPr="00196200">
        <w:rPr>
          <w:rFonts w:ascii="Times New Roman" w:hAnsi="Times New Roman" w:cs="Times New Roman"/>
          <w:sz w:val="28"/>
          <w:szCs w:val="28"/>
        </w:rPr>
        <w:t>.</w:t>
      </w:r>
    </w:p>
    <w:p w14:paraId="15512004" w14:textId="2A537CE1" w:rsidR="005E6692" w:rsidRDefault="00A65208" w:rsidP="00C2180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65208">
        <w:rPr>
          <w:rFonts w:ascii="Times New Roman" w:hAnsi="Times New Roman" w:cs="Times New Roman"/>
          <w:sz w:val="28"/>
          <w:szCs w:val="28"/>
        </w:rPr>
        <w:t>Помимо синусового ритма, на ЭКГ можно наблюдать аномальные сердечные сокращения</w:t>
      </w:r>
      <w:r w:rsidR="00B76885">
        <w:rPr>
          <w:rFonts w:ascii="Times New Roman" w:hAnsi="Times New Roman" w:cs="Times New Roman"/>
          <w:sz w:val="28"/>
          <w:szCs w:val="28"/>
        </w:rPr>
        <w:t xml:space="preserve">, которых называют </w:t>
      </w:r>
      <w:r w:rsidRPr="00A65208">
        <w:rPr>
          <w:rFonts w:ascii="Times New Roman" w:hAnsi="Times New Roman" w:cs="Times New Roman"/>
          <w:sz w:val="28"/>
          <w:szCs w:val="28"/>
        </w:rPr>
        <w:t xml:space="preserve">аритмией. Важными моментами при </w:t>
      </w:r>
      <w:r w:rsidR="00C21801" w:rsidRPr="00A65208">
        <w:rPr>
          <w:rFonts w:ascii="Times New Roman" w:hAnsi="Times New Roman" w:cs="Times New Roman"/>
          <w:sz w:val="28"/>
          <w:szCs w:val="28"/>
        </w:rPr>
        <w:t xml:space="preserve">диагностике аритмии являются частота и форма зубца P, частота </w:t>
      </w:r>
      <w:r w:rsidR="00C21801" w:rsidRPr="00A65208">
        <w:rPr>
          <w:rFonts w:ascii="Times New Roman" w:hAnsi="Times New Roman" w:cs="Times New Roman"/>
          <w:sz w:val="28"/>
          <w:szCs w:val="28"/>
        </w:rPr>
        <w:lastRenderedPageBreak/>
        <w:t>комплекса QRS и связь между зубцом P и комплексом QRS.</w:t>
      </w:r>
      <w:r w:rsidR="00C21801">
        <w:rPr>
          <w:rFonts w:ascii="Times New Roman" w:hAnsi="Times New Roman" w:cs="Times New Roman"/>
          <w:sz w:val="28"/>
          <w:szCs w:val="28"/>
        </w:rPr>
        <w:t xml:space="preserve"> </w:t>
      </w:r>
      <w:r w:rsidR="00EE5BA9">
        <w:rPr>
          <w:rFonts w:ascii="Times New Roman" w:hAnsi="Times New Roman" w:cs="Times New Roman"/>
          <w:sz w:val="28"/>
          <w:szCs w:val="28"/>
        </w:rPr>
        <w:t xml:space="preserve">На рисунке 2 представлена ЭКГ-кривая при аномальном сердцебиении. Можно заметить, что </w:t>
      </w:r>
      <w:r w:rsidR="00EE5BA9" w:rsidRPr="00EE5BA9">
        <w:rPr>
          <w:rFonts w:ascii="Times New Roman" w:hAnsi="Times New Roman" w:cs="Times New Roman"/>
          <w:sz w:val="28"/>
          <w:szCs w:val="28"/>
        </w:rPr>
        <w:t>зубцы P и T плохо различимы, а комплекс QRS нерегулярен; такой тип оттиска связан с аномальным сердцебиением</w:t>
      </w:r>
      <w:r w:rsidR="00EE5BA9">
        <w:rPr>
          <w:rFonts w:ascii="Times New Roman" w:hAnsi="Times New Roman" w:cs="Times New Roman"/>
          <w:sz w:val="28"/>
          <w:szCs w:val="28"/>
        </w:rPr>
        <w:t>.</w:t>
      </w:r>
      <w:r w:rsidR="00EE5BA9" w:rsidRPr="00EE5BA9">
        <w:rPr>
          <w:rFonts w:ascii="Times New Roman" w:hAnsi="Times New Roman" w:cs="Times New Roman"/>
          <w:sz w:val="28"/>
          <w:szCs w:val="28"/>
        </w:rPr>
        <w:t xml:space="preserve"> </w:t>
      </w:r>
      <w:r w:rsidR="00EE5BA9">
        <w:rPr>
          <w:rFonts w:ascii="Times New Roman" w:hAnsi="Times New Roman" w:cs="Times New Roman"/>
          <w:sz w:val="28"/>
          <w:szCs w:val="28"/>
        </w:rPr>
        <w:t xml:space="preserve">Пациенту с данным ЭКГ-кривой </w:t>
      </w:r>
      <w:r w:rsidR="00650950">
        <w:rPr>
          <w:rFonts w:ascii="Times New Roman" w:hAnsi="Times New Roman" w:cs="Times New Roman"/>
          <w:sz w:val="28"/>
          <w:szCs w:val="28"/>
        </w:rPr>
        <w:t xml:space="preserve">медицинскими специалистами </w:t>
      </w:r>
      <w:r w:rsidR="00EE5BA9">
        <w:rPr>
          <w:rFonts w:ascii="Times New Roman" w:hAnsi="Times New Roman" w:cs="Times New Roman"/>
          <w:sz w:val="28"/>
          <w:szCs w:val="28"/>
        </w:rPr>
        <w:t xml:space="preserve">был поставлен </w:t>
      </w:r>
      <w:r w:rsidR="00EE5BA9" w:rsidRPr="00EE5BA9">
        <w:rPr>
          <w:rFonts w:ascii="Times New Roman" w:hAnsi="Times New Roman" w:cs="Times New Roman"/>
          <w:sz w:val="28"/>
          <w:szCs w:val="28"/>
        </w:rPr>
        <w:t>диагноз</w:t>
      </w:r>
      <w:r w:rsidR="00EE5BA9">
        <w:rPr>
          <w:rFonts w:ascii="Times New Roman" w:hAnsi="Times New Roman" w:cs="Times New Roman"/>
          <w:sz w:val="28"/>
          <w:szCs w:val="28"/>
        </w:rPr>
        <w:t xml:space="preserve"> </w:t>
      </w:r>
      <w:r w:rsidR="00EE5BA9" w:rsidRPr="00EE5BA9">
        <w:rPr>
          <w:rFonts w:ascii="Times New Roman" w:hAnsi="Times New Roman" w:cs="Times New Roman"/>
          <w:sz w:val="28"/>
          <w:szCs w:val="28"/>
        </w:rPr>
        <w:t>— фибрилляция предсердий, которая определяется отсутствием повторяющихся зубцов P и нерегулярными интервалами RR</w:t>
      </w:r>
      <w:r w:rsidR="00B30982" w:rsidRPr="00B30982">
        <w:rPr>
          <w:rFonts w:ascii="Times New Roman" w:hAnsi="Times New Roman" w:cs="Times New Roman"/>
          <w:sz w:val="28"/>
          <w:szCs w:val="28"/>
        </w:rPr>
        <w:t xml:space="preserve"> [</w:t>
      </w:r>
      <w:r w:rsidR="00AA41F5">
        <w:rPr>
          <w:rFonts w:ascii="Times New Roman" w:hAnsi="Times New Roman" w:cs="Times New Roman"/>
          <w:sz w:val="28"/>
          <w:szCs w:val="28"/>
        </w:rPr>
        <w:t>5</w:t>
      </w:r>
      <w:r w:rsidR="00B30982" w:rsidRPr="00B30982">
        <w:rPr>
          <w:rFonts w:ascii="Times New Roman" w:hAnsi="Times New Roman" w:cs="Times New Roman"/>
          <w:sz w:val="28"/>
          <w:szCs w:val="28"/>
        </w:rPr>
        <w:t>]</w:t>
      </w:r>
      <w:r w:rsidR="00EE5BA9" w:rsidRPr="00EE5BA9">
        <w:rPr>
          <w:rFonts w:ascii="Times New Roman" w:hAnsi="Times New Roman" w:cs="Times New Roman"/>
          <w:sz w:val="28"/>
          <w:szCs w:val="28"/>
        </w:rPr>
        <w:t>.</w:t>
      </w:r>
    </w:p>
    <w:p w14:paraId="298CCB8A" w14:textId="72BB5F54" w:rsidR="00046D73" w:rsidRDefault="00046D73" w:rsidP="00C2180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1945214A" wp14:editId="224FE4B3">
            <wp:extent cx="4572000" cy="744467"/>
            <wp:effectExtent l="0" t="0" r="0" b="0"/>
            <wp:docPr id="564601332" name="Рисунок 2" descr="Изображение выглядит как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01332" name="Рисунок 2" descr="Изображение выглядит как линия&#10;&#10;Контент, сгенерированный ИИ, может содержать ошибки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3A03" w14:textId="45DFF19F" w:rsidR="00046D73" w:rsidRPr="00AA41F5" w:rsidRDefault="00046D73" w:rsidP="00C2180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46D73">
        <w:rPr>
          <w:rFonts w:ascii="Times New Roman" w:hAnsi="Times New Roman" w:cs="Times New Roman"/>
          <w:sz w:val="28"/>
          <w:szCs w:val="28"/>
        </w:rPr>
        <w:t>Рис. 2. ЭКГ-кривая, показывающая аномальное сердцебиение: волна P нечётко различима</w:t>
      </w:r>
      <w:r w:rsidR="00B30982" w:rsidRPr="00B30982">
        <w:rPr>
          <w:rFonts w:ascii="Times New Roman" w:hAnsi="Times New Roman" w:cs="Times New Roman"/>
          <w:sz w:val="28"/>
          <w:szCs w:val="28"/>
        </w:rPr>
        <w:t xml:space="preserve"> [</w:t>
      </w:r>
      <w:r w:rsidR="00AA41F5">
        <w:rPr>
          <w:rFonts w:ascii="Times New Roman" w:hAnsi="Times New Roman" w:cs="Times New Roman"/>
          <w:sz w:val="28"/>
          <w:szCs w:val="28"/>
        </w:rPr>
        <w:t>5</w:t>
      </w:r>
      <w:r w:rsidR="00B30982" w:rsidRPr="00B30982">
        <w:rPr>
          <w:rFonts w:ascii="Times New Roman" w:hAnsi="Times New Roman" w:cs="Times New Roman"/>
          <w:sz w:val="28"/>
          <w:szCs w:val="28"/>
        </w:rPr>
        <w:t>]</w:t>
      </w:r>
      <w:r w:rsidRPr="00046D73">
        <w:rPr>
          <w:rFonts w:ascii="Times New Roman" w:hAnsi="Times New Roman" w:cs="Times New Roman"/>
          <w:sz w:val="28"/>
          <w:szCs w:val="28"/>
        </w:rPr>
        <w:t>.</w:t>
      </w:r>
    </w:p>
    <w:p w14:paraId="5AD3A712" w14:textId="67AFB118" w:rsidR="00631321" w:rsidRPr="00631321" w:rsidRDefault="00631321" w:rsidP="00A839C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31321">
        <w:rPr>
          <w:rFonts w:ascii="Times New Roman" w:hAnsi="Times New Roman" w:cs="Times New Roman"/>
          <w:sz w:val="28"/>
          <w:szCs w:val="28"/>
        </w:rPr>
        <w:t>Поскольку аритмию можно подтвердить, проанализировав сигнал ЭКГ, ЭКГ считается незаменимым инструментом для диагностики аритмии. ЭКГ-</w:t>
      </w:r>
      <w:r>
        <w:rPr>
          <w:rFonts w:ascii="Times New Roman" w:hAnsi="Times New Roman" w:cs="Times New Roman"/>
          <w:sz w:val="28"/>
          <w:szCs w:val="28"/>
        </w:rPr>
        <w:t>анализ</w:t>
      </w:r>
      <w:r w:rsidRPr="00631321">
        <w:rPr>
          <w:rFonts w:ascii="Times New Roman" w:hAnsi="Times New Roman" w:cs="Times New Roman"/>
          <w:sz w:val="28"/>
          <w:szCs w:val="28"/>
        </w:rPr>
        <w:t xml:space="preserve"> проводится с использованием 12-канальной ЭКГ, которая является стандартной для использования в больницах. 12-канальная система ЭКГ одновременно регистрирует электрические сигналы сердца в фронтальной плоскости (отведения конечностей), в горизонтальной плоскости (прекордиальные отведения) и по разным векторам, поэтому наблюдаются 12 различных форм зубцов P, комплекса QRS и зубца 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7B04">
        <w:rPr>
          <w:rFonts w:ascii="Times New Roman" w:hAnsi="Times New Roman" w:cs="Times New Roman"/>
          <w:sz w:val="28"/>
          <w:szCs w:val="28"/>
        </w:rPr>
        <w:t xml:space="preserve">В трёхмерном пространстве каждое из 12 отведений ЭКГ представляет собой отдельное направление активации сердца. Традиционные отведения ЭКГ обозначаются как отведения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aVF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aVR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aVL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1,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2,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3,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4,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5 и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6. Отведения от конечностей — это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aVR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aVL</w:t>
      </w:r>
      <w:r w:rsidRPr="00417B04">
        <w:rPr>
          <w:rFonts w:ascii="Times New Roman" w:hAnsi="Times New Roman" w:cs="Times New Roman"/>
          <w:sz w:val="28"/>
          <w:szCs w:val="28"/>
        </w:rPr>
        <w:t xml:space="preserve"> и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aVF</w:t>
      </w:r>
      <w:r w:rsidRPr="00417B04">
        <w:rPr>
          <w:rFonts w:ascii="Times New Roman" w:hAnsi="Times New Roman" w:cs="Times New Roman"/>
          <w:sz w:val="28"/>
          <w:szCs w:val="28"/>
        </w:rPr>
        <w:t xml:space="preserve">, а отведения от прекардиальных отведений — это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1,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2,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3,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4,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5 и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>6</w:t>
      </w:r>
      <w:r w:rsidRPr="00F73BE7">
        <w:rPr>
          <w:rFonts w:ascii="Times New Roman" w:hAnsi="Times New Roman" w:cs="Times New Roman"/>
          <w:sz w:val="28"/>
          <w:szCs w:val="28"/>
        </w:rPr>
        <w:t xml:space="preserve"> [</w:t>
      </w:r>
      <w:r w:rsidR="00AA41F5">
        <w:rPr>
          <w:rFonts w:ascii="Times New Roman" w:hAnsi="Times New Roman" w:cs="Times New Roman"/>
          <w:sz w:val="28"/>
          <w:szCs w:val="28"/>
        </w:rPr>
        <w:t>4</w:t>
      </w:r>
      <w:r w:rsidRPr="00F73BE7">
        <w:rPr>
          <w:rFonts w:ascii="Times New Roman" w:hAnsi="Times New Roman" w:cs="Times New Roman"/>
          <w:sz w:val="28"/>
          <w:szCs w:val="28"/>
        </w:rPr>
        <w:t>]</w:t>
      </w:r>
      <w:r w:rsidRPr="00417B04">
        <w:rPr>
          <w:rFonts w:ascii="Times New Roman" w:hAnsi="Times New Roman" w:cs="Times New Roman"/>
          <w:sz w:val="28"/>
          <w:szCs w:val="28"/>
        </w:rPr>
        <w:t>.</w:t>
      </w:r>
    </w:p>
    <w:p w14:paraId="74DBC1E9" w14:textId="01A7240D" w:rsidR="0062099E" w:rsidRDefault="0092707C" w:rsidP="006B19CD">
      <w:pPr>
        <w:pStyle w:val="ac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3BE7">
        <w:rPr>
          <w:rFonts w:ascii="Times New Roman" w:hAnsi="Times New Roman" w:cs="Times New Roman"/>
          <w:b/>
          <w:bCs/>
          <w:sz w:val="28"/>
          <w:szCs w:val="28"/>
        </w:rPr>
        <w:t>Набор данных для диагностики ЭКГ</w:t>
      </w:r>
    </w:p>
    <w:p w14:paraId="19EEA2A8" w14:textId="0F538B3D" w:rsidR="00065ACE" w:rsidRDefault="006A5ABF" w:rsidP="00065AC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задач классификации аритмий по ЭКГ на основе глубинного обучения существует </w:t>
      </w:r>
      <w:r w:rsidR="00545B86">
        <w:rPr>
          <w:rFonts w:ascii="Times New Roman" w:hAnsi="Times New Roman" w:cs="Times New Roman"/>
          <w:sz w:val="28"/>
          <w:szCs w:val="28"/>
        </w:rPr>
        <w:t xml:space="preserve">большое количество наборов данных, которые используются для </w:t>
      </w:r>
      <w:r w:rsidR="00545B86">
        <w:rPr>
          <w:rFonts w:ascii="Times New Roman" w:hAnsi="Times New Roman" w:cs="Times New Roman"/>
          <w:sz w:val="28"/>
          <w:szCs w:val="28"/>
        </w:rPr>
        <w:lastRenderedPageBreak/>
        <w:t>обучения и валидации модели машинного обучения.</w:t>
      </w:r>
      <w:r w:rsidR="00661123">
        <w:rPr>
          <w:rFonts w:ascii="Times New Roman" w:hAnsi="Times New Roman" w:cs="Times New Roman"/>
          <w:sz w:val="28"/>
          <w:szCs w:val="28"/>
        </w:rPr>
        <w:t xml:space="preserve"> В данном исследовании используется б</w:t>
      </w:r>
      <w:r w:rsidR="00661123" w:rsidRPr="00FD18AF">
        <w:rPr>
          <w:rFonts w:ascii="Times New Roman" w:hAnsi="Times New Roman" w:cs="Times New Roman"/>
          <w:sz w:val="28"/>
          <w:szCs w:val="28"/>
        </w:rPr>
        <w:t>аз</w:t>
      </w:r>
      <w:r w:rsidR="00661123">
        <w:rPr>
          <w:rFonts w:ascii="Times New Roman" w:hAnsi="Times New Roman" w:cs="Times New Roman"/>
          <w:sz w:val="28"/>
          <w:szCs w:val="28"/>
        </w:rPr>
        <w:t>а</w:t>
      </w:r>
      <w:r w:rsidR="00661123" w:rsidRPr="00FD18AF">
        <w:rPr>
          <w:rFonts w:ascii="Times New Roman" w:hAnsi="Times New Roman" w:cs="Times New Roman"/>
          <w:sz w:val="28"/>
          <w:szCs w:val="28"/>
        </w:rPr>
        <w:t xml:space="preserve"> данных открытого доступа </w:t>
      </w:r>
      <w:r w:rsidR="00661123" w:rsidRPr="00F56526">
        <w:rPr>
          <w:rFonts w:ascii="Times New Roman" w:hAnsi="Times New Roman" w:cs="Times New Roman"/>
          <w:sz w:val="28"/>
          <w:szCs w:val="28"/>
          <w:lang w:val="en-US"/>
        </w:rPr>
        <w:t>China</w:t>
      </w:r>
      <w:r w:rsidR="00661123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61123" w:rsidRPr="00F56526">
        <w:rPr>
          <w:rFonts w:ascii="Times New Roman" w:hAnsi="Times New Roman" w:cs="Times New Roman"/>
          <w:sz w:val="28"/>
          <w:szCs w:val="28"/>
          <w:lang w:val="en-US"/>
        </w:rPr>
        <w:t>Physiological</w:t>
      </w:r>
      <w:r w:rsidR="00661123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61123" w:rsidRPr="00F56526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="00661123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61123" w:rsidRPr="00F56526">
        <w:rPr>
          <w:rFonts w:ascii="Times New Roman" w:hAnsi="Times New Roman" w:cs="Times New Roman"/>
          <w:sz w:val="28"/>
          <w:szCs w:val="28"/>
          <w:lang w:val="en-US"/>
        </w:rPr>
        <w:t>Challenge</w:t>
      </w:r>
      <w:r w:rsidR="00661123" w:rsidRPr="00F56526">
        <w:rPr>
          <w:rFonts w:ascii="Times New Roman" w:hAnsi="Times New Roman" w:cs="Times New Roman"/>
          <w:sz w:val="28"/>
          <w:szCs w:val="28"/>
        </w:rPr>
        <w:t xml:space="preserve"> 2018 (</w:t>
      </w:r>
      <w:r w:rsidR="00661123" w:rsidRPr="00F56526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="00661123" w:rsidRPr="00F56526">
        <w:rPr>
          <w:rFonts w:ascii="Times New Roman" w:hAnsi="Times New Roman" w:cs="Times New Roman"/>
          <w:sz w:val="28"/>
          <w:szCs w:val="28"/>
        </w:rPr>
        <w:t>2018)</w:t>
      </w:r>
      <w:r w:rsidR="00661123">
        <w:rPr>
          <w:rFonts w:ascii="Times New Roman" w:hAnsi="Times New Roman" w:cs="Times New Roman"/>
          <w:sz w:val="28"/>
          <w:szCs w:val="28"/>
        </w:rPr>
        <w:t xml:space="preserve"> </w:t>
      </w:r>
      <w:r w:rsidR="00661123" w:rsidRPr="00F73BE7">
        <w:rPr>
          <w:rFonts w:ascii="Times New Roman" w:hAnsi="Times New Roman" w:cs="Times New Roman"/>
          <w:sz w:val="28"/>
          <w:szCs w:val="28"/>
        </w:rPr>
        <w:t>[</w:t>
      </w:r>
      <w:r w:rsidR="00661123">
        <w:rPr>
          <w:rFonts w:ascii="Times New Roman" w:hAnsi="Times New Roman" w:cs="Times New Roman"/>
          <w:sz w:val="28"/>
          <w:szCs w:val="28"/>
        </w:rPr>
        <w:t>3</w:t>
      </w:r>
      <w:r w:rsidR="00661123" w:rsidRPr="00F73BE7">
        <w:rPr>
          <w:rFonts w:ascii="Times New Roman" w:hAnsi="Times New Roman" w:cs="Times New Roman"/>
          <w:sz w:val="28"/>
          <w:szCs w:val="28"/>
        </w:rPr>
        <w:t>]</w:t>
      </w:r>
      <w:r w:rsidR="00661123" w:rsidRPr="00417B04">
        <w:rPr>
          <w:rFonts w:ascii="Times New Roman" w:hAnsi="Times New Roman" w:cs="Times New Roman"/>
          <w:sz w:val="28"/>
          <w:szCs w:val="28"/>
        </w:rPr>
        <w:t>.</w:t>
      </w:r>
      <w:r w:rsidR="00065ACE">
        <w:rPr>
          <w:rFonts w:ascii="Times New Roman" w:hAnsi="Times New Roman" w:cs="Times New Roman"/>
          <w:sz w:val="28"/>
          <w:szCs w:val="28"/>
        </w:rPr>
        <w:t xml:space="preserve"> Данн</w:t>
      </w:r>
      <w:r w:rsidR="00C712B6">
        <w:rPr>
          <w:rFonts w:ascii="Times New Roman" w:hAnsi="Times New Roman" w:cs="Times New Roman"/>
          <w:sz w:val="28"/>
          <w:szCs w:val="28"/>
        </w:rPr>
        <w:t>ая</w:t>
      </w:r>
      <w:r w:rsidR="00065ACE">
        <w:rPr>
          <w:rFonts w:ascii="Times New Roman" w:hAnsi="Times New Roman" w:cs="Times New Roman"/>
          <w:sz w:val="28"/>
          <w:szCs w:val="28"/>
        </w:rPr>
        <w:t xml:space="preserve"> </w:t>
      </w:r>
      <w:r w:rsidR="00C712B6">
        <w:rPr>
          <w:rFonts w:ascii="Times New Roman" w:hAnsi="Times New Roman" w:cs="Times New Roman"/>
          <w:sz w:val="28"/>
          <w:szCs w:val="28"/>
        </w:rPr>
        <w:t>база данных</w:t>
      </w:r>
      <w:r w:rsidR="00065ACE">
        <w:rPr>
          <w:rFonts w:ascii="Times New Roman" w:hAnsi="Times New Roman" w:cs="Times New Roman"/>
          <w:sz w:val="28"/>
          <w:szCs w:val="28"/>
        </w:rPr>
        <w:t xml:space="preserve"> является первым конкурсным датасетом в Китае для распространения научных исследований в области диагностики сердечно-сосудистых заболеваний.</w:t>
      </w:r>
      <w:r w:rsidR="00065ACE" w:rsidRPr="00065A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0BB0B8" w14:textId="76EDEA47" w:rsidR="00C712B6" w:rsidRPr="00C712B6" w:rsidRDefault="00C712B6" w:rsidP="00065AC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</w:t>
      </w:r>
      <w:r w:rsidRPr="00C712B6">
        <w:rPr>
          <w:rFonts w:ascii="Times New Roman" w:hAnsi="Times New Roman" w:cs="Times New Roman"/>
          <w:sz w:val="28"/>
          <w:szCs w:val="28"/>
        </w:rPr>
        <w:t xml:space="preserve"> </w:t>
      </w:r>
      <w:r w:rsidRPr="00C712B6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Pr="00C712B6">
        <w:rPr>
          <w:rFonts w:ascii="Times New Roman" w:hAnsi="Times New Roman" w:cs="Times New Roman"/>
          <w:sz w:val="28"/>
          <w:szCs w:val="28"/>
        </w:rPr>
        <w:t xml:space="preserve"> 2018 содержит 9831 12-отведённую ЭКГ-запись от 9458 пациентов, собранных из 11 различных медицинских учреждений. Данные разбиты на обучающую (6877 записей) и тестовую (2954 записи) выборки. Длительность сигналов составляет от 6 до 60 секунд, частота дискретизации — 500 Гц. Записи предоставлены в формате </w:t>
      </w:r>
      <w:r w:rsidRPr="00C712B6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C712B6">
        <w:rPr>
          <w:rFonts w:ascii="Times New Roman" w:hAnsi="Times New Roman" w:cs="Times New Roman"/>
          <w:sz w:val="28"/>
          <w:szCs w:val="28"/>
        </w:rPr>
        <w:t xml:space="preserve"> и сопровождаются метаинформацией о поле и возрасте пациента. В отдельных случаях записи аннотированы несколькими патологиями, что позволяет использовать методы многоклассовой классификации и мульти-лейблинга [3].</w:t>
      </w:r>
    </w:p>
    <w:p w14:paraId="733C0067" w14:textId="6FD8A689" w:rsidR="00065ACE" w:rsidRPr="00065ACE" w:rsidRDefault="00065ACE" w:rsidP="00065AC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Датасет включает в себя 1 нормальный тип </w:t>
      </w:r>
      <w:r w:rsidR="00D40866">
        <w:rPr>
          <w:rFonts w:ascii="Times New Roman" w:hAnsi="Times New Roman" w:cs="Times New Roman"/>
          <w:sz w:val="28"/>
          <w:szCs w:val="28"/>
        </w:rPr>
        <w:t>(</w:t>
      </w:r>
      <w:r w:rsidR="00D408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40866">
        <w:rPr>
          <w:rFonts w:ascii="Times New Roman" w:hAnsi="Times New Roman" w:cs="Times New Roman"/>
          <w:sz w:val="28"/>
          <w:szCs w:val="28"/>
        </w:rPr>
        <w:t>)</w:t>
      </w:r>
      <w:r w:rsidR="00D40866" w:rsidRPr="00D408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8 типов патологий</w:t>
      </w:r>
      <w:r w:rsidRPr="00065ACE">
        <w:rPr>
          <w:rFonts w:ascii="Times New Roman" w:hAnsi="Times New Roman" w:cs="Times New Roman"/>
          <w:sz w:val="28"/>
          <w:szCs w:val="28"/>
        </w:rPr>
        <w:t xml:space="preserve"> </w:t>
      </w:r>
      <w:r w:rsidRPr="00F73BE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73BE7">
        <w:rPr>
          <w:rFonts w:ascii="Times New Roman" w:hAnsi="Times New Roman" w:cs="Times New Roman"/>
          <w:sz w:val="28"/>
          <w:szCs w:val="28"/>
        </w:rPr>
        <w:t>]</w:t>
      </w:r>
      <w:r w:rsidRPr="00065ACE">
        <w:rPr>
          <w:rFonts w:ascii="Times New Roman" w:hAnsi="Times New Roman" w:cs="Times New Roman"/>
          <w:sz w:val="28"/>
          <w:szCs w:val="28"/>
        </w:rPr>
        <w:t>:</w:t>
      </w:r>
    </w:p>
    <w:p w14:paraId="08DCE785" w14:textId="4312E5BF" w:rsidR="00065ACE" w:rsidRDefault="00065ACE" w:rsidP="00065ACE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5ACE">
        <w:rPr>
          <w:rFonts w:ascii="Times New Roman" w:hAnsi="Times New Roman" w:cs="Times New Roman"/>
          <w:sz w:val="28"/>
          <w:szCs w:val="28"/>
        </w:rPr>
        <w:t>Фибрилляция предсердий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(AF)</w:t>
      </w:r>
    </w:p>
    <w:p w14:paraId="237DB37B" w14:textId="227C62B3" w:rsidR="00065ACE" w:rsidRDefault="00065ACE" w:rsidP="00065ACE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5ACE">
        <w:rPr>
          <w:rFonts w:ascii="Times New Roman" w:hAnsi="Times New Roman" w:cs="Times New Roman"/>
          <w:sz w:val="28"/>
          <w:szCs w:val="28"/>
        </w:rPr>
        <w:t>Атриовентрикулярная блокада первой степени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65AC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AVB</w:t>
      </w:r>
      <w:r w:rsidRPr="00065ACE">
        <w:rPr>
          <w:rFonts w:ascii="Times New Roman" w:hAnsi="Times New Roman" w:cs="Times New Roman"/>
          <w:sz w:val="28"/>
          <w:szCs w:val="28"/>
        </w:rPr>
        <w:t>)</w:t>
      </w:r>
    </w:p>
    <w:p w14:paraId="6AE9FB9E" w14:textId="2351AE8C" w:rsidR="00065ACE" w:rsidRDefault="00065ACE" w:rsidP="00065ACE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Блокада левой ножки пучка Гиса</w:t>
      </w:r>
      <w:r w:rsidRPr="00065AC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LBBB</w:t>
      </w:r>
      <w:r w:rsidRPr="00065ACE">
        <w:rPr>
          <w:rFonts w:ascii="Times New Roman" w:hAnsi="Times New Roman" w:cs="Times New Roman"/>
          <w:sz w:val="28"/>
          <w:szCs w:val="28"/>
        </w:rPr>
        <w:t>)</w:t>
      </w:r>
    </w:p>
    <w:p w14:paraId="3A89BBC1" w14:textId="3262CCC6" w:rsidR="00065ACE" w:rsidRDefault="00065ACE" w:rsidP="00065ACE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Блокада правой ножки пучка Гиса</w:t>
      </w:r>
      <w:r w:rsidRPr="00065AC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RBBB</w:t>
      </w:r>
      <w:r w:rsidRPr="00065ACE">
        <w:rPr>
          <w:rFonts w:ascii="Times New Roman" w:hAnsi="Times New Roman" w:cs="Times New Roman"/>
          <w:sz w:val="28"/>
          <w:szCs w:val="28"/>
        </w:rPr>
        <w:t>)</w:t>
      </w:r>
    </w:p>
    <w:p w14:paraId="68E8DEF8" w14:textId="5D9E4F13" w:rsidR="00065ACE" w:rsidRDefault="00065ACE" w:rsidP="00065ACE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Преждевременной предсердное сокращение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(PAC)</w:t>
      </w:r>
    </w:p>
    <w:p w14:paraId="446305FD" w14:textId="76195F49" w:rsidR="00065ACE" w:rsidRDefault="00065ACE" w:rsidP="00065ACE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Преждевременной желудочное сокращение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(PVC)</w:t>
      </w:r>
    </w:p>
    <w:p w14:paraId="1E4D1967" w14:textId="35CE86C7" w:rsidR="00065ACE" w:rsidRDefault="00065ACE" w:rsidP="00065ACE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Депрессия сегмента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 (STD)</w:t>
      </w:r>
    </w:p>
    <w:p w14:paraId="2FBA4D45" w14:textId="57730F3B" w:rsidR="00065ACE" w:rsidRDefault="00065ACE" w:rsidP="00065ACE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Элевация сегмента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 (STE)</w:t>
      </w:r>
    </w:p>
    <w:p w14:paraId="501949DD" w14:textId="3EF7BD8E" w:rsidR="00065ACE" w:rsidRDefault="006C57D9" w:rsidP="00065A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подробно распределение данных по классам представлена в таблице 1</w:t>
      </w:r>
      <w:r w:rsidR="00D87168">
        <w:rPr>
          <w:rFonts w:ascii="Times New Roman" w:hAnsi="Times New Roman" w:cs="Times New Roman"/>
          <w:sz w:val="28"/>
          <w:szCs w:val="28"/>
        </w:rPr>
        <w:t>.</w:t>
      </w:r>
    </w:p>
    <w:p w14:paraId="1226EF4E" w14:textId="77777777" w:rsidR="003F1387" w:rsidRPr="006F36E8" w:rsidRDefault="003F1387" w:rsidP="003F138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заметить, что данная выборка является несбалансированной по количеству записей в различных классах. К примеру,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RBBB</w:t>
      </w:r>
      <w:r>
        <w:rPr>
          <w:rFonts w:ascii="Times New Roman" w:hAnsi="Times New Roman" w:cs="Times New Roman"/>
          <w:sz w:val="28"/>
          <w:szCs w:val="28"/>
        </w:rPr>
        <w:t xml:space="preserve"> более чем в 8 раз превосходит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STE</w:t>
      </w:r>
      <w:r>
        <w:rPr>
          <w:rFonts w:ascii="Times New Roman" w:hAnsi="Times New Roman" w:cs="Times New Roman"/>
          <w:sz w:val="28"/>
          <w:szCs w:val="28"/>
        </w:rPr>
        <w:t xml:space="preserve"> по количеству записей ЭКГ.</w:t>
      </w:r>
    </w:p>
    <w:p w14:paraId="03176CAC" w14:textId="77777777" w:rsidR="00D87168" w:rsidRPr="00D87168" w:rsidRDefault="00D87168" w:rsidP="00065A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4930" w:type="pct"/>
        <w:tblInd w:w="-5" w:type="dxa"/>
        <w:tblLook w:val="04A0" w:firstRow="1" w:lastRow="0" w:firstColumn="1" w:lastColumn="0" w:noHBand="0" w:noVBand="1"/>
      </w:tblPr>
      <w:tblGrid>
        <w:gridCol w:w="3072"/>
        <w:gridCol w:w="3072"/>
        <w:gridCol w:w="3070"/>
      </w:tblGrid>
      <w:tr w:rsidR="00D40866" w14:paraId="5F1E8B0B" w14:textId="77777777" w:rsidTr="00D40866">
        <w:trPr>
          <w:trHeight w:val="497"/>
        </w:trPr>
        <w:tc>
          <w:tcPr>
            <w:tcW w:w="1667" w:type="pct"/>
          </w:tcPr>
          <w:p w14:paraId="36560A1F" w14:textId="417CE418" w:rsidR="00D40866" w:rsidRPr="006C57D9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1667" w:type="pct"/>
          </w:tcPr>
          <w:p w14:paraId="2EC28DC8" w14:textId="40FBB890" w:rsidR="00D40866" w:rsidRPr="006C57D9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Аббревиатура</w:t>
            </w:r>
          </w:p>
        </w:tc>
        <w:tc>
          <w:tcPr>
            <w:tcW w:w="1666" w:type="pct"/>
          </w:tcPr>
          <w:p w14:paraId="78C600ED" w14:textId="0F9E284E" w:rsidR="00D40866" w:rsidRPr="006C57D9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записей</w:t>
            </w:r>
          </w:p>
        </w:tc>
      </w:tr>
      <w:tr w:rsidR="00D40866" w14:paraId="49AF593D" w14:textId="77777777" w:rsidTr="00D40866">
        <w:trPr>
          <w:trHeight w:val="497"/>
        </w:trPr>
        <w:tc>
          <w:tcPr>
            <w:tcW w:w="1667" w:type="pct"/>
          </w:tcPr>
          <w:p w14:paraId="31C90415" w14:textId="3BE83B4C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67" w:type="pct"/>
          </w:tcPr>
          <w:p w14:paraId="47B3953E" w14:textId="35A36836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666" w:type="pct"/>
          </w:tcPr>
          <w:p w14:paraId="4F7153F9" w14:textId="4D926049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918</w:t>
            </w:r>
          </w:p>
        </w:tc>
      </w:tr>
      <w:tr w:rsidR="00D40866" w14:paraId="5C637C30" w14:textId="77777777" w:rsidTr="00D40866">
        <w:trPr>
          <w:trHeight w:val="497"/>
        </w:trPr>
        <w:tc>
          <w:tcPr>
            <w:tcW w:w="1667" w:type="pct"/>
          </w:tcPr>
          <w:p w14:paraId="66FF5492" w14:textId="5737B00B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67" w:type="pct"/>
          </w:tcPr>
          <w:p w14:paraId="2D5A6794" w14:textId="676385DD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</w:t>
            </w:r>
          </w:p>
        </w:tc>
        <w:tc>
          <w:tcPr>
            <w:tcW w:w="1666" w:type="pct"/>
          </w:tcPr>
          <w:p w14:paraId="00446F03" w14:textId="0AB293D8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1098</w:t>
            </w:r>
          </w:p>
        </w:tc>
      </w:tr>
      <w:tr w:rsidR="00D40866" w14:paraId="438228C5" w14:textId="77777777" w:rsidTr="00D40866">
        <w:trPr>
          <w:trHeight w:val="482"/>
        </w:trPr>
        <w:tc>
          <w:tcPr>
            <w:tcW w:w="1667" w:type="pct"/>
          </w:tcPr>
          <w:p w14:paraId="6FA01CD2" w14:textId="2E157B95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67" w:type="pct"/>
          </w:tcPr>
          <w:p w14:paraId="4F31C1B3" w14:textId="4748C073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I-AVB</w:t>
            </w:r>
          </w:p>
        </w:tc>
        <w:tc>
          <w:tcPr>
            <w:tcW w:w="1666" w:type="pct"/>
          </w:tcPr>
          <w:p w14:paraId="42E0C213" w14:textId="73CAC7B2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704</w:t>
            </w:r>
          </w:p>
        </w:tc>
      </w:tr>
      <w:tr w:rsidR="00D40866" w14:paraId="1FB30F04" w14:textId="77777777" w:rsidTr="00D40866">
        <w:trPr>
          <w:trHeight w:val="497"/>
        </w:trPr>
        <w:tc>
          <w:tcPr>
            <w:tcW w:w="1667" w:type="pct"/>
          </w:tcPr>
          <w:p w14:paraId="7362ED8C" w14:textId="0932BF4D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67" w:type="pct"/>
          </w:tcPr>
          <w:p w14:paraId="7479F090" w14:textId="5608DBC2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LBBB</w:t>
            </w:r>
          </w:p>
        </w:tc>
        <w:tc>
          <w:tcPr>
            <w:tcW w:w="1666" w:type="pct"/>
          </w:tcPr>
          <w:p w14:paraId="050EB143" w14:textId="46B52E36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207</w:t>
            </w:r>
          </w:p>
        </w:tc>
      </w:tr>
      <w:tr w:rsidR="00D40866" w14:paraId="737B1740" w14:textId="77777777" w:rsidTr="00D40866">
        <w:trPr>
          <w:trHeight w:val="497"/>
        </w:trPr>
        <w:tc>
          <w:tcPr>
            <w:tcW w:w="1667" w:type="pct"/>
          </w:tcPr>
          <w:p w14:paraId="3353BE5B" w14:textId="7AE1A67A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67" w:type="pct"/>
          </w:tcPr>
          <w:p w14:paraId="4414450A" w14:textId="76E454C0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RBBB</w:t>
            </w:r>
          </w:p>
        </w:tc>
        <w:tc>
          <w:tcPr>
            <w:tcW w:w="1666" w:type="pct"/>
          </w:tcPr>
          <w:p w14:paraId="58A956FD" w14:textId="2D0D16D3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1695</w:t>
            </w:r>
          </w:p>
        </w:tc>
      </w:tr>
      <w:tr w:rsidR="00D40866" w14:paraId="39F6F192" w14:textId="77777777" w:rsidTr="00D40866">
        <w:trPr>
          <w:trHeight w:val="497"/>
        </w:trPr>
        <w:tc>
          <w:tcPr>
            <w:tcW w:w="1667" w:type="pct"/>
          </w:tcPr>
          <w:p w14:paraId="5437EF4E" w14:textId="3DBC930A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67" w:type="pct"/>
          </w:tcPr>
          <w:p w14:paraId="54C30E6A" w14:textId="22F40DFE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PAC</w:t>
            </w:r>
          </w:p>
        </w:tc>
        <w:tc>
          <w:tcPr>
            <w:tcW w:w="1666" w:type="pct"/>
          </w:tcPr>
          <w:p w14:paraId="5A0CD93D" w14:textId="583429C5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556</w:t>
            </w:r>
          </w:p>
        </w:tc>
      </w:tr>
      <w:tr w:rsidR="00D40866" w14:paraId="16CBEDE9" w14:textId="77777777" w:rsidTr="00D40866">
        <w:trPr>
          <w:trHeight w:val="497"/>
        </w:trPr>
        <w:tc>
          <w:tcPr>
            <w:tcW w:w="1667" w:type="pct"/>
          </w:tcPr>
          <w:p w14:paraId="519E43E8" w14:textId="0661BA7B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67" w:type="pct"/>
          </w:tcPr>
          <w:p w14:paraId="77772D53" w14:textId="1E722A9B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PVC</w:t>
            </w:r>
          </w:p>
        </w:tc>
        <w:tc>
          <w:tcPr>
            <w:tcW w:w="1666" w:type="pct"/>
          </w:tcPr>
          <w:p w14:paraId="3212D040" w14:textId="003D5507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672</w:t>
            </w:r>
          </w:p>
        </w:tc>
      </w:tr>
      <w:tr w:rsidR="00D40866" w14:paraId="7764F33F" w14:textId="77777777" w:rsidTr="00D40866">
        <w:trPr>
          <w:trHeight w:val="497"/>
        </w:trPr>
        <w:tc>
          <w:tcPr>
            <w:tcW w:w="1667" w:type="pct"/>
          </w:tcPr>
          <w:p w14:paraId="2872C223" w14:textId="6E3BBDF9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667" w:type="pct"/>
          </w:tcPr>
          <w:p w14:paraId="56A80524" w14:textId="7DA4607F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</w:t>
            </w:r>
          </w:p>
        </w:tc>
        <w:tc>
          <w:tcPr>
            <w:tcW w:w="1666" w:type="pct"/>
          </w:tcPr>
          <w:p w14:paraId="06DA1504" w14:textId="75C3001D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825</w:t>
            </w:r>
          </w:p>
        </w:tc>
      </w:tr>
      <w:tr w:rsidR="00D40866" w14:paraId="303A4ACB" w14:textId="77777777" w:rsidTr="00D40866">
        <w:trPr>
          <w:trHeight w:val="482"/>
        </w:trPr>
        <w:tc>
          <w:tcPr>
            <w:tcW w:w="1667" w:type="pct"/>
          </w:tcPr>
          <w:p w14:paraId="76D4ABF3" w14:textId="04F3E9A1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667" w:type="pct"/>
          </w:tcPr>
          <w:p w14:paraId="325EEF97" w14:textId="315E2FFE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</w:t>
            </w:r>
          </w:p>
        </w:tc>
        <w:tc>
          <w:tcPr>
            <w:tcW w:w="1666" w:type="pct"/>
          </w:tcPr>
          <w:p w14:paraId="7F1A54F6" w14:textId="7415DEB1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</w:t>
            </w:r>
          </w:p>
        </w:tc>
      </w:tr>
    </w:tbl>
    <w:p w14:paraId="6CA457F3" w14:textId="3A557AB6" w:rsidR="00C5041F" w:rsidRPr="00C712B6" w:rsidRDefault="00C712B6" w:rsidP="00D87168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</w:t>
      </w:r>
      <w:r w:rsidR="00D87168">
        <w:rPr>
          <w:rFonts w:ascii="Times New Roman" w:hAnsi="Times New Roman" w:cs="Times New Roman"/>
          <w:sz w:val="28"/>
          <w:szCs w:val="28"/>
        </w:rPr>
        <w:t xml:space="preserve">Распределение записей по классам в </w:t>
      </w:r>
      <w:r w:rsidR="00D87168" w:rsidRPr="00F56526">
        <w:rPr>
          <w:rFonts w:ascii="Times New Roman" w:hAnsi="Times New Roman" w:cs="Times New Roman"/>
          <w:sz w:val="28"/>
          <w:szCs w:val="28"/>
        </w:rPr>
        <w:t>(</w:t>
      </w:r>
      <w:r w:rsidR="00D87168" w:rsidRPr="00F56526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="00D87168" w:rsidRPr="00F56526">
        <w:rPr>
          <w:rFonts w:ascii="Times New Roman" w:hAnsi="Times New Roman" w:cs="Times New Roman"/>
          <w:sz w:val="28"/>
          <w:szCs w:val="28"/>
        </w:rPr>
        <w:t>2018)</w:t>
      </w:r>
      <w:r w:rsidR="00D87168">
        <w:rPr>
          <w:rFonts w:ascii="Times New Roman" w:hAnsi="Times New Roman" w:cs="Times New Roman"/>
          <w:sz w:val="28"/>
          <w:szCs w:val="28"/>
        </w:rPr>
        <w:t>.</w:t>
      </w:r>
    </w:p>
    <w:p w14:paraId="71FD84DD" w14:textId="3CCA7544" w:rsidR="004A3FAB" w:rsidRDefault="009C71B6" w:rsidP="00065ACE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5ACE">
        <w:rPr>
          <w:rFonts w:ascii="Times New Roman" w:hAnsi="Times New Roman" w:cs="Times New Roman"/>
          <w:sz w:val="28"/>
          <w:szCs w:val="28"/>
        </w:rPr>
        <w:br w:type="page"/>
      </w:r>
    </w:p>
    <w:p w14:paraId="7114E964" w14:textId="4D73E59F" w:rsidR="004A3FAB" w:rsidRDefault="004A3FAB" w:rsidP="006B19C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654C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Интерпретируемое машинное обучение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IML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A4A82BC" w14:textId="77777777" w:rsidR="004A3FAB" w:rsidRPr="00364C46" w:rsidRDefault="004A3FAB" w:rsidP="00E00D8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IML</w:t>
      </w:r>
      <w:r w:rsidRPr="00364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существуют различные способы представления результата интерпретируемого метода, которые могут представлять пользователю полезную информацию. Некоторые методы представления результатов включают в себя релевантность признаков, визуального объяснения и объяснения на основе примеров.  Согласно исследовательской работе [6], одними из наиболее распространённых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IML</w:t>
      </w:r>
      <w:r>
        <w:rPr>
          <w:rFonts w:ascii="Times New Roman" w:hAnsi="Times New Roman" w:cs="Times New Roman"/>
          <w:sz w:val="28"/>
          <w:szCs w:val="28"/>
        </w:rPr>
        <w:t xml:space="preserve"> являются </w:t>
      </w:r>
      <w:r w:rsidRPr="00594532">
        <w:rPr>
          <w:rFonts w:ascii="Times New Roman" w:hAnsi="Times New Roman" w:cs="Times New Roman"/>
          <w:sz w:val="28"/>
          <w:szCs w:val="28"/>
          <w:lang w:val="en-US"/>
        </w:rPr>
        <w:t>SHapley</w:t>
      </w:r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Pr="00594532"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Pr="00594532"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mechanism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Class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activation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mapping</w:t>
      </w:r>
      <w:r>
        <w:rPr>
          <w:rFonts w:ascii="Times New Roman" w:hAnsi="Times New Roman" w:cs="Times New Roman"/>
          <w:sz w:val="28"/>
          <w:szCs w:val="28"/>
        </w:rPr>
        <w:t xml:space="preserve">. В данном разделе рассматриваются эти </w:t>
      </w:r>
      <w:r w:rsidRPr="008F5527">
        <w:rPr>
          <w:rFonts w:ascii="Times New Roman" w:hAnsi="Times New Roman" w:cs="Times New Roman"/>
          <w:sz w:val="28"/>
          <w:szCs w:val="28"/>
        </w:rPr>
        <w:t>интерпретируемы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F5527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F5527">
        <w:rPr>
          <w:rFonts w:ascii="Times New Roman" w:hAnsi="Times New Roman" w:cs="Times New Roman"/>
          <w:sz w:val="28"/>
          <w:szCs w:val="28"/>
        </w:rPr>
        <w:t xml:space="preserve"> машинного обучения</w:t>
      </w:r>
      <w:r>
        <w:rPr>
          <w:rFonts w:ascii="Times New Roman" w:hAnsi="Times New Roman" w:cs="Times New Roman"/>
          <w:sz w:val="28"/>
          <w:szCs w:val="28"/>
        </w:rPr>
        <w:t>, использующиеся в задаче</w:t>
      </w:r>
      <w:r w:rsidRPr="008F5527">
        <w:rPr>
          <w:rFonts w:ascii="Times New Roman" w:hAnsi="Times New Roman" w:cs="Times New Roman"/>
          <w:sz w:val="28"/>
          <w:szCs w:val="28"/>
        </w:rPr>
        <w:t xml:space="preserve"> классификации аритмий </w:t>
      </w:r>
      <w:r>
        <w:rPr>
          <w:rFonts w:ascii="Times New Roman" w:hAnsi="Times New Roman" w:cs="Times New Roman"/>
          <w:sz w:val="28"/>
          <w:szCs w:val="28"/>
        </w:rPr>
        <w:t>на основе</w:t>
      </w:r>
      <w:r w:rsidRPr="008F5527">
        <w:rPr>
          <w:rFonts w:ascii="Times New Roman" w:hAnsi="Times New Roman" w:cs="Times New Roman"/>
          <w:sz w:val="28"/>
          <w:szCs w:val="28"/>
        </w:rPr>
        <w:t xml:space="preserve"> ЭКГ</w:t>
      </w:r>
      <w:r>
        <w:rPr>
          <w:rFonts w:ascii="Times New Roman" w:hAnsi="Times New Roman" w:cs="Times New Roman"/>
          <w:sz w:val="28"/>
          <w:szCs w:val="28"/>
        </w:rPr>
        <w:t>-сигнала.</w:t>
      </w:r>
    </w:p>
    <w:p w14:paraId="2786453C" w14:textId="77777777" w:rsidR="004A3FAB" w:rsidRPr="00194041" w:rsidRDefault="004A3FAB" w:rsidP="002E6F14">
      <w:pPr>
        <w:pStyle w:val="ac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>SHapley Additive exPlanations</w:t>
      </w:r>
    </w:p>
    <w:p w14:paraId="651AC797" w14:textId="77777777" w:rsidR="004A3FAB" w:rsidRDefault="004A3FAB" w:rsidP="00E00D8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анализе ЭКГ-сигналов для сложных моделей глубинного обучения объяснение их работы представляет из себя сложную задачу из-за высокой сложности. Поэтому применяется объясняющая модель – интерпретируемая аппроксимация исходной модели.</w:t>
      </w:r>
    </w:p>
    <w:p w14:paraId="4F67DFEB" w14:textId="77777777" w:rsidR="004A3FAB" w:rsidRPr="008F6F39" w:rsidRDefault="004A3FAB" w:rsidP="00E00D8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049F9">
        <w:rPr>
          <w:rFonts w:ascii="Times New Roman" w:hAnsi="Times New Roman" w:cs="Times New Roman"/>
          <w:sz w:val="28"/>
          <w:szCs w:val="28"/>
        </w:rPr>
        <w:t xml:space="preserve">Пусть дана модель предсказания </w:t>
      </w:r>
      <w:r w:rsidRPr="00490A82">
        <w:rPr>
          <w:rFonts w:ascii="Cambria Math" w:hAnsi="Cambria Math" w:cs="Cambria Math"/>
          <w:sz w:val="28"/>
          <w:szCs w:val="28"/>
        </w:rPr>
        <w:t>𝑓</w:t>
      </w:r>
      <w:r w:rsidRPr="00490A82">
        <w:rPr>
          <w:rFonts w:ascii="Times New Roman" w:hAnsi="Times New Roman" w:cs="Times New Roman"/>
          <w:sz w:val="28"/>
          <w:szCs w:val="28"/>
        </w:rPr>
        <w:t>(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490A82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F9">
        <w:rPr>
          <w:rFonts w:ascii="Times New Roman" w:hAnsi="Times New Roman" w:cs="Times New Roman"/>
          <w:sz w:val="28"/>
          <w:szCs w:val="28"/>
        </w:rPr>
        <w:t xml:space="preserve">и требуется объяснить её вывод для конкретного входа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Cambria Math" w:hAnsi="Cambria Math" w:cs="Cambria Math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=(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₁,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₂, ...,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490A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049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Из [7] известно определение объясняющей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F6F39">
        <w:rPr>
          <w:rFonts w:ascii="Times New Roman" w:hAnsi="Times New Roman" w:cs="Times New Roman"/>
          <w:sz w:val="28"/>
          <w:szCs w:val="28"/>
        </w:rPr>
        <w:t>:</w:t>
      </w:r>
    </w:p>
    <w:p w14:paraId="5F062212" w14:textId="77777777" w:rsidR="004A3FAB" w:rsidRPr="00BD3376" w:rsidRDefault="004A3FAB" w:rsidP="004A3F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 = 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 + </m:t>
          </m:r>
          <m:nary>
            <m:naryPr>
              <m:chr m:val="∑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955F55E" w14:textId="77777777" w:rsidR="004A3FAB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B049F9">
        <w:rPr>
          <w:rFonts w:ascii="Cambria Math" w:hAnsi="Cambria Math" w:cs="Times New Roman"/>
          <w:sz w:val="28"/>
          <w:szCs w:val="28"/>
          <w:lang w:val="en-US"/>
        </w:rPr>
        <w:t>z</w:t>
      </w:r>
      <w:r w:rsidRPr="00B049F9">
        <w:rPr>
          <w:rFonts w:ascii="Cambria Math" w:hAnsi="Cambria Math" w:cs="Times New Roman"/>
          <w:sz w:val="28"/>
          <w:szCs w:val="28"/>
        </w:rPr>
        <w:t xml:space="preserve">’ – </w:t>
      </w:r>
      <w:r w:rsidRPr="00B049F9">
        <w:rPr>
          <w:rFonts w:ascii="Times New Roman" w:hAnsi="Times New Roman" w:cs="Times New Roman"/>
          <w:sz w:val="28"/>
          <w:szCs w:val="28"/>
        </w:rPr>
        <w:t>бинарное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представление упрощённых выходных признаков, </w:t>
      </w:r>
      <w:r w:rsidRPr="00B049F9">
        <w:rPr>
          <w:rFonts w:ascii="Cambria Math" w:hAnsi="Cambria Math" w:cs="Times New Roman"/>
          <w:sz w:val="28"/>
          <w:szCs w:val="28"/>
          <w:lang w:val="en-US"/>
        </w:rPr>
        <w:t>M</w:t>
      </w:r>
      <w:r w:rsidRPr="00B049F9">
        <w:rPr>
          <w:rFonts w:ascii="Cambria Math" w:hAnsi="Cambria Math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049F9">
        <w:rPr>
          <w:rFonts w:ascii="Cambria Math" w:hAnsi="Cambria Math" w:cs="Times New Roman"/>
          <w:sz w:val="28"/>
          <w:szCs w:val="28"/>
        </w:rPr>
        <w:t xml:space="preserve"> </w:t>
      </w:r>
      <w:r>
        <w:rPr>
          <w:rFonts w:ascii="Cambria Math" w:hAnsi="Cambria Math" w:cs="Times New Roman"/>
          <w:sz w:val="28"/>
          <w:szCs w:val="28"/>
        </w:rPr>
        <w:t xml:space="preserve">их количество,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sz w:val="28"/>
            <w:szCs w:val="28"/>
          </w:rPr>
          <m:t>∈R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1B2CF0C" w14:textId="77777777" w:rsidR="004A3FAB" w:rsidRPr="00A07215" w:rsidRDefault="004A3FAB" w:rsidP="00E00D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Методы, соответствующие данному определению</w:t>
      </w:r>
      <w:r w:rsidRPr="000557A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способны объяснить предсказание модели через суммирование эффектов отдельных признаков, обеспечивая простоту и интерпретируемость объяснения. </w:t>
      </w:r>
      <w:r>
        <w:rPr>
          <w:rFonts w:ascii="Times New Roman" w:hAnsi="Times New Roman" w:cs="Times New Roman"/>
          <w:sz w:val="28"/>
          <w:szCs w:val="28"/>
        </w:rPr>
        <w:t xml:space="preserve">Одним из наиболее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известных и часто используемых в моделях является </w:t>
      </w:r>
      <w:r w:rsidRPr="00594532">
        <w:rPr>
          <w:rFonts w:ascii="Times New Roman" w:hAnsi="Times New Roman" w:cs="Times New Roman"/>
          <w:sz w:val="28"/>
          <w:szCs w:val="28"/>
          <w:lang w:val="en-US"/>
        </w:rPr>
        <w:t>SHapley</w:t>
      </w:r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Pr="00594532"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Pr="00594532"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94532">
        <w:rPr>
          <w:rFonts w:ascii="Times New Roman" w:hAnsi="Times New Roman" w:cs="Times New Roman"/>
          <w:sz w:val="28"/>
          <w:szCs w:val="28"/>
        </w:rPr>
        <w:t>.</w:t>
      </w:r>
      <w:r w:rsidRPr="00A072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берущий</w:t>
      </w:r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своё</w:t>
      </w:r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начало из теории игр</w:t>
      </w:r>
      <w:r w:rsidRPr="003C5B88">
        <w:rPr>
          <w:rFonts w:ascii="Times New Roman" w:hAnsi="Times New Roman" w:cs="Times New Roman"/>
          <w:sz w:val="28"/>
          <w:szCs w:val="28"/>
        </w:rPr>
        <w:t>: значения Шепли объясняют предельный вклад каждого игрока в работу команды. </w:t>
      </w:r>
    </w:p>
    <w:p w14:paraId="03BDC62C" w14:textId="77777777" w:rsidR="004A3FAB" w:rsidRPr="007D7D52" w:rsidRDefault="004A3FAB" w:rsidP="00E00D8B">
      <w:pPr>
        <w:spacing w:line="360" w:lineRule="auto"/>
        <w:ind w:firstLine="360"/>
        <w:jc w:val="both"/>
        <w:rPr>
          <w:rFonts w:ascii="Cambria Math" w:hAnsi="Cambria Math" w:cs="Cambria Math"/>
          <w:sz w:val="28"/>
          <w:szCs w:val="28"/>
        </w:rPr>
      </w:pPr>
      <w:r w:rsidRPr="00E2750F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E2750F">
        <w:rPr>
          <w:rFonts w:ascii="Cambria Math" w:hAnsi="Cambria Math" w:cs="Cambria Math"/>
          <w:sz w:val="28"/>
          <w:szCs w:val="28"/>
        </w:rPr>
        <w:t>𝑆⊆𝐹</w:t>
      </w:r>
      <w:r w:rsidRPr="00E275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0F">
        <w:rPr>
          <w:rFonts w:ascii="Times New Roman" w:hAnsi="Times New Roman" w:cs="Times New Roman"/>
          <w:sz w:val="28"/>
          <w:szCs w:val="28"/>
        </w:rPr>
        <w:t>где </w:t>
      </w:r>
      <w:r w:rsidRPr="00E2750F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E2750F">
        <w:rPr>
          <w:rFonts w:ascii="Times New Roman" w:hAnsi="Times New Roman" w:cs="Times New Roman"/>
          <w:sz w:val="28"/>
          <w:szCs w:val="28"/>
        </w:rPr>
        <w:t xml:space="preserve"> является подмножеством всех функций </w:t>
      </w:r>
      <w:r w:rsidRPr="007D7D52">
        <w:rPr>
          <w:rFonts w:ascii="Cambria Math" w:hAnsi="Cambria Math" w:cs="Cambria Math"/>
          <w:sz w:val="28"/>
          <w:szCs w:val="28"/>
        </w:rPr>
        <w:t>𝐹</w:t>
      </w:r>
      <w:r w:rsidRPr="007D7D52">
        <w:rPr>
          <w:rFonts w:ascii="Times New Roman" w:hAnsi="Times New Roman" w:cs="Times New Roman"/>
          <w:sz w:val="28"/>
          <w:szCs w:val="28"/>
        </w:rPr>
        <w:t>={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D7D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7D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D52">
        <w:rPr>
          <w:rFonts w:ascii="Times New Roman" w:hAnsi="Times New Roman" w:cs="Times New Roman"/>
          <w:sz w:val="28"/>
          <w:szCs w:val="28"/>
        </w:rPr>
        <w:t>…,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Pr="007D7D52">
        <w:rPr>
          <w:rFonts w:ascii="Times New Roman" w:hAnsi="Times New Roman" w:cs="Times New Roman"/>
          <w:sz w:val="28"/>
          <w:szCs w:val="28"/>
        </w:rPr>
        <w:t>…,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Cambria Math" w:hAnsi="Cambria Math" w:cs="Cambria Math"/>
          <w:sz w:val="28"/>
          <w:szCs w:val="28"/>
          <w:vertAlign w:val="subscript"/>
        </w:rPr>
        <w:t>𝑀</w:t>
      </w:r>
      <w:r w:rsidRPr="007D7D5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Cambria Math" w:hAnsi="Cambria Math" w:cs="Cambria Math"/>
          <w:sz w:val="28"/>
          <w:szCs w:val="28"/>
          <w:vertAlign w:val="subscript"/>
        </w:rPr>
        <w:t>𝑘</w:t>
      </w:r>
      <w:r>
        <w:rPr>
          <w:rFonts w:ascii="Times New Roman" w:hAnsi="Times New Roman" w:cs="Times New Roman"/>
          <w:sz w:val="28"/>
          <w:szCs w:val="28"/>
        </w:rPr>
        <w:t xml:space="preserve"> – признак в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D7D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том столбце датасета размера </w:t>
      </w:r>
      <w:r w:rsidRPr="007D7D52">
        <w:rPr>
          <w:rFonts w:ascii="Times New Roman" w:hAnsi="Times New Roman" w:cs="Times New Roman"/>
          <w:sz w:val="28"/>
          <w:szCs w:val="28"/>
        </w:rPr>
        <w:t>N×M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947BB">
        <w:rPr>
          <w:rFonts w:ascii="Times New Roman" w:hAnsi="Times New Roman" w:cs="Times New Roman"/>
          <w:sz w:val="28"/>
          <w:szCs w:val="28"/>
        </w:rPr>
        <w:t xml:space="preserve">Вклад признака </w:t>
      </w:r>
      <w:r w:rsidRPr="004947BB">
        <w:rPr>
          <w:rFonts w:ascii="Cambria Math" w:hAnsi="Cambria Math" w:cs="Cambria Math"/>
          <w:sz w:val="28"/>
          <w:szCs w:val="28"/>
        </w:rPr>
        <w:t>𝑋</w:t>
      </w:r>
      <w:r w:rsidRPr="004947BB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Pr="004947B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947BB">
        <w:rPr>
          <w:rFonts w:ascii="Times New Roman" w:hAnsi="Times New Roman" w:cs="Times New Roman"/>
          <w:sz w:val="28"/>
          <w:szCs w:val="28"/>
        </w:rPr>
        <w:t xml:space="preserve">в вывод модели </w:t>
      </w:r>
      <w:r>
        <w:rPr>
          <w:rFonts w:ascii="Times New Roman" w:hAnsi="Times New Roman" w:cs="Times New Roman"/>
          <w:sz w:val="28"/>
          <w:szCs w:val="28"/>
        </w:rPr>
        <w:t>вычисляется по следующему алгоритму [7]</w:t>
      </w:r>
      <w:r w:rsidRPr="004947BB">
        <w:rPr>
          <w:rFonts w:ascii="Times New Roman" w:hAnsi="Times New Roman" w:cs="Times New Roman"/>
          <w:sz w:val="28"/>
          <w:szCs w:val="28"/>
        </w:rPr>
        <w:t>:</w:t>
      </w:r>
    </w:p>
    <w:p w14:paraId="22682C0D" w14:textId="77777777" w:rsidR="004A3FAB" w:rsidRDefault="004A3FAB" w:rsidP="004A3FAB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B72AF3">
        <w:rPr>
          <w:rFonts w:ascii="Times New Roman" w:hAnsi="Times New Roman" w:cs="Times New Roman"/>
          <w:sz w:val="28"/>
          <w:szCs w:val="28"/>
        </w:rPr>
        <w:t xml:space="preserve">одель обучается с использованием признака </w:t>
      </w:r>
      <w:r w:rsidRPr="00B72AF3">
        <w:rPr>
          <w:rFonts w:ascii="Cambria Math" w:hAnsi="Cambria Math" w:cs="Cambria Math"/>
          <w:sz w:val="28"/>
          <w:szCs w:val="28"/>
        </w:rPr>
        <w:t>𝑋</w:t>
      </w:r>
      <w:r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r w:rsidRPr="001A3288">
        <w:rPr>
          <w:rFonts w:ascii="Cambria Math" w:hAnsi="Cambria Math" w:cs="Cambria Math"/>
          <w:sz w:val="28"/>
          <w:szCs w:val="28"/>
          <w:vertAlign w:val="subscript"/>
        </w:rPr>
        <w:t>,</w:t>
      </w:r>
      <w:r w:rsidRPr="00B72AF3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 w:rsidRPr="00B72AF3">
        <w:rPr>
          <w:rFonts w:ascii="Times New Roman" w:hAnsi="Times New Roman" w:cs="Times New Roman"/>
          <w:sz w:val="28"/>
          <w:szCs w:val="28"/>
        </w:rPr>
        <w:t>и результирующая модель представлена в виде </w:t>
      </w:r>
      <w:r w:rsidRPr="00B72AF3">
        <w:rPr>
          <w:rFonts w:ascii="Cambria Math" w:hAnsi="Cambria Math" w:cs="Cambria Math"/>
          <w:sz w:val="28"/>
          <w:szCs w:val="28"/>
        </w:rPr>
        <w:t>𝑓</w:t>
      </w:r>
      <w:r w:rsidRPr="00B72AF3">
        <w:rPr>
          <w:rFonts w:ascii="Cambria Math" w:hAnsi="Cambria Math" w:cs="Cambria Math"/>
          <w:sz w:val="28"/>
          <w:szCs w:val="28"/>
          <w:vertAlign w:val="subscript"/>
        </w:rPr>
        <w:t>𝐒∪</w:t>
      </w:r>
      <w:r w:rsidRPr="00B72AF3">
        <w:rPr>
          <w:rFonts w:ascii="Cambria Math" w:hAnsi="Cambria Math" w:cs="Times New Roman"/>
          <w:sz w:val="28"/>
          <w:szCs w:val="28"/>
          <w:vertAlign w:val="subscript"/>
        </w:rPr>
        <w:t>{</w:t>
      </w:r>
      <w:r w:rsidRPr="00B72AF3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B72AF3">
        <w:rPr>
          <w:rFonts w:ascii="Cambria Math" w:hAnsi="Cambria Math" w:cs="Times New Roman"/>
          <w:sz w:val="28"/>
          <w:szCs w:val="28"/>
          <w:vertAlign w:val="subscript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6EACB1" w14:textId="77777777" w:rsidR="004A3FAB" w:rsidRDefault="004A3FAB" w:rsidP="004A3FAB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B72AF3">
        <w:rPr>
          <w:rFonts w:ascii="Times New Roman" w:hAnsi="Times New Roman" w:cs="Times New Roman"/>
          <w:sz w:val="28"/>
          <w:szCs w:val="28"/>
        </w:rPr>
        <w:t xml:space="preserve">одель переобучается без признака и обозначается как </w:t>
      </w:r>
      <w:r w:rsidRPr="00B72AF3">
        <w:rPr>
          <w:rFonts w:ascii="Cambria Math" w:hAnsi="Cambria Math" w:cs="Cambria Math"/>
          <w:sz w:val="28"/>
          <w:szCs w:val="28"/>
        </w:rPr>
        <w:t>𝑓</w:t>
      </w:r>
      <w:r w:rsidRPr="00B72AF3">
        <w:rPr>
          <w:rFonts w:ascii="Cambria Math" w:hAnsi="Cambria Math" w:cs="Cambria Math"/>
          <w:sz w:val="28"/>
          <w:szCs w:val="28"/>
          <w:vertAlign w:val="subscript"/>
        </w:rPr>
        <w:t>𝑆</w:t>
      </w:r>
      <w:r w:rsidRPr="00B72AF3">
        <w:rPr>
          <w:rFonts w:ascii="Times New Roman" w:hAnsi="Times New Roman" w:cs="Times New Roman"/>
          <w:sz w:val="28"/>
          <w:szCs w:val="28"/>
        </w:rPr>
        <w:t>.</w:t>
      </w:r>
    </w:p>
    <w:p w14:paraId="5DE3BE18" w14:textId="77777777" w:rsidR="004A3FAB" w:rsidRDefault="004A3FAB" w:rsidP="004A3FAB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Предсказание двух моделей сравнивается на текущем входе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023F4A">
        <w:rPr>
          <w:rFonts w:ascii="Times New Roman" w:hAnsi="Times New Roman" w:cs="Times New Roman"/>
          <w:sz w:val="28"/>
          <w:szCs w:val="28"/>
          <w:vertAlign w:val="subscript"/>
        </w:rPr>
        <w:t xml:space="preserve"> S</w:t>
      </w:r>
      <w:r w:rsidRPr="00023F4A">
        <w:rPr>
          <w:rFonts w:ascii="Times New Roman" w:hAnsi="Times New Roman" w:cs="Times New Roman"/>
          <w:sz w:val="28"/>
          <w:szCs w:val="28"/>
        </w:rPr>
        <w:t xml:space="preserve"> (где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023F4A">
        <w:rPr>
          <w:rFonts w:ascii="Times New Roman" w:hAnsi="Times New Roman" w:cs="Times New Roman"/>
          <w:sz w:val="28"/>
          <w:szCs w:val="28"/>
          <w:vertAlign w:val="subscript"/>
        </w:rPr>
        <w:t xml:space="preserve">S </w:t>
      </w:r>
      <w:r w:rsidRPr="00023F4A">
        <w:rPr>
          <w:rFonts w:ascii="Times New Roman" w:hAnsi="Times New Roman" w:cs="Times New Roman"/>
          <w:sz w:val="28"/>
          <w:szCs w:val="28"/>
        </w:rPr>
        <w:t>— представление входных признаков из множества S).</w:t>
      </w:r>
    </w:p>
    <w:p w14:paraId="0500769D" w14:textId="77777777" w:rsidR="004A3FAB" w:rsidRDefault="004A3FAB" w:rsidP="00E00D8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84A2F">
        <w:rPr>
          <w:rFonts w:ascii="Times New Roman" w:hAnsi="Times New Roman" w:cs="Times New Roman"/>
          <w:sz w:val="28"/>
          <w:szCs w:val="28"/>
        </w:rPr>
        <w:t xml:space="preserve">Изначально обученная модель </w:t>
      </w:r>
      <w:r w:rsidRPr="00184A2F">
        <w:rPr>
          <w:rFonts w:ascii="Cambria Math" w:hAnsi="Cambria Math" w:cs="Cambria Math"/>
          <w:sz w:val="28"/>
          <w:szCs w:val="28"/>
        </w:rPr>
        <w:t xml:space="preserve">𝑓 </w:t>
      </w:r>
      <w:r w:rsidRPr="00184A2F">
        <w:rPr>
          <w:rFonts w:ascii="Times New Roman" w:hAnsi="Times New Roman" w:cs="Times New Roman"/>
          <w:sz w:val="28"/>
          <w:szCs w:val="28"/>
        </w:rPr>
        <w:t xml:space="preserve">помогает получить значения </w:t>
      </w:r>
      <w:r w:rsidRPr="00184A2F">
        <w:rPr>
          <w:rFonts w:ascii="Cambria Math" w:hAnsi="Cambria Math" w:cs="Cambria Math"/>
          <w:sz w:val="28"/>
          <w:szCs w:val="28"/>
        </w:rPr>
        <w:t>𝑓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𝐒∪</w:t>
      </w:r>
      <w:r w:rsidRPr="00184A2F">
        <w:rPr>
          <w:rFonts w:ascii="Cambria Math" w:hAnsi="Cambria Math" w:cs="Times New Roman"/>
          <w:sz w:val="28"/>
          <w:szCs w:val="28"/>
          <w:vertAlign w:val="subscript"/>
        </w:rPr>
        <w:t>{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184A2F">
        <w:rPr>
          <w:rFonts w:ascii="Cambria Math" w:hAnsi="Cambria Math" w:cs="Times New Roman"/>
          <w:sz w:val="28"/>
          <w:szCs w:val="28"/>
          <w:vertAlign w:val="subscript"/>
        </w:rPr>
        <w:t>}</w:t>
      </w:r>
      <w:r w:rsidRPr="00184A2F">
        <w:rPr>
          <w:rFonts w:ascii="Times New Roman" w:hAnsi="Times New Roman" w:cs="Times New Roman"/>
          <w:sz w:val="28"/>
          <w:szCs w:val="28"/>
        </w:rPr>
        <w:t xml:space="preserve"> и </w:t>
      </w:r>
      <w:r w:rsidRPr="00184A2F">
        <w:rPr>
          <w:rFonts w:ascii="Cambria Math" w:hAnsi="Cambria Math" w:cs="Cambria Math"/>
          <w:sz w:val="28"/>
          <w:szCs w:val="28"/>
        </w:rPr>
        <w:t>𝑓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𝑆</w:t>
      </w:r>
      <w:r w:rsidRPr="00184A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Тогда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Pr="00184A2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признака </w:t>
      </w:r>
      <w:r w:rsidRPr="004947BB">
        <w:rPr>
          <w:rFonts w:ascii="Cambria Math" w:hAnsi="Cambria Math" w:cs="Cambria Math"/>
          <w:sz w:val="28"/>
          <w:szCs w:val="28"/>
        </w:rPr>
        <w:t>𝑋</w:t>
      </w:r>
      <w:r w:rsidRPr="004947BB">
        <w:rPr>
          <w:rFonts w:ascii="Cambria Math" w:hAnsi="Cambria Math" w:cs="Cambria Math"/>
          <w:sz w:val="28"/>
          <w:szCs w:val="28"/>
          <w:vertAlign w:val="subscript"/>
        </w:rPr>
        <w:t>𝑘</w:t>
      </w:r>
      <w:r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считается по следующему уравнению [7]</w:t>
      </w:r>
      <w:r w:rsidRPr="004947BB">
        <w:rPr>
          <w:rFonts w:ascii="Times New Roman" w:hAnsi="Times New Roman" w:cs="Times New Roman"/>
          <w:sz w:val="28"/>
          <w:szCs w:val="28"/>
        </w:rPr>
        <w:t>:</w:t>
      </w:r>
    </w:p>
    <w:p w14:paraId="7DD31AFB" w14:textId="77777777" w:rsidR="004A3FAB" w:rsidRPr="00E3642B" w:rsidRDefault="00000000" w:rsidP="004A3FAB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S⊆F</m:t>
              </m:r>
              <m:r>
                <m:rPr>
                  <m:lit/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!(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-1)!</m:t>
                  </m:r>
                </m:num>
                <m:den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8"/>
                              <w:szCs w:val="28"/>
                              <w:vertAlign w:val="subscript"/>
                            </w:rPr>
                            <m:t>S∪i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​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S∪i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</m:d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​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26BF06FF" w14:textId="77777777" w:rsidR="004A3FAB" w:rsidRPr="00D85732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перебираются все подмножества признаков, не содержащие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97C2933" w14:textId="77777777" w:rsidR="004A3FAB" w:rsidRDefault="004A3FAB" w:rsidP="00E00D8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Применении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метода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задаче классификации сердечно-сосудистых заболеваний по ЭКГ помогает понять, какие элементы сигнала ЭКГ определяют решение модели, повышает прозрачность работы модели глубинного обучения и обеспечивает медицинским специалистам объективное объяснение механизмов принятия решения при диагностике заболеваний.</w:t>
      </w:r>
    </w:p>
    <w:p w14:paraId="7B4544B8" w14:textId="77777777" w:rsidR="004A3FAB" w:rsidRDefault="004A3FAB" w:rsidP="00E00D8B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Однако вычислительная сложность методов объяснения работы модели, использующие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остаётся высокой. Также стоит отметить, что метод не учитывает корреляцию между признаками и принимает их за независимые</w:t>
      </w:r>
      <w:r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[7]</w:t>
      </w:r>
      <w:r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Ещё одна проблема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заключается в рационализации решения ошибочных моделей машинного обучения</w:t>
      </w:r>
      <w:r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[8]. Иными</w:t>
      </w:r>
      <w:r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словами</w:t>
      </w:r>
      <w:r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может</w:t>
      </w:r>
      <w:r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быть</w:t>
      </w:r>
      <w:r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введён в заблуждение.</w:t>
      </w:r>
    </w:p>
    <w:p w14:paraId="2B6A33B7" w14:textId="77777777" w:rsidR="004A3FAB" w:rsidRPr="00194041" w:rsidRDefault="004A3FAB" w:rsidP="002E6F14">
      <w:pPr>
        <w:pStyle w:val="ac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Attention Mechanism </w:t>
      </w:r>
    </w:p>
    <w:p w14:paraId="244ECA79" w14:textId="77777777" w:rsidR="004A3FAB" w:rsidRDefault="004A3FAB" w:rsidP="00E00D8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mechanism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 w:rsidRPr="0046402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46402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широко применяется при работе с временными рядами благодаря способности преодолевать ограничения традиционных моделей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coder</w:t>
      </w:r>
      <w:r w:rsidRPr="004A37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encoder</w:t>
      </w:r>
      <w:r w:rsidRPr="00025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[9]. Следовательно, 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>
        <w:rPr>
          <w:rFonts w:ascii="Times New Roman" w:hAnsi="Times New Roman" w:cs="Times New Roman"/>
          <w:sz w:val="28"/>
          <w:szCs w:val="28"/>
        </w:rPr>
        <w:t xml:space="preserve"> может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применён в задачах классификации аритмий на основе сигналов ЭКГ, поскольку сигнал ЭКГ представляется как одномерный временной ряд. В данной задаче 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>
        <w:rPr>
          <w:rFonts w:ascii="Times New Roman" w:hAnsi="Times New Roman" w:cs="Times New Roman"/>
          <w:sz w:val="28"/>
          <w:szCs w:val="28"/>
        </w:rPr>
        <w:t xml:space="preserve"> позволяет модели фокусироваться на конкретных участках входного сигнала, которые вносят наибольший вклад в итоговый прогноз </w:t>
      </w:r>
      <w:r w:rsidRPr="00DA75C3">
        <w:rPr>
          <w:rFonts w:ascii="Times New Roman" w:hAnsi="Times New Roman" w:cs="Times New Roman"/>
          <w:sz w:val="28"/>
          <w:szCs w:val="28"/>
        </w:rPr>
        <w:t>[</w:t>
      </w:r>
      <w:r w:rsidRPr="00AA761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345ED">
        <w:rPr>
          <w:rFonts w:ascii="Times New Roman" w:hAnsi="Times New Roman" w:cs="Times New Roman"/>
          <w:sz w:val="28"/>
          <w:szCs w:val="28"/>
        </w:rPr>
        <w:t xml:space="preserve"> </w:t>
      </w:r>
      <w:r w:rsidRPr="00AA761D">
        <w:rPr>
          <w:rFonts w:ascii="Times New Roman" w:hAnsi="Times New Roman" w:cs="Times New Roman"/>
          <w:sz w:val="28"/>
          <w:szCs w:val="28"/>
        </w:rPr>
        <w:t>10</w:t>
      </w:r>
      <w:r w:rsidRPr="00DA75C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Также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mechanism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внедрить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специализированные предметные знания для лучшего учёта вклада каждого сегмента сигнала ЭКГ в конечную модель классификации [10].</w:t>
      </w:r>
    </w:p>
    <w:p w14:paraId="7DBA595F" w14:textId="77777777" w:rsidR="004A3FAB" w:rsidRPr="00C55A0E" w:rsidRDefault="004A3FAB" w:rsidP="00E00D8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[11], 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4640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 скрытый вектор и выполняет три последовательных вычислительных шага</w:t>
      </w:r>
      <w:r w:rsidRPr="00B75D51">
        <w:rPr>
          <w:rFonts w:ascii="Times New Roman" w:hAnsi="Times New Roman" w:cs="Times New Roman"/>
          <w:sz w:val="28"/>
          <w:szCs w:val="28"/>
        </w:rPr>
        <w:t>:</w:t>
      </w:r>
    </w:p>
    <w:p w14:paraId="71039469" w14:textId="77777777" w:rsidR="004A3FAB" w:rsidRDefault="004A3FAB" w:rsidP="004A3FAB">
      <w:pPr>
        <w:pStyle w:val="ac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выравнивающих оценок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616693" w14:textId="77777777" w:rsidR="004A3FAB" w:rsidRPr="00A55F7C" w:rsidRDefault="00000000" w:rsidP="004A3FAB">
      <w:pPr>
        <w:pStyle w:val="ac"/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​=a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i-1​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​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0A8D492" w14:textId="77777777" w:rsidR="004A3FAB" w:rsidRDefault="004A3FAB" w:rsidP="004A3FAB">
      <w:pPr>
        <w:pStyle w:val="ac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55F7C">
        <w:rPr>
          <w:rFonts w:ascii="Times New Roman" w:hAnsi="Times New Roman" w:cs="Times New Roman"/>
          <w:iCs/>
          <w:sz w:val="28"/>
          <w:szCs w:val="28"/>
        </w:rPr>
        <w:t xml:space="preserve">где </w:t>
      </w:r>
      <w:r w:rsidRPr="00A55F7C">
        <w:rPr>
          <w:rFonts w:ascii="Cambria Math" w:hAnsi="Cambria Math" w:cs="Times New Roman"/>
          <w:iCs/>
          <w:sz w:val="28"/>
          <w:szCs w:val="28"/>
        </w:rPr>
        <w:t>a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— модель выравнивания,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e>
            </m:d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- </w:t>
      </w:r>
      <w:r w:rsidRPr="00A55F7C">
        <w:rPr>
          <w:rFonts w:ascii="Times New Roman" w:hAnsi="Times New Roman" w:cs="Times New Roman"/>
          <w:iCs/>
          <w:sz w:val="28"/>
          <w:szCs w:val="28"/>
        </w:rPr>
        <w:t>её оценка</w:t>
      </w:r>
      <w:r>
        <w:rPr>
          <w:rFonts w:ascii="Times New Roman" w:hAnsi="Times New Roman" w:cs="Times New Roman"/>
          <w:iCs/>
          <w:sz w:val="28"/>
          <w:szCs w:val="28"/>
        </w:rPr>
        <w:t>, которая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измеряет, насколько хорошо входные данные вокруг позиции </w:t>
      </w:r>
      <w:r w:rsidRPr="00A55F7C">
        <w:rPr>
          <w:rFonts w:ascii="Cambria Math" w:hAnsi="Cambria Math" w:cs="Times New Roman"/>
          <w:iCs/>
          <w:sz w:val="28"/>
          <w:szCs w:val="28"/>
        </w:rPr>
        <w:t>j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(скрытое состояние кодировщика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 xml:space="preserve">) соответствуют предыдущему скрытому состоянию декодировщика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i-1​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>​ перед выдачей следующего элемента</w:t>
      </w:r>
      <w:r w:rsidRPr="00A55F7C">
        <w:rPr>
          <w:rFonts w:ascii="Times New Roman" w:hAnsi="Times New Roman" w:cs="Times New Roman"/>
          <w:i/>
          <w:sz w:val="28"/>
          <w:szCs w:val="28"/>
        </w:rPr>
        <w:t>.</w:t>
      </w:r>
    </w:p>
    <w:p w14:paraId="67EF9D3C" w14:textId="77777777" w:rsidR="004A3FAB" w:rsidRPr="00A55F7C" w:rsidRDefault="004A3FAB" w:rsidP="004A3FAB">
      <w:pPr>
        <w:pStyle w:val="ac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Вычисление весов внимания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6E6FE97A" w14:textId="77777777" w:rsidR="004A3FAB" w:rsidRPr="002076A5" w:rsidRDefault="00000000" w:rsidP="004A3FAB">
      <w:pPr>
        <w:pStyle w:val="ac"/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ij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​=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​</m:t>
                  </m:r>
                </m:e>
              </m:d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</w:rPr>
            <m:t>,​</m:t>
          </m:r>
        </m:oMath>
      </m:oMathPara>
    </w:p>
    <w:p w14:paraId="565CDB17" w14:textId="77777777" w:rsidR="004A3FAB" w:rsidRPr="00405A5A" w:rsidRDefault="004A3FAB" w:rsidP="004A3FAB">
      <w:pPr>
        <w:pStyle w:val="ac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2076A5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общее число скрытых состояний кодировщика.</w:t>
      </w:r>
    </w:p>
    <w:p w14:paraId="434DDF3E" w14:textId="77777777" w:rsidR="004A3FAB" w:rsidRPr="002076A5" w:rsidRDefault="004A3FAB" w:rsidP="004A3FAB">
      <w:pPr>
        <w:pStyle w:val="ac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векторного результата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7A17DB" w14:textId="77777777" w:rsidR="004A3FAB" w:rsidRPr="00405A5A" w:rsidRDefault="00000000" w:rsidP="004A3FAB">
      <w:pPr>
        <w:pStyle w:val="ac"/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 = 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ij 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14:paraId="6FF1E73A" w14:textId="77777777" w:rsidR="004A3FAB" w:rsidRDefault="004A3FAB" w:rsidP="00E00D8B">
      <w:pPr>
        <w:spacing w:line="360" w:lineRule="auto"/>
        <w:ind w:firstLine="36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Механизм внимания не только улучшает производительность модели глубинного обучения при классификации аритмий на основе сигналов ЭКГ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но и способствует интерпретируемости выходных данных модели.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Однако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одной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из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главных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проблем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данного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интерпретируемого метода является высокая сложность вычислений, которая нуждается в оптимизации [9].</w:t>
      </w:r>
    </w:p>
    <w:p w14:paraId="2E407E87" w14:textId="77777777" w:rsidR="004A3FAB" w:rsidRPr="00223E8F" w:rsidRDefault="004A3FAB" w:rsidP="004A3FAB">
      <w:pPr>
        <w:pStyle w:val="ac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223E8F">
        <w:rPr>
          <w:rFonts w:ascii="Times New Roman" w:hAnsi="Times New Roman" w:cs="Times New Roman"/>
          <w:b/>
          <w:bCs/>
          <w:sz w:val="28"/>
          <w:szCs w:val="28"/>
          <w:lang w:val="en-US"/>
        </w:rPr>
        <w:t>Gradient-weighted Class Activation Mapping</w:t>
      </w:r>
    </w:p>
    <w:p w14:paraId="7B42CE97" w14:textId="77777777" w:rsidR="004A3FAB" w:rsidRDefault="004A3FAB" w:rsidP="00E00D8B">
      <w:pPr>
        <w:spacing w:line="360" w:lineRule="auto"/>
        <w:ind w:firstLine="36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Предложенный в статье [12]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интерпретируемый метод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Class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activation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mapping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iCs/>
          <w:sz w:val="28"/>
          <w:szCs w:val="28"/>
        </w:rPr>
        <w:t xml:space="preserve">) обеспечивает визуальное объяснение. Это обеспечивается за счёт локализации важных областей входных данных, то есть, объяснения решения нейронной сети в виде выделения областей входных данных, которые больше всего повлияли на предсказание модели глубинного обучения. </w:t>
      </w:r>
    </w:p>
    <w:p w14:paraId="4CFC76FB" w14:textId="77777777" w:rsidR="004A3FAB" w:rsidRPr="00417CDA" w:rsidRDefault="004A3FAB" w:rsidP="00E00D8B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CAM</w:t>
      </w:r>
      <w:r w:rsidRPr="0047520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вычисляет вклад отдельных фильтров</w:t>
      </w:r>
      <w:r w:rsidRPr="0047520F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обозначаемых как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 w:rsidRPr="0047520F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в последнем свёрточном слое в конечный предсказанный результат для класса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</m:oMath>
      <w:r w:rsidRPr="00417CDA">
        <w:rPr>
          <w:rFonts w:ascii="Times New Roman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</w:rPr>
        <w:t>Из</w:t>
      </w:r>
      <w:r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[12]</w:t>
      </w:r>
      <w:r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известно</w:t>
      </w:r>
      <w:r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о линейной зависимости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</m:oMath>
      <w:r>
        <w:rPr>
          <w:rFonts w:ascii="Times New Roman" w:hAnsi="Times New Roman" w:cs="Times New Roman"/>
          <w:iCs/>
          <w:sz w:val="28"/>
          <w:szCs w:val="28"/>
        </w:rPr>
        <w:t xml:space="preserve"> от</w:t>
      </w:r>
      <w:r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 выраженной в уравнении</w:t>
      </w:r>
      <w:r w:rsidRPr="00417CDA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Pr="00A32759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​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nary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</m:oMath>
      </m:oMathPara>
    </w:p>
    <w:p w14:paraId="0C6D6C67" w14:textId="77777777" w:rsidR="004A3FAB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где</w:t>
      </w:r>
      <w:r w:rsidRPr="00417C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p>
        </m:sSubSup>
      </m:oMath>
      <w:r w:rsidRPr="00417C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вес, соответствующий классу </w:t>
      </w:r>
      <w:r w:rsidRPr="00A32759">
        <w:rPr>
          <w:rFonts w:ascii="Cambria Math" w:eastAsiaTheme="minorEastAsia" w:hAnsi="Cambria Math" w:cs="Times New Roman"/>
          <w:iCs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фильтра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;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i</w:t>
      </w:r>
      <w:r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,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j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индексы последней карты признаков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категория классов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индекс фильтра. </w:t>
      </w:r>
    </w:p>
    <w:p w14:paraId="5CE47080" w14:textId="5DA2517D" w:rsidR="004A3FAB" w:rsidRPr="008F6F39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Основной целью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нахождение вклада последних карт признаков, удовлетворяющих условию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p>
            </m:sSubSup>
          </m:e>
        </m:nary>
      </m:oMath>
      <w:r w:rsidRPr="00901B22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Таким образом, используя зависимость между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 вклад каждого элемента на последней карте</w:t>
      </w:r>
      <w:r w:rsidRPr="00EF72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вычислить с помощью следующей </w:t>
      </w:r>
      <w:r w:rsidR="00D00FE9">
        <w:rPr>
          <w:rFonts w:ascii="Times New Roman" w:eastAsiaTheme="minorEastAsia" w:hAnsi="Times New Roman" w:cs="Times New Roman"/>
          <w:iCs/>
          <w:sz w:val="28"/>
          <w:szCs w:val="28"/>
        </w:rPr>
        <w:t>формулы:</w:t>
      </w:r>
    </w:p>
    <w:p w14:paraId="7A257C05" w14:textId="77777777" w:rsidR="00D00FE9" w:rsidRDefault="00000000" w:rsidP="00D00FE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Times New Roman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FB053FB" w14:textId="5949AAAC" w:rsidR="004A3FAB" w:rsidRPr="00D00FE9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Согласно </w:t>
      </w:r>
      <w:r>
        <w:rPr>
          <w:rFonts w:ascii="Times New Roman" w:hAnsi="Times New Roman" w:cs="Times New Roman"/>
          <w:sz w:val="28"/>
          <w:szCs w:val="28"/>
        </w:rPr>
        <w:t xml:space="preserve">[6], в сигнале ЭКГ, который выражается как одномерный временной ряд, 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 w:rsidRPr="007A33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класса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конкретный момент времени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>определяется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уравнением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A929DBA" w14:textId="77777777" w:rsidR="004A3FAB" w:rsidRPr="007A3332" w:rsidRDefault="00000000" w:rsidP="004A3FAB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Times New Roman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35B99E5F" w14:textId="77777777" w:rsidR="004A3FAB" w:rsidRPr="00B769EB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активация фильтра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последнем свёрточном слое в момент времени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>
        <w:rPr>
          <w:rFonts w:ascii="Cambria Math" w:eastAsiaTheme="minorEastAsia" w:hAnsi="Cambria Math" w:cs="Times New Roman"/>
          <w:i/>
          <w:sz w:val="28"/>
          <w:szCs w:val="28"/>
        </w:rPr>
        <w:t>,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указывает на важность активации во временном моменте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ведущий к определения сигнала к классу</w:t>
      </w:r>
      <w:r w:rsidRPr="00B819C7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CFD6606" w14:textId="77777777" w:rsidR="004A3FAB" w:rsidRPr="008F6F39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часто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используется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для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интерпретации результатов классификации сигналов ЭКГ при помощи свёрточных нейросетей. В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частности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данный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метод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полезен при визуализации сегментов сигнала ЭКГ, на которые модель опирается для принятия решения о предсказании.</w:t>
      </w:r>
      <w:r w:rsidRPr="00BD32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103FC0E9" w14:textId="77777777" w:rsidR="004A3FAB" w:rsidRPr="00BD32E3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Однако, из-за нелинейности моделей глубинного обучения,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могут быть неточными. Также градиентные методы построения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 w:rsidRPr="00BD32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страдают от проблемы насыщения градиента, которая приводит к неточной локализации релевантных областей сигнала </w:t>
      </w:r>
      <w:r>
        <w:rPr>
          <w:rFonts w:ascii="Times New Roman" w:hAnsi="Times New Roman" w:cs="Times New Roman"/>
          <w:sz w:val="28"/>
          <w:szCs w:val="28"/>
        </w:rPr>
        <w:t>[6].</w:t>
      </w:r>
    </w:p>
    <w:p w14:paraId="78D85E1E" w14:textId="77777777" w:rsidR="004A3FAB" w:rsidRPr="00BD32E3" w:rsidRDefault="004A3FAB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9F9CF0" w14:textId="77777777" w:rsidR="004A3FAB" w:rsidRPr="00BD32E3" w:rsidRDefault="004A3FAB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54565D" w14:textId="77777777" w:rsidR="004A3FAB" w:rsidRPr="00BD32E3" w:rsidRDefault="004A3FAB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8209F2" w14:textId="77777777" w:rsidR="004A3FAB" w:rsidRPr="00BD32E3" w:rsidRDefault="004A3FAB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C472C9" w14:textId="77777777" w:rsidR="004A3FAB" w:rsidRPr="00BD32E3" w:rsidRDefault="004A3FAB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747C1D" w14:textId="77777777" w:rsidR="004A3FAB" w:rsidRDefault="004A3FAB" w:rsidP="00E00D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665DF3" w14:textId="77777777" w:rsidR="00E00D8B" w:rsidRDefault="00E00D8B" w:rsidP="00E00D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71C6C9" w14:textId="77777777" w:rsidR="00D00FE9" w:rsidRPr="00E00D8B" w:rsidRDefault="00D00FE9" w:rsidP="00E00D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CA1802" w14:textId="77777777" w:rsidR="004A3FAB" w:rsidRPr="00F552D8" w:rsidRDefault="004A3FAB" w:rsidP="004A3FAB">
      <w:pPr>
        <w:pStyle w:val="ac"/>
        <w:numPr>
          <w:ilvl w:val="0"/>
          <w:numId w:val="9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52D8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Модели глубинного обучения</w:t>
      </w:r>
    </w:p>
    <w:p w14:paraId="2007FCC4" w14:textId="2CBA5F1C" w:rsidR="004A3FAB" w:rsidRDefault="004A3FAB" w:rsidP="00D00FE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</w:t>
      </w:r>
      <w:r w:rsidR="00F06564">
        <w:rPr>
          <w:rFonts w:ascii="Times New Roman" w:hAnsi="Times New Roman" w:cs="Times New Roman"/>
          <w:sz w:val="28"/>
          <w:szCs w:val="28"/>
        </w:rPr>
        <w:t>рассматриваются</w:t>
      </w:r>
      <w:r>
        <w:rPr>
          <w:rFonts w:ascii="Times New Roman" w:hAnsi="Times New Roman" w:cs="Times New Roman"/>
          <w:sz w:val="28"/>
          <w:szCs w:val="28"/>
        </w:rPr>
        <w:t xml:space="preserve"> 3 модели глубинного обучения, созданные для решения задач классификации аритмий по ЭКГ. Каждая из этих моделей использует один из представленных ранее интерпретируемых методов машинного обучения для объяснения своего решения о предсказании сердечно-сосудистого заболевания.</w:t>
      </w:r>
    </w:p>
    <w:p w14:paraId="6D78A9C4" w14:textId="77777777" w:rsidR="004A3FAB" w:rsidRDefault="004A3FAB" w:rsidP="004A3FAB">
      <w:pPr>
        <w:pStyle w:val="ac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6F74">
        <w:rPr>
          <w:rFonts w:ascii="Times New Roman" w:hAnsi="Times New Roman" w:cs="Times New Roman"/>
          <w:b/>
          <w:bCs/>
          <w:sz w:val="28"/>
          <w:szCs w:val="28"/>
          <w:lang w:val="en-US"/>
        </w:rPr>
        <w:t>SHapley</w:t>
      </w:r>
      <w:r w:rsidRPr="00A36F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6F74">
        <w:rPr>
          <w:rFonts w:ascii="Times New Roman" w:hAnsi="Times New Roman" w:cs="Times New Roman"/>
          <w:b/>
          <w:bCs/>
          <w:sz w:val="28"/>
          <w:szCs w:val="28"/>
          <w:lang w:val="en-US"/>
        </w:rPr>
        <w:t>Additive</w:t>
      </w:r>
      <w:r w:rsidRPr="00A36F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6F74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exPlanations</w:t>
      </w:r>
      <w:r w:rsidRPr="00A36F74">
        <w:rPr>
          <w:rFonts w:ascii="Times New Roman" w:hAnsi="Times New Roman" w:cs="Times New Roman"/>
          <w:b/>
          <w:bCs/>
          <w:sz w:val="28"/>
          <w:szCs w:val="28"/>
        </w:rPr>
        <w:t xml:space="preserve"> модель</w:t>
      </w:r>
    </w:p>
    <w:p w14:paraId="4915B7BE" w14:textId="77777777" w:rsidR="004A3FAB" w:rsidRDefault="004A3FAB" w:rsidP="00D00FE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[13]</w:t>
      </w:r>
      <w:r w:rsidRPr="00DF4C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продемонстрирована глубокая нейронная сеть на основе </w:t>
      </w:r>
      <w:r w:rsidRPr="0034221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422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3422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автоматической многоклассовой классификации аритмий по данным ЭКГ в 12 отделениях. Обзор архитектуры модели продемонстрирована на рисунке 1.</w:t>
      </w:r>
    </w:p>
    <w:p w14:paraId="6136D175" w14:textId="77777777" w:rsidR="004A3FAB" w:rsidRPr="00DF4C50" w:rsidRDefault="004A3FAB" w:rsidP="004A3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C66D31" wp14:editId="4E14F155">
            <wp:extent cx="2916316" cy="4533900"/>
            <wp:effectExtent l="0" t="0" r="0" b="0"/>
            <wp:docPr id="429715437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15437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790" cy="455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62C1" w14:textId="5CB1AE75" w:rsidR="004A3FAB" w:rsidRPr="00B630B3" w:rsidRDefault="004A3FAB" w:rsidP="004A3F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AA9">
        <w:rPr>
          <w:rFonts w:ascii="Times New Roman" w:hAnsi="Times New Roman" w:cs="Times New Roman"/>
          <w:sz w:val="28"/>
          <w:szCs w:val="28"/>
        </w:rPr>
        <w:t>Рисунок 1</w:t>
      </w:r>
      <w:r w:rsidR="00D00FE9">
        <w:rPr>
          <w:rFonts w:ascii="Times New Roman" w:hAnsi="Times New Roman" w:cs="Times New Roman"/>
          <w:sz w:val="28"/>
          <w:szCs w:val="28"/>
        </w:rPr>
        <w:t>.</w:t>
      </w:r>
      <w:r w:rsidRPr="00683AA9">
        <w:rPr>
          <w:rFonts w:ascii="Times New Roman" w:hAnsi="Times New Roman" w:cs="Times New Roman"/>
          <w:sz w:val="28"/>
          <w:szCs w:val="28"/>
        </w:rPr>
        <w:t xml:space="preserve"> Архитектура глубокой нейронной сети для диагностики аритмии сердца </w:t>
      </w:r>
      <w:r>
        <w:rPr>
          <w:rFonts w:ascii="Times New Roman" w:hAnsi="Times New Roman" w:cs="Times New Roman"/>
          <w:sz w:val="28"/>
          <w:szCs w:val="28"/>
        </w:rPr>
        <w:t>[13]</w:t>
      </w:r>
    </w:p>
    <w:p w14:paraId="35EF3325" w14:textId="77777777" w:rsidR="004A3FAB" w:rsidRDefault="004A3FAB" w:rsidP="00D00FE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</w:t>
      </w:r>
      <w:r w:rsidRPr="00CA33FB">
        <w:rPr>
          <w:rFonts w:ascii="Times New Roman" w:hAnsi="Times New Roman" w:cs="Times New Roman"/>
          <w:sz w:val="28"/>
          <w:szCs w:val="28"/>
        </w:rPr>
        <w:t>лубокая нейронная сеть принимает</w:t>
      </w:r>
      <w:r>
        <w:rPr>
          <w:rFonts w:ascii="Times New Roman" w:hAnsi="Times New Roman" w:cs="Times New Roman"/>
          <w:sz w:val="28"/>
          <w:szCs w:val="28"/>
        </w:rPr>
        <w:t xml:space="preserve"> на вход </w:t>
      </w:r>
      <w:r w:rsidRPr="00CA33FB">
        <w:rPr>
          <w:rFonts w:ascii="Times New Roman" w:hAnsi="Times New Roman" w:cs="Times New Roman"/>
          <w:sz w:val="28"/>
          <w:szCs w:val="28"/>
        </w:rPr>
        <w:t xml:space="preserve"> необработанные данные ЭКГ (12 отведений, продолжительность 30 с, частота дискретизации 500 Гц), использует одномерные свёрточные нейронные сети для извлечения глубинных признаков и выдаёт результаты прогнозирования для 9 диагностических классов</w:t>
      </w:r>
      <w:r w:rsidRPr="00D00A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[13]</w:t>
      </w:r>
      <w:r w:rsidRPr="00CA33FB">
        <w:rPr>
          <w:rFonts w:ascii="Times New Roman" w:hAnsi="Times New Roman" w:cs="Times New Roman"/>
          <w:sz w:val="28"/>
          <w:szCs w:val="28"/>
        </w:rPr>
        <w:t>: SNR, AF, IAVB, LBBB, RBBB, PAC, PVC, STD, STE, AVG.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69C6">
        <w:rPr>
          <w:rFonts w:ascii="Times New Roman" w:hAnsi="Times New Roman" w:cs="Times New Roman"/>
          <w:sz w:val="28"/>
          <w:szCs w:val="28"/>
        </w:rPr>
        <w:t>Чтобы лучше понять поведение</w:t>
      </w:r>
      <w:r>
        <w:rPr>
          <w:rFonts w:ascii="Times New Roman" w:hAnsi="Times New Roman" w:cs="Times New Roman"/>
          <w:sz w:val="28"/>
          <w:szCs w:val="28"/>
        </w:rPr>
        <w:t xml:space="preserve"> данной глубокой нейронной сети</w:t>
      </w:r>
      <w:r w:rsidRPr="009669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модели </w:t>
      </w:r>
      <w:r w:rsidRPr="009669C6">
        <w:rPr>
          <w:rFonts w:ascii="Times New Roman" w:hAnsi="Times New Roman" w:cs="Times New Roman"/>
          <w:sz w:val="28"/>
          <w:szCs w:val="28"/>
        </w:rPr>
        <w:t>использ</w:t>
      </w:r>
      <w:r>
        <w:rPr>
          <w:rFonts w:ascii="Times New Roman" w:hAnsi="Times New Roman" w:cs="Times New Roman"/>
          <w:sz w:val="28"/>
          <w:szCs w:val="28"/>
        </w:rPr>
        <w:t>уется</w:t>
      </w:r>
      <w:r w:rsidRPr="009669C6">
        <w:rPr>
          <w:rFonts w:ascii="Times New Roman" w:hAnsi="Times New Roman" w:cs="Times New Roman"/>
          <w:sz w:val="28"/>
          <w:szCs w:val="28"/>
        </w:rPr>
        <w:t xml:space="preserve">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Pr="00683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[7]</w:t>
      </w:r>
      <w:r w:rsidRPr="009669C6">
        <w:rPr>
          <w:rFonts w:ascii="Times New Roman" w:hAnsi="Times New Roman" w:cs="Times New Roman"/>
          <w:sz w:val="28"/>
          <w:szCs w:val="28"/>
        </w:rPr>
        <w:t xml:space="preserve"> для повышения клинической интерпретируемости как на уровне отдельных пациентов, так и на уровне населения в целом</w:t>
      </w:r>
      <w:r>
        <w:rPr>
          <w:rFonts w:ascii="Times New Roman" w:hAnsi="Times New Roman" w:cs="Times New Roman"/>
          <w:sz w:val="28"/>
          <w:szCs w:val="28"/>
        </w:rPr>
        <w:t>, рисунок  2 демонстрирует данный алгоритм.</w:t>
      </w:r>
    </w:p>
    <w:p w14:paraId="3489F2A6" w14:textId="77777777" w:rsidR="004A3FAB" w:rsidRDefault="004A3FAB" w:rsidP="004A3F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61EEA0" wp14:editId="740C27DE">
            <wp:extent cx="5731510" cy="1787559"/>
            <wp:effectExtent l="0" t="0" r="2540" b="3175"/>
            <wp:docPr id="49669321" name="Рисунок 3" descr="Изображение выглядит как текст, Шрифт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9321" name="Рисунок 3" descr="Изображение выглядит как текст, Шрифт, число, линия&#10;&#10;Контент, сгенерированный ИИ, может содержать ошибки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ACD6" w14:textId="277EB1E5" w:rsidR="004A3FAB" w:rsidRPr="00683AA9" w:rsidRDefault="004A3FAB" w:rsidP="004A3F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AA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="00D00FE9">
        <w:rPr>
          <w:rFonts w:ascii="Times New Roman" w:hAnsi="Times New Roman" w:cs="Times New Roman"/>
          <w:sz w:val="28"/>
          <w:szCs w:val="28"/>
        </w:rPr>
        <w:t>.</w:t>
      </w:r>
      <w:r w:rsidRPr="00683AA9">
        <w:rPr>
          <w:rFonts w:ascii="Times New Roman" w:hAnsi="Times New Roman" w:cs="Times New Roman"/>
          <w:sz w:val="28"/>
          <w:szCs w:val="28"/>
        </w:rPr>
        <w:t xml:space="preserve"> Интерпретируемость модели глубокого обучения как на уровне пациента, так и на уровне популяции с использованием значений SHAP</w:t>
      </w:r>
      <w:r>
        <w:rPr>
          <w:rFonts w:ascii="Times New Roman" w:hAnsi="Times New Roman" w:cs="Times New Roman"/>
          <w:sz w:val="28"/>
          <w:szCs w:val="28"/>
        </w:rPr>
        <w:t xml:space="preserve"> [13]</w:t>
      </w:r>
    </w:p>
    <w:p w14:paraId="38A9621D" w14:textId="77777777" w:rsidR="004A3FAB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Интерпретации на уровне отдельного пациента необходима для понимания модели, которая делает определённый прогноз по данным 12-отведений ЭКГ. Для входного сигнала ЭКГ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15000×12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модель выдаёт многозначный результат классификации 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p>
        </m:sSup>
      </m:oMath>
      <w:r w:rsidRPr="006E2AD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С помощью градиентного объяснителя (</w:t>
      </w:r>
      <w:r w:rsidRPr="006E2AD5">
        <w:rPr>
          <w:rFonts w:ascii="Times New Roman" w:eastAsiaTheme="minorEastAsia" w:hAnsi="Times New Roman" w:cs="Times New Roman"/>
          <w:sz w:val="28"/>
          <w:szCs w:val="28"/>
        </w:rPr>
        <w:t>gradient explainer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генерируется матрица значений </w:t>
      </w:r>
      <w:r w:rsidRPr="00683AA9">
        <w:rPr>
          <w:rFonts w:ascii="Times New Roman" w:hAnsi="Times New Roman" w:cs="Times New Roman"/>
          <w:sz w:val="28"/>
          <w:szCs w:val="28"/>
        </w:rPr>
        <w:t>SHAP</w:t>
      </w:r>
      <w:r w:rsidRPr="00D81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sv∈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15000×12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входа, где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D815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вкладом признака соответствующего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D815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диагностическом классе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>
        <w:rPr>
          <w:rFonts w:ascii="Cambria Math" w:eastAsiaTheme="minorEastAsia" w:hAnsi="Cambria Math" w:cs="Times New Roman"/>
          <w:i/>
          <w:iCs/>
          <w:sz w:val="28"/>
          <w:szCs w:val="28"/>
        </w:rPr>
        <w:t>.</w:t>
      </w:r>
      <w:r>
        <w:rPr>
          <w:rFonts w:ascii="Cambria Math" w:eastAsiaTheme="minorEastAsia" w:hAnsi="Cambria Math" w:cs="Times New Roman"/>
          <w:sz w:val="28"/>
          <w:szCs w:val="28"/>
        </w:rPr>
        <w:t xml:space="preserve"> </w:t>
      </w:r>
      <w:r w:rsidRPr="00D81577">
        <w:rPr>
          <w:rFonts w:ascii="Times New Roman" w:eastAsiaTheme="minorEastAsia" w:hAnsi="Times New Roman" w:cs="Times New Roman"/>
          <w:sz w:val="28"/>
          <w:szCs w:val="28"/>
        </w:rPr>
        <w:t xml:space="preserve">Для наиболее </w:t>
      </w:r>
      <w:r w:rsidRPr="003C35EB">
        <w:rPr>
          <w:rFonts w:ascii="Times New Roman" w:hAnsi="Times New Roman" w:cs="Times New Roman"/>
          <w:sz w:val="28"/>
          <w:szCs w:val="28"/>
        </w:rPr>
        <w:t>прогнозируем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3C35EB">
        <w:rPr>
          <w:rFonts w:ascii="Times New Roman" w:hAnsi="Times New Roman" w:cs="Times New Roman"/>
          <w:sz w:val="28"/>
          <w:szCs w:val="28"/>
        </w:rPr>
        <w:t xml:space="preserve"> класс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C35EB">
        <w:rPr>
          <w:rFonts w:ascii="Times New Roman" w:hAnsi="Times New Roman" w:cs="Times New Roman"/>
          <w:sz w:val="28"/>
          <w:szCs w:val="28"/>
        </w:rPr>
        <w:t xml:space="preserve"> сердечной аритмии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l=argmax(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подматрица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демонстрирует причину предсказывания класса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сигнала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также показывает вклад признаков </w:t>
      </w:r>
      <w:r>
        <w:rPr>
          <w:rFonts w:ascii="Times New Roman" w:hAnsi="Times New Roman" w:cs="Times New Roman"/>
          <w:sz w:val="28"/>
          <w:szCs w:val="28"/>
        </w:rPr>
        <w:t>[13]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5525BA3E" w14:textId="77777777" w:rsidR="004A3FAB" w:rsidRPr="005B25C1" w:rsidRDefault="004A3FAB" w:rsidP="00D00FE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B25C1">
        <w:rPr>
          <w:rFonts w:ascii="Times New Roman" w:hAnsi="Times New Roman" w:cs="Times New Roman"/>
          <w:sz w:val="28"/>
          <w:szCs w:val="28"/>
        </w:rPr>
        <w:lastRenderedPageBreak/>
        <w:t>Если интерпретация на уровне пациента объясняет поведение модели на конкретном сигнале ЭКГ, то интерпретация на уровне популяции показывает вклад ЭКГ-отведений в каждый тип аритмий на всем датасете. Интерпретация на уровне популяции — это обобщение интерпретаций на уровне пациента. Для популяции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Pr="005B25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пациентов и матрицы</w:t>
      </w:r>
      <w:r w:rsidRPr="005B25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>
        <w:rPr>
          <w:rFonts w:ascii="Times New Roman" w:hAnsi="Times New Roman" w:cs="Times New Roman"/>
          <w:sz w:val="28"/>
          <w:szCs w:val="28"/>
        </w:rPr>
        <w:t xml:space="preserve">-значений </w:t>
      </w:r>
      <m:oMath>
        <m:r>
          <w:rPr>
            <w:rFonts w:ascii="Cambria Math" w:hAnsi="Cambria Math" w:cs="Times New Roman"/>
            <w:sz w:val="28"/>
            <w:szCs w:val="28"/>
          </w:rPr>
          <m:t>svs∈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D×15000×12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вклад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i.k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отведения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диагностическом классе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>
        <w:rPr>
          <w:rFonts w:ascii="Cambria Math" w:eastAsiaTheme="minorEastAsia" w:hAnsi="Cambria Math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вычисляется как сумма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>
        <w:rPr>
          <w:rFonts w:ascii="Times New Roman" w:hAnsi="Times New Roman" w:cs="Times New Roman"/>
          <w:sz w:val="28"/>
          <w:szCs w:val="28"/>
        </w:rPr>
        <w:t>-значений по формуле</w:t>
      </w:r>
      <w:r w:rsidRPr="005B25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[13]</w:t>
      </w:r>
      <w:r w:rsidRPr="005B25C1">
        <w:rPr>
          <w:rFonts w:ascii="Times New Roman" w:hAnsi="Times New Roman" w:cs="Times New Roman"/>
          <w:sz w:val="28"/>
          <w:szCs w:val="28"/>
        </w:rPr>
        <w:t>:</w:t>
      </w:r>
    </w:p>
    <w:p w14:paraId="2366AFD9" w14:textId="77777777" w:rsidR="004A3FAB" w:rsidRPr="0026205F" w:rsidRDefault="00000000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i.k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15000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sv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d,i,j,k​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3574CAB6" w14:textId="77777777" w:rsidR="004A3FAB" w:rsidRPr="005B25C1" w:rsidRDefault="004A3FAB" w:rsidP="00D00FE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6205F">
        <w:rPr>
          <w:rFonts w:ascii="Times New Roman" w:hAnsi="Times New Roman" w:cs="Times New Roman"/>
          <w:iCs/>
          <w:sz w:val="28"/>
          <w:szCs w:val="28"/>
        </w:rPr>
        <w:t>Нормализованная доля вклада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2620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отведения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2620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диагностическом классе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 w:rsidRPr="0026205F">
        <w:rPr>
          <w:rFonts w:ascii="Cambria Math" w:eastAsiaTheme="minorEastAsia" w:hAnsi="Cambria Math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рассчитывается по </w:t>
      </w:r>
      <w:r>
        <w:rPr>
          <w:rFonts w:ascii="Times New Roman" w:hAnsi="Times New Roman" w:cs="Times New Roman"/>
          <w:sz w:val="28"/>
          <w:szCs w:val="28"/>
        </w:rPr>
        <w:t>формуле</w:t>
      </w:r>
      <w:r w:rsidRPr="005B25C1">
        <w:rPr>
          <w:rFonts w:ascii="Times New Roman" w:hAnsi="Times New Roman" w:cs="Times New Roman"/>
          <w:sz w:val="28"/>
          <w:szCs w:val="28"/>
        </w:rPr>
        <w:t>:</w:t>
      </w:r>
    </w:p>
    <w:p w14:paraId="5C916867" w14:textId="77777777" w:rsidR="004A3FAB" w:rsidRPr="0026205F" w:rsidRDefault="00000000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i.k</m:t>
                  </m:r>
                </m:sub>
              </m:sSub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 = 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i.k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15F31C6" w14:textId="77777777" w:rsidR="004A3FAB" w:rsidRDefault="004A3FAB" w:rsidP="00D00FE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Средняя доля вклада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2620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отведения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рассчитывается по </w:t>
      </w:r>
      <w:r>
        <w:rPr>
          <w:rFonts w:ascii="Times New Roman" w:hAnsi="Times New Roman" w:cs="Times New Roman"/>
          <w:sz w:val="28"/>
          <w:szCs w:val="28"/>
        </w:rPr>
        <w:t>формуле</w:t>
      </w:r>
      <w:r w:rsidRPr="005B25C1">
        <w:rPr>
          <w:rFonts w:ascii="Times New Roman" w:hAnsi="Times New Roman" w:cs="Times New Roman"/>
          <w:sz w:val="28"/>
          <w:szCs w:val="28"/>
        </w:rPr>
        <w:t>:</w:t>
      </w:r>
    </w:p>
    <w:p w14:paraId="4C056A85" w14:textId="77777777" w:rsidR="004A3FAB" w:rsidRPr="0026205F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14:paraId="06D4583F" w14:textId="77777777" w:rsidR="004A3FAB" w:rsidRPr="00050B0D" w:rsidRDefault="004A3FAB" w:rsidP="00D00FE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6205F">
        <w:rPr>
          <w:rFonts w:ascii="Times New Roman" w:hAnsi="Times New Roman" w:cs="Times New Roman"/>
          <w:iCs/>
          <w:sz w:val="28"/>
          <w:szCs w:val="28"/>
        </w:rPr>
        <w:t>Нормализованная доля вклада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демонстрирует отведения, которые играют определяющую роль в диагностике аритмии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>
        <w:rPr>
          <w:rFonts w:ascii="Cambria Math" w:eastAsiaTheme="minorEastAsia" w:hAnsi="Cambria Math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то время как средняя доля вклада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отражает важность каждого отведения </w:t>
      </w:r>
      <w:r>
        <w:rPr>
          <w:rFonts w:ascii="Times New Roman" w:hAnsi="Times New Roman" w:cs="Times New Roman"/>
          <w:sz w:val="28"/>
          <w:szCs w:val="28"/>
        </w:rPr>
        <w:t>[13]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4A19E4" w14:textId="77777777" w:rsidR="004A3FAB" w:rsidRPr="00050B0D" w:rsidRDefault="004A3FAB" w:rsidP="004A3FAB">
      <w:pPr>
        <w:pStyle w:val="ac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7009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MultIlevel kNowledge-guided Attention networks</w:t>
      </w:r>
    </w:p>
    <w:p w14:paraId="04D011BB" w14:textId="77777777" w:rsidR="004A3FAB" w:rsidRDefault="004A3FAB" w:rsidP="00D00FE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[10] была введена модель глубинного обучения </w:t>
      </w:r>
      <w:r w:rsidRPr="00A27009">
        <w:rPr>
          <w:rFonts w:ascii="Times New Roman" w:hAnsi="Times New Roman" w:cs="Times New Roman"/>
          <w:sz w:val="28"/>
          <w:szCs w:val="28"/>
        </w:rPr>
        <w:t>MultIlevel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kNowledge</w:t>
      </w:r>
      <w:r w:rsidRPr="00A27009">
        <w:rPr>
          <w:rFonts w:ascii="Times New Roman" w:hAnsi="Times New Roman" w:cs="Times New Roman"/>
          <w:sz w:val="28"/>
          <w:szCs w:val="28"/>
        </w:rPr>
        <w:t>-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guided</w:t>
      </w:r>
      <w:r w:rsidRPr="00A27009">
        <w:rPr>
          <w:rFonts w:ascii="Times New Roman" w:hAnsi="Times New Roman" w:cs="Times New Roman"/>
          <w:sz w:val="28"/>
          <w:szCs w:val="28"/>
        </w:rPr>
        <w:t xml:space="preserve"> 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A27009">
        <w:rPr>
          <w:rFonts w:ascii="Times New Roman" w:hAnsi="Times New Roman" w:cs="Times New Roman"/>
          <w:sz w:val="28"/>
          <w:szCs w:val="28"/>
        </w:rPr>
        <w:t xml:space="preserve"> 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A27009">
        <w:rPr>
          <w:rFonts w:ascii="Times New Roman" w:hAnsi="Times New Roman" w:cs="Times New Roman"/>
          <w:sz w:val="28"/>
          <w:szCs w:val="28"/>
        </w:rPr>
        <w:t xml:space="preserve"> (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MINA</w:t>
      </w:r>
      <w:r w:rsidRPr="00A2700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разработанная </w:t>
      </w:r>
      <w:r w:rsidRPr="00A14FA3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автоматической классификации ЭКГ-сигналов с учётом их многоуровневой структуры.  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MINA</w:t>
      </w:r>
      <w:r>
        <w:rPr>
          <w:rFonts w:ascii="Times New Roman" w:hAnsi="Times New Roman" w:cs="Times New Roman"/>
          <w:sz w:val="28"/>
          <w:szCs w:val="28"/>
        </w:rPr>
        <w:t xml:space="preserve"> собирает информацию с трёх ключевых уровней</w:t>
      </w:r>
      <w:r w:rsidRPr="00C74B1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beat</w:t>
      </w:r>
      <w:r w:rsidRPr="00C74B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C74B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rhythm</w:t>
      </w:r>
      <w:r w:rsidRPr="00C74B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C74B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Pr="00C74B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C74B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обеспечивает точность и прозрачность выводов.</w:t>
      </w:r>
    </w:p>
    <w:p w14:paraId="3D44D481" w14:textId="77777777" w:rsidR="004A3FAB" w:rsidRPr="006E2AD5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получает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одноканальный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ЭКГ</w:t>
      </w:r>
      <w:r w:rsidRPr="001F0D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сигнал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который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модель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1F0D8D">
        <w:rPr>
          <w:rFonts w:ascii="Times New Roman" w:hAnsi="Times New Roman" w:cs="Times New Roman"/>
          <w:sz w:val="28"/>
          <w:szCs w:val="28"/>
        </w:rPr>
        <w:t xml:space="preserve"> Finite Impulse Response (FIR)</w:t>
      </w:r>
      <w:r>
        <w:rPr>
          <w:rFonts w:ascii="Times New Roman" w:hAnsi="Times New Roman" w:cs="Times New Roman"/>
          <w:sz w:val="28"/>
          <w:szCs w:val="28"/>
        </w:rPr>
        <w:t xml:space="preserve"> фильтра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преобразует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многоканальный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сигнал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Pr="00CC4035">
        <w:rPr>
          <w:rFonts w:ascii="Cambria Math" w:hAnsi="Cambria Math" w:cs="Times New Roman"/>
          <w:sz w:val="28"/>
          <w:szCs w:val="28"/>
          <w:lang w:val="en-US"/>
        </w:rPr>
        <w:t>F</w:t>
      </w:r>
      <w:r w:rsidRPr="001F0D8D">
        <w:rPr>
          <w:rFonts w:ascii="Cambria Math" w:hAnsi="Cambria Math" w:cs="Times New Roman"/>
          <w:i/>
          <w:iCs/>
          <w:sz w:val="28"/>
          <w:szCs w:val="28"/>
        </w:rPr>
        <w:t xml:space="preserve"> </w:t>
      </w:r>
      <w:r w:rsidRPr="00CC4035">
        <w:rPr>
          <w:rFonts w:ascii="Times New Roman" w:hAnsi="Times New Roman" w:cs="Times New Roman"/>
          <w:sz w:val="28"/>
          <w:szCs w:val="28"/>
        </w:rPr>
        <w:t>каналами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hAnsi="Times New Roman" w:cs="Times New Roman"/>
          <w:sz w:val="28"/>
          <w:szCs w:val="28"/>
        </w:rPr>
        <w:t>по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hAnsi="Times New Roman" w:cs="Times New Roman"/>
          <w:sz w:val="28"/>
          <w:szCs w:val="28"/>
        </w:rPr>
        <w:t>разным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hAnsi="Times New Roman" w:cs="Times New Roman"/>
          <w:sz w:val="28"/>
          <w:szCs w:val="28"/>
        </w:rPr>
        <w:t>частотным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hAnsi="Times New Roman" w:cs="Times New Roman"/>
          <w:sz w:val="28"/>
          <w:szCs w:val="28"/>
        </w:rPr>
        <w:t>диапазонам</w:t>
      </w:r>
      <w:r w:rsidRPr="001F0D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(i)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означает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>сигнал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>в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F0D8D">
        <w:rPr>
          <w:rFonts w:ascii="Cambria Math" w:eastAsiaTheme="minorEastAsia" w:hAnsi="Cambria Math" w:cs="Times New Roman"/>
          <w:i/>
          <w:iCs/>
          <w:sz w:val="28"/>
          <w:szCs w:val="28"/>
          <w:lang w:val="en-US"/>
        </w:rPr>
        <w:t>i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>м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>частотном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>диапазоне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Затем каждый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(i)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разбивается на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  <w:lang w:val="en-US"/>
        </w:rPr>
        <w:t>M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сегментов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проходит через три параллельных модуля</w:t>
      </w:r>
      <w:r w:rsidRPr="00EA7F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[10]</w:t>
      </w:r>
      <w:r w:rsidRPr="000F3F0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4991ABA" w14:textId="77777777" w:rsidR="004A3FAB" w:rsidRDefault="004A3FAB" w:rsidP="004A3FAB">
      <w:pPr>
        <w:pStyle w:val="ac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33FB">
        <w:rPr>
          <w:rFonts w:ascii="Times New Roman" w:hAnsi="Times New Roman" w:cs="Times New Roman"/>
          <w:sz w:val="28"/>
          <w:szCs w:val="28"/>
          <w:lang w:val="en-US"/>
        </w:rPr>
        <w:t>Beat Level Attentive Convolutional Layer</w:t>
      </w:r>
    </w:p>
    <w:p w14:paraId="50A31E72" w14:textId="77777777" w:rsidR="004A3FAB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уровне анализируются формы волн, где главным действием является обнаружение аномальных краёв и пиков. Каждый сегмент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проходит через одномерную свёрточную нейросеть, результатом которой являются признаки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L =Conv(s),  L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×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г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w:r w:rsidRPr="00364307">
        <w:rPr>
          <w:rFonts w:ascii="Cambria Math" w:eastAsiaTheme="minorEastAsia" w:hAnsi="Cambria Math" w:cs="Times New Roman"/>
          <w:i/>
          <w:iCs/>
          <w:sz w:val="28"/>
          <w:szCs w:val="28"/>
        </w:rPr>
        <w:t>K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— число фильтров, а </w:t>
      </w:r>
      <w:r w:rsidRPr="00364307">
        <w:rPr>
          <w:rFonts w:ascii="Cambria Math" w:eastAsiaTheme="minorEastAsia" w:hAnsi="Cambria Math" w:cs="Times New Roman"/>
          <w:i/>
          <w:iCs/>
          <w:sz w:val="28"/>
          <w:szCs w:val="28"/>
        </w:rPr>
        <w:t>N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— длина выходного сегмента. Свёртка применяется ко всем </w:t>
      </w:r>
      <w:r w:rsidRPr="00364307">
        <w:rPr>
          <w:rFonts w:ascii="Cambria Math" w:eastAsiaTheme="minorEastAsia" w:hAnsi="Cambria Math" w:cs="Times New Roman"/>
          <w:i/>
          <w:iCs/>
          <w:sz w:val="28"/>
          <w:szCs w:val="28"/>
        </w:rPr>
        <w:t>M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сегментам с общими весами.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CD3E331" w14:textId="77777777" w:rsidR="004A3FAB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агрегации признаков применяется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AM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позволяет модели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MINA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концентрировать внимание на значимых участках ЭКГ-сигнала. Вес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​</m:t>
        </m:r>
      </m:oMath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каждой колонки признаков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Pr="00CC28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определяется специальным модулем внимания. Итоговая агрегация вычисляется по формуле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[10]:</w:t>
      </w:r>
    </w:p>
    <w:p w14:paraId="07BF983C" w14:textId="77777777" w:rsidR="004A3FAB" w:rsidRPr="00F17912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o=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C3FE992" w14:textId="77777777" w:rsidR="004A3FAB" w:rsidRDefault="004A3FAB" w:rsidP="004A3FAB">
      <w:pPr>
        <w:pStyle w:val="ac"/>
        <w:numPr>
          <w:ilvl w:val="0"/>
          <w:numId w:val="20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5333F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Rhythm Level Attentive Recurrent Layer</w:t>
      </w:r>
    </w:p>
    <w:p w14:paraId="1AF07396" w14:textId="77777777" w:rsidR="004A3FAB" w:rsidRPr="006E2AD5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Для оценки изменений в сердечном ритме используется двунаправленная LSTM-сеть (Bi-LSTM)</w:t>
      </w:r>
      <w:r w:rsidRPr="00FC3B6C">
        <w:rPr>
          <w:rFonts w:ascii="Times New Roman" w:eastAsiaTheme="minorEastAsia" w:hAnsi="Times New Roman" w:cs="Times New Roman"/>
          <w:iCs/>
          <w:sz w:val="28"/>
          <w:szCs w:val="28"/>
        </w:rPr>
        <w:t>, для аннотирования сегментов на уровне ритма:</w:t>
      </w:r>
    </w:p>
    <w:p w14:paraId="158F0A66" w14:textId="77777777" w:rsidR="004A3FAB" w:rsidRPr="009E4D94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h(k)= BiLSTM(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2B8EBAC8" w14:textId="77777777" w:rsidR="004A3FAB" w:rsidRPr="00FC3B6C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C3B6C">
        <w:rPr>
          <w:rFonts w:ascii="Times New Roman" w:eastAsiaTheme="minorEastAsia" w:hAnsi="Times New Roman" w:cs="Times New Roman"/>
          <w:iCs/>
          <w:sz w:val="28"/>
          <w:szCs w:val="28"/>
        </w:rPr>
        <w:t>Выходы прямого и обратного направлений объединяются, формируя матрицу признаков ритма:</w:t>
      </w:r>
    </w:p>
    <w:p w14:paraId="1DA04853" w14:textId="77777777" w:rsidR="004A3FAB" w:rsidRPr="00FC3B6C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,…,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H∈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J×M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29035E70" w14:textId="77777777" w:rsidR="004A3FAB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каждое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получается путём конкатенация прямого и обратного проходов </w:t>
      </w:r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Bi-LSTM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14AB0B4" w14:textId="77777777" w:rsidR="004A3FAB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C3B6C">
        <w:rPr>
          <w:rFonts w:ascii="Times New Roman" w:eastAsiaTheme="minorEastAsia" w:hAnsi="Times New Roman" w:cs="Times New Roman"/>
          <w:iCs/>
          <w:sz w:val="28"/>
          <w:szCs w:val="28"/>
        </w:rPr>
        <w:t>Затем с применением внимания, основанного на знаниях о ритме, вычисляется итоговое представление:</w:t>
      </w:r>
    </w:p>
    <w:p w14:paraId="29699DD8" w14:textId="77777777" w:rsidR="004A3FAB" w:rsidRPr="00BB53EE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c=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βk​h(k)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53D920A4" w14:textId="77777777" w:rsidR="004A3FAB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вес внимания 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-го скрытого состояния на уровне ритма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[10]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4BC60942" w14:textId="77777777" w:rsidR="004A3FAB" w:rsidRPr="005333FB" w:rsidRDefault="004A3FAB" w:rsidP="004A3FAB">
      <w:pPr>
        <w:pStyle w:val="ac"/>
        <w:numPr>
          <w:ilvl w:val="0"/>
          <w:numId w:val="20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33FB"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Pr="005333FB">
        <w:rPr>
          <w:rFonts w:ascii="Times New Roman" w:hAnsi="Times New Roman" w:cs="Times New Roman"/>
          <w:sz w:val="28"/>
          <w:szCs w:val="28"/>
        </w:rPr>
        <w:t>-</w:t>
      </w:r>
      <w:r w:rsidRPr="005333FB">
        <w:rPr>
          <w:rFonts w:ascii="Times New Roman" w:hAnsi="Times New Roman" w:cs="Times New Roman"/>
          <w:sz w:val="28"/>
          <w:szCs w:val="28"/>
          <w:lang w:val="en-US"/>
        </w:rPr>
        <w:t>level</w:t>
      </w:r>
    </w:p>
    <w:p w14:paraId="075E0AB0" w14:textId="77777777" w:rsidR="004A3FAB" w:rsidRPr="006E2AD5" w:rsidRDefault="004A3FAB" w:rsidP="00D00FE9">
      <w:pPr>
        <w:spacing w:before="100" w:beforeAutospacing="1" w:after="100" w:afterAutospacing="1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73E6D">
        <w:rPr>
          <w:rFonts w:ascii="Times New Roman" w:eastAsiaTheme="minorEastAsia" w:hAnsi="Times New Roman" w:cs="Times New Roman"/>
          <w:sz w:val="28"/>
          <w:szCs w:val="28"/>
        </w:rPr>
        <w:t>Вначале ECG-сигнал преобразуется в несколько каналов (т. е. частотных диапазонов), и для каждого из них извлекаются признаки на уровне ритма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lit/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</m:d>
          </m:sup>
        </m:sSup>
        <m:r>
          <m:rPr>
            <m:lit/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Затем выполняется слияние внимания по всем каналам для получения более полного представления сигнала. Признаки объединяются в матрицу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J×F</m:t>
            </m:r>
          </m:sup>
        </m:sSup>
      </m:oMath>
      <w:r w:rsidRPr="000B15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 последующим линейным преобразованием (</w:t>
      </w:r>
      <w:r w:rsidRPr="00A34F2D">
        <w:rPr>
          <w:rFonts w:ascii="Times New Roman" w:eastAsiaTheme="minorEastAsia" w:hAnsi="Times New Roman" w:cs="Times New Roman"/>
          <w:sz w:val="28"/>
          <w:szCs w:val="28"/>
        </w:rPr>
        <w:t>преобразование ритмических признаков в новое пространство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0B1565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0B1565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​C+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Q∈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H×F</m:t>
              </m:r>
            </m:sup>
          </m:sSup>
        </m:oMath>
      </m:oMathPara>
    </w:p>
    <w:p w14:paraId="3DCCB005" w14:textId="77777777" w:rsidR="004A3FAB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​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​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веса и смещение полносвязного слоя. </w:t>
      </w:r>
    </w:p>
    <w:p w14:paraId="70897E7D" w14:textId="77777777" w:rsidR="004A3FAB" w:rsidRDefault="004A3FAB" w:rsidP="00D00FE9">
      <w:pPr>
        <w:spacing w:before="100" w:beforeAutospacing="1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канала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вычисляется представление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 Поскольку значимость каналов может различаться, применяется взвешенное среднее</w:t>
      </w:r>
      <w:r w:rsidRPr="005333F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5C676F8" w14:textId="77777777" w:rsidR="004A3FAB" w:rsidRPr="005333FB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d=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 = 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14:paraId="09CF0826" w14:textId="77777777" w:rsidR="004A3FAB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вес канала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Pr="005333F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определяемый энергетической значимостью сигнала с помощью метода </w:t>
      </w:r>
      <w:r w:rsidRPr="005333FB">
        <w:rPr>
          <w:rFonts w:ascii="Times New Roman" w:eastAsiaTheme="minorEastAsia" w:hAnsi="Times New Roman" w:cs="Times New Roman"/>
          <w:sz w:val="28"/>
          <w:szCs w:val="28"/>
        </w:rPr>
        <w:t>Power Spectral Density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PSD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971A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[10].</w:t>
      </w:r>
    </w:p>
    <w:p w14:paraId="66785D8A" w14:textId="77777777" w:rsidR="004A3FAB" w:rsidRPr="006E2AD5" w:rsidRDefault="004A3FAB" w:rsidP="00BA1322">
      <w:pPr>
        <w:spacing w:before="100" w:beforeAutospacing="1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После, конечный вектор признаков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подаётся в линейный классификатор</w:t>
      </w:r>
      <w:r w:rsidRPr="009E4D9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2A958C4" w14:textId="77777777" w:rsidR="004A3FAB" w:rsidRPr="009E4D94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softmax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25BF24AE" w14:textId="77777777" w:rsidR="004A3FAB" w:rsidRPr="006E2AD5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H×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C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число классов. Обучение модели осуществляется с помощью взвешенной функции потерь </w:t>
      </w:r>
      <w:r w:rsidRPr="009E4D94">
        <w:rPr>
          <w:rFonts w:ascii="Times New Roman" w:eastAsiaTheme="minorEastAsia" w:hAnsi="Times New Roman" w:cs="Times New Roman"/>
          <w:iCs/>
          <w:sz w:val="28"/>
          <w:szCs w:val="28"/>
        </w:rPr>
        <w:t>cross-entropy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поскольку данная функция способна компенсировать несбалансированность классов</w:t>
      </w:r>
      <w:r w:rsidRPr="009E4D94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0EEFA02" w14:textId="77777777" w:rsidR="004A3FAB" w:rsidRPr="009E4D94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= 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​=1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}w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​log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,​</m:t>
              </m:r>
            </m:e>
          </m:nary>
        </m:oMath>
      </m:oMathPara>
    </w:p>
    <w:p w14:paraId="5AF9ED8D" w14:textId="77777777" w:rsidR="004A3FAB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истинная метка,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вес класса [10]. </w:t>
      </w:r>
    </w:p>
    <w:p w14:paraId="411B175C" w14:textId="77777777" w:rsidR="004A3FAB" w:rsidRPr="004238A3" w:rsidRDefault="004A3FAB" w:rsidP="00BA1322">
      <w:pPr>
        <w:spacing w:before="100" w:beforeAutospacing="1"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Данный подход показывает высокую точность классификации и предлагает методы оценки интерпретируемости и устойчивости модели. Интерпретируемость достигается благодаря визуализации весов внимания на каждом уровне анализа. Устойчивость модели обеспечивается за счёт добавления вариативных искажений к исходному ЭКГ-сигналу и анализа изменений в предсказаниях и весах внимания </w:t>
      </w:r>
      <w:r>
        <w:rPr>
          <w:rFonts w:ascii="Times New Roman" w:eastAsiaTheme="minorEastAsia" w:hAnsi="Times New Roman" w:cs="Times New Roman"/>
          <w:sz w:val="28"/>
          <w:szCs w:val="28"/>
        </w:rPr>
        <w:t>[10]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75BF5CB" w14:textId="77777777" w:rsidR="004A3FAB" w:rsidRPr="007A7BB2" w:rsidRDefault="004A3FAB" w:rsidP="0075111A">
      <w:pPr>
        <w:pStyle w:val="ac"/>
        <w:numPr>
          <w:ilvl w:val="0"/>
          <w:numId w:val="18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62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Gradient-weighted Class Activation Mapping </w:t>
      </w:r>
      <w:r w:rsidRPr="00506288">
        <w:rPr>
          <w:rFonts w:ascii="Times New Roman" w:hAnsi="Times New Roman" w:cs="Times New Roman"/>
          <w:b/>
          <w:bCs/>
          <w:sz w:val="28"/>
          <w:szCs w:val="28"/>
        </w:rPr>
        <w:t>модель</w:t>
      </w:r>
    </w:p>
    <w:p w14:paraId="2DF150A0" w14:textId="77777777" w:rsidR="004A3FAB" w:rsidRDefault="004A3FAB" w:rsidP="0075111A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</w:t>
      </w:r>
      <w:r w:rsidRPr="00757D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[14]</w:t>
      </w:r>
      <w:r w:rsidRPr="00086D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представлена</w:t>
      </w:r>
      <w:r w:rsidRPr="00086D94">
        <w:rPr>
          <w:rFonts w:ascii="Times New Roman" w:hAnsi="Times New Roman" w:cs="Times New Roman"/>
          <w:sz w:val="28"/>
          <w:szCs w:val="28"/>
        </w:rPr>
        <w:t xml:space="preserve"> архитектур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86D94">
        <w:rPr>
          <w:rFonts w:ascii="Times New Roman" w:hAnsi="Times New Roman" w:cs="Times New Roman"/>
          <w:sz w:val="28"/>
          <w:szCs w:val="28"/>
        </w:rPr>
        <w:t xml:space="preserve"> одномерной свёрточной нейронной сети (1DCNN), состоящ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086D94">
        <w:rPr>
          <w:rFonts w:ascii="Times New Roman" w:hAnsi="Times New Roman" w:cs="Times New Roman"/>
          <w:sz w:val="28"/>
          <w:szCs w:val="28"/>
        </w:rPr>
        <w:t xml:space="preserve"> из 5 слоёв Conv1D, 5 слоёв Conv1D</w:t>
      </w:r>
      <w:r>
        <w:rPr>
          <w:rFonts w:ascii="Times New Roman" w:hAnsi="Times New Roman" w:cs="Times New Roman"/>
          <w:sz w:val="28"/>
          <w:szCs w:val="28"/>
        </w:rPr>
        <w:t>, которая способна решать задачу классификации аритмий по данным ЭКГ.</w:t>
      </w:r>
      <w:r w:rsidRPr="00086D94">
        <w:rPr>
          <w:rFonts w:ascii="Times New Roman" w:hAnsi="Times New Roman" w:cs="Times New Roman"/>
          <w:sz w:val="28"/>
          <w:szCs w:val="28"/>
        </w:rPr>
        <w:t xml:space="preserve"> За каждым слоем Conv1D следует слой пакетной нормализации для корректировки и масштабирования входных данных, слои MaxPooling1D и слой отсева для предотвращения переобучения на этапе обучения. Есть слой сглаживания и 1 плотный слой. Обучение классификации выполняется с использованием функции потерь двоичной кросс-энтропии и оптимизатора </w:t>
      </w:r>
      <w:r w:rsidRPr="00086D94">
        <w:rPr>
          <w:rFonts w:ascii="Times New Roman" w:hAnsi="Times New Roman" w:cs="Times New Roman"/>
          <w:sz w:val="28"/>
          <w:szCs w:val="28"/>
        </w:rPr>
        <w:lastRenderedPageBreak/>
        <w:t>ADAM. Более подробн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086D94">
        <w:rPr>
          <w:rFonts w:ascii="Times New Roman" w:hAnsi="Times New Roman" w:cs="Times New Roman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086D94">
        <w:rPr>
          <w:rFonts w:ascii="Times New Roman" w:hAnsi="Times New Roman" w:cs="Times New Roman"/>
          <w:sz w:val="28"/>
          <w:szCs w:val="28"/>
        </w:rPr>
        <w:t xml:space="preserve"> об архитектуре </w:t>
      </w:r>
      <w:r>
        <w:rPr>
          <w:rFonts w:ascii="Times New Roman" w:hAnsi="Times New Roman" w:cs="Times New Roman"/>
          <w:sz w:val="28"/>
          <w:szCs w:val="28"/>
        </w:rPr>
        <w:t>модели представлена на рисунке 6.</w:t>
      </w:r>
    </w:p>
    <w:p w14:paraId="7761C204" w14:textId="77777777" w:rsidR="00BA1322" w:rsidRDefault="00BA1322" w:rsidP="0075111A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понимания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Pr="00F930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что опирается модель при предсказании результата, в данной модели глубинного обучения применяется метод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Gradient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weighted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Activation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F930E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 w:rsidRPr="00F930E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[15]</w:t>
      </w:r>
      <w:r w:rsidRPr="00757DA5">
        <w:rPr>
          <w:rFonts w:ascii="Times New Roman" w:hAnsi="Times New Roman" w:cs="Times New Roman"/>
          <w:sz w:val="28"/>
          <w:szCs w:val="28"/>
        </w:rPr>
        <w:t>.</w:t>
      </w:r>
      <w:r w:rsidRPr="006C09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E4E2F7" w14:textId="77777777" w:rsidR="00BA1322" w:rsidRDefault="00BA1322" w:rsidP="0075111A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идея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связана с использованием градиентов, распространяющихся назад от интересующего класса к последнему свёрточному слою нейронной сети. Градиенты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отражают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степень воздействия каждого канала карты признаков на итоговое решение. Для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каждого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канала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​∈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u×v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вычисляется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среднее значения градиентов, которое используется в качестве веса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​</m:t>
        </m:r>
      </m:oMath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86BE6">
        <w:rPr>
          <w:rFonts w:ascii="Times New Roman" w:hAnsi="Times New Roman" w:cs="Times New Roman"/>
          <w:sz w:val="28"/>
          <w:szCs w:val="28"/>
        </w:rPr>
        <w:t>Веса рассчитываются как глобальное усреднение градиентов по пространственным координатам:</w:t>
      </w:r>
    </w:p>
    <w:p w14:paraId="70E3DA45" w14:textId="77777777" w:rsidR="00BA1322" w:rsidRPr="00486BE6" w:rsidRDefault="00000000" w:rsidP="0075111A">
      <w:pPr>
        <w:spacing w:before="24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​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</m:e>
              </m:nary>
            </m:e>
          </m:nary>
        </m:oMath>
      </m:oMathPara>
    </w:p>
    <w:p w14:paraId="6B5C3F0F" w14:textId="77777777" w:rsidR="00BA1322" w:rsidRDefault="00BA1322" w:rsidP="0075111A">
      <w:pPr>
        <w:spacing w:before="24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 xml:space="preserve"> = u * 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элементов,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выход модели для интересующего класс </w:t>
      </w:r>
      <w:r w:rsidRPr="00D42B14">
        <w:rPr>
          <w:rFonts w:ascii="Cambria Math" w:eastAsiaTheme="minorEastAsia" w:hAnsi="Cambria Math" w:cs="Times New Roman"/>
          <w:i/>
          <w:iCs/>
          <w:sz w:val="28"/>
          <w:szCs w:val="28"/>
        </w:rPr>
        <w:t>с</w:t>
      </w:r>
      <w:r>
        <w:rPr>
          <w:rFonts w:ascii="Cambria Math" w:eastAsiaTheme="minorEastAsia" w:hAnsi="Cambria Math" w:cs="Times New Roman"/>
          <w:i/>
          <w:iCs/>
          <w:sz w:val="28"/>
          <w:szCs w:val="28"/>
        </w:rPr>
        <w:t xml:space="preserve">.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537D755" w14:textId="77777777" w:rsidR="00BA1322" w:rsidRPr="001F6D65" w:rsidRDefault="00BA1322" w:rsidP="0075111A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строится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взвешенная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сумма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признаков</w:t>
      </w:r>
      <w:r w:rsidRPr="003A46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на результат применяется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>
        <w:rPr>
          <w:rFonts w:ascii="Times New Roman" w:hAnsi="Times New Roman" w:cs="Times New Roman"/>
          <w:sz w:val="28"/>
          <w:szCs w:val="28"/>
        </w:rPr>
        <w:t>, чтобы оставить только положительное воздействие</w:t>
      </w:r>
      <w:r w:rsidRPr="00D42B14">
        <w:rPr>
          <w:rFonts w:ascii="Times New Roman" w:hAnsi="Times New Roman" w:cs="Times New Roman"/>
          <w:sz w:val="28"/>
          <w:szCs w:val="28"/>
        </w:rPr>
        <w:t>:</w:t>
      </w:r>
    </w:p>
    <w:p w14:paraId="62403645" w14:textId="77777777" w:rsidR="00BA1322" w:rsidRPr="00D42B14" w:rsidRDefault="00000000" w:rsidP="005542E3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Grad-CAM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ReLU(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).</m:t>
          </m:r>
        </m:oMath>
      </m:oMathPara>
    </w:p>
    <w:p w14:paraId="1DAEE8D6" w14:textId="77777777" w:rsidR="004A3FAB" w:rsidRDefault="004A3FAB" w:rsidP="004A3F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 wp14:anchorId="11627540" wp14:editId="0938C6A2">
            <wp:extent cx="4499238" cy="6998815"/>
            <wp:effectExtent l="0" t="0" r="0" b="0"/>
            <wp:docPr id="897778239" name="Рисунок 3" descr="Изображение выглядит как снимок экрана, текст, черно-белый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78239" name="Рисунок 3" descr="Изображение выглядит как снимок экрана, текст, черно-белый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238" cy="69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23FF" w14:textId="77777777" w:rsidR="004A3FAB" w:rsidRDefault="004A3FAB" w:rsidP="004A3F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r w:rsidRPr="003A49D2">
        <w:rPr>
          <w:rFonts w:ascii="Times New Roman" w:hAnsi="Times New Roman" w:cs="Times New Roman"/>
          <w:sz w:val="28"/>
          <w:szCs w:val="28"/>
        </w:rPr>
        <w:t>Схематическое представление предлагаемой архитектуры 1DCNN</w:t>
      </w:r>
      <w:r>
        <w:rPr>
          <w:rFonts w:ascii="Times New Roman" w:hAnsi="Times New Roman" w:cs="Times New Roman"/>
          <w:sz w:val="28"/>
          <w:szCs w:val="28"/>
        </w:rPr>
        <w:t xml:space="preserve"> [14]</w:t>
      </w:r>
      <w:r w:rsidRPr="00757D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E27729" w14:textId="4979B319" w:rsidR="00717E81" w:rsidRPr="00717E81" w:rsidRDefault="00717E81" w:rsidP="0075111A">
      <w:pPr>
        <w:spacing w:before="24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исключается области, снижающие уверенность модели в выбранном классе [15]</w:t>
      </w:r>
      <w:r w:rsidRPr="00757DA5">
        <w:rPr>
          <w:rFonts w:ascii="Times New Roman" w:hAnsi="Times New Roman" w:cs="Times New Roman"/>
          <w:sz w:val="28"/>
          <w:szCs w:val="28"/>
        </w:rPr>
        <w:t>.</w:t>
      </w:r>
    </w:p>
    <w:p w14:paraId="628A372E" w14:textId="77777777" w:rsidR="004A3FAB" w:rsidRDefault="004A3FAB" w:rsidP="00086573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рассматриваемой модели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построения взвешенной карты активации, отражающей важность различных признаков ЭКГ. При этом особое внимание уделяется градиентам по отношению к картам активации из первого свёрточного слоя модели. Большой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градиент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карты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активации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подразумевает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высокое влияние фильтров на решение. </w:t>
      </w:r>
      <w:r w:rsidRPr="00C237E8">
        <w:rPr>
          <w:rFonts w:ascii="Times New Roman" w:hAnsi="Times New Roman" w:cs="Times New Roman"/>
          <w:sz w:val="28"/>
          <w:szCs w:val="28"/>
        </w:rPr>
        <w:t>Все градиенты, связанные с отрицательными значениями на картах активации, обнуляются. Затем для каждого фильтра вычисляется среднее значение градиента, которое используется как вес. Каждая карта активации умножается на соответствующий вес, и все карты суммируются для получения итоговой тепловой карты. Полученная карта нормализуется между 0 и 1.</w:t>
      </w:r>
    </w:p>
    <w:p w14:paraId="6B73D98B" w14:textId="77777777" w:rsidR="004A3FAB" w:rsidRDefault="004A3FAB" w:rsidP="00086573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Pr="00C237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связать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активность на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7E8">
        <w:rPr>
          <w:rFonts w:ascii="Times New Roman" w:hAnsi="Times New Roman" w:cs="Times New Roman"/>
          <w:sz w:val="28"/>
          <w:szCs w:val="28"/>
        </w:rPr>
        <w:t>карте с различными сегментами ЭКГ (волнами P, комплексами QRS, сегментами S и волнами T),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7E8">
        <w:rPr>
          <w:rFonts w:ascii="Times New Roman" w:hAnsi="Times New Roman" w:cs="Times New Roman"/>
          <w:sz w:val="28"/>
          <w:szCs w:val="28"/>
        </w:rPr>
        <w:t>используется отведение I</w:t>
      </w:r>
      <w:r>
        <w:rPr>
          <w:rFonts w:ascii="Times New Roman" w:hAnsi="Times New Roman" w:cs="Times New Roman"/>
          <w:sz w:val="28"/>
          <w:szCs w:val="28"/>
        </w:rPr>
        <w:t xml:space="preserve"> как эталонное. Это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отведение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применяется к взвешенной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7E8">
        <w:rPr>
          <w:rFonts w:ascii="Times New Roman" w:hAnsi="Times New Roman" w:cs="Times New Roman"/>
          <w:sz w:val="28"/>
          <w:szCs w:val="28"/>
        </w:rPr>
        <w:t>карте</w:t>
      </w:r>
      <w:r>
        <w:rPr>
          <w:rFonts w:ascii="Times New Roman" w:hAnsi="Times New Roman" w:cs="Times New Roman"/>
          <w:sz w:val="28"/>
          <w:szCs w:val="28"/>
        </w:rPr>
        <w:t xml:space="preserve"> для извлечения значений, которые соответствуют различным участкам ЭКГ. Далее из каждого сегмента выбираются максимальные значения, с помощью которых вычисляется оценка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7E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среднее значение максимумов для каждого типа волны [14].</w:t>
      </w:r>
    </w:p>
    <w:p w14:paraId="7121E7E7" w14:textId="566DA7AD" w:rsidR="009C71B6" w:rsidRPr="004A3FAB" w:rsidRDefault="009C71B6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AA515F" w14:textId="77777777" w:rsidR="00F660E4" w:rsidRDefault="00F660E4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717FC1" w14:textId="77777777" w:rsidR="00F660E4" w:rsidRDefault="00F660E4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2C32FF" w14:textId="77777777" w:rsidR="00F660E4" w:rsidRDefault="00F660E4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FA566A" w14:textId="77777777" w:rsidR="00F660E4" w:rsidRDefault="00F660E4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0BAD37" w14:textId="77777777" w:rsidR="00F660E4" w:rsidRDefault="00F660E4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2B970B" w14:textId="77777777" w:rsidR="00F660E4" w:rsidRDefault="00F660E4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89672" w14:textId="77777777" w:rsidR="00F660E4" w:rsidRDefault="00F660E4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ABB03C" w14:textId="77777777" w:rsidR="00F660E4" w:rsidRPr="003F1387" w:rsidRDefault="00F660E4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54250D" w14:textId="778C0943" w:rsidR="003F1387" w:rsidRPr="008C6CB0" w:rsidRDefault="003F1387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520F59" w14:textId="1A39B7D9" w:rsidR="003F1387" w:rsidRPr="00500D81" w:rsidRDefault="003F1387" w:rsidP="002E6F14">
      <w:pPr>
        <w:pStyle w:val="ac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6CB0"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 w:rsidR="00500D81" w:rsidRPr="00500D81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Вычислительные эксперименты</w:t>
      </w:r>
    </w:p>
    <w:p w14:paraId="345F6026" w14:textId="6CFA9BB8" w:rsidR="00F660E4" w:rsidRDefault="003F1387" w:rsidP="002E6F1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качества работы каждого интерпретируемого метода машинного метода будет решена задача классификации аритмий по ЭКГ-сигналам, взятые из представленного ранее набора данных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Pr="00F56526">
        <w:rPr>
          <w:rFonts w:ascii="Times New Roman" w:hAnsi="Times New Roman" w:cs="Times New Roman"/>
          <w:sz w:val="28"/>
          <w:szCs w:val="28"/>
        </w:rPr>
        <w:t>2018</w:t>
      </w:r>
      <w:r w:rsidR="00B86AEF">
        <w:rPr>
          <w:rFonts w:ascii="Times New Roman" w:hAnsi="Times New Roman" w:cs="Times New Roman"/>
          <w:sz w:val="28"/>
          <w:szCs w:val="28"/>
        </w:rPr>
        <w:t xml:space="preserve"> </w:t>
      </w:r>
      <w:r w:rsidR="00352A6B">
        <w:rPr>
          <w:rFonts w:ascii="Times New Roman" w:hAnsi="Times New Roman" w:cs="Times New Roman"/>
          <w:sz w:val="28"/>
          <w:szCs w:val="28"/>
        </w:rPr>
        <w:t>[3].</w:t>
      </w:r>
    </w:p>
    <w:p w14:paraId="0D30505B" w14:textId="5D5BED20" w:rsidR="003E0461" w:rsidRDefault="003E0461" w:rsidP="002E6F1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эксперимента обучаются три модели глубинного обучения с последующим оцениванием качества работы по следующим метрикам</w:t>
      </w:r>
      <w:r w:rsidRPr="003E0461">
        <w:rPr>
          <w:rFonts w:ascii="Times New Roman" w:hAnsi="Times New Roman" w:cs="Times New Roman"/>
          <w:sz w:val="28"/>
          <w:szCs w:val="28"/>
        </w:rPr>
        <w:t>:</w:t>
      </w:r>
      <w:r w:rsidRPr="00631960">
        <w:rPr>
          <w:rFonts w:ascii="Times New Roman" w:hAnsi="Times New Roman" w:cs="Times New Roman"/>
          <w:sz w:val="28"/>
          <w:szCs w:val="28"/>
        </w:rPr>
        <w:t xml:space="preserve"> </w:t>
      </w:r>
      <w:r w:rsidRPr="00F56526">
        <w:rPr>
          <w:rFonts w:ascii="Times New Roman" w:hAnsi="Times New Roman" w:cs="Times New Roman"/>
          <w:sz w:val="28"/>
          <w:szCs w:val="28"/>
        </w:rPr>
        <w:t xml:space="preserve">F1-score,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F56526">
        <w:rPr>
          <w:rFonts w:ascii="Times New Roman" w:hAnsi="Times New Roman" w:cs="Times New Roman"/>
          <w:sz w:val="28"/>
          <w:szCs w:val="28"/>
        </w:rPr>
        <w:t xml:space="preserve">,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F56526">
        <w:rPr>
          <w:rFonts w:ascii="Times New Roman" w:hAnsi="Times New Roman" w:cs="Times New Roman"/>
          <w:sz w:val="28"/>
          <w:szCs w:val="28"/>
        </w:rPr>
        <w:t xml:space="preserve"> и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F56526">
        <w:rPr>
          <w:rFonts w:ascii="Times New Roman" w:hAnsi="Times New Roman" w:cs="Times New Roman"/>
          <w:sz w:val="28"/>
          <w:szCs w:val="28"/>
        </w:rPr>
        <w:t>.</w:t>
      </w:r>
      <w:r w:rsidR="00DC28D2" w:rsidRPr="00DC28D2">
        <w:rPr>
          <w:rFonts w:ascii="Times New Roman" w:hAnsi="Times New Roman" w:cs="Times New Roman"/>
          <w:sz w:val="28"/>
          <w:szCs w:val="28"/>
        </w:rPr>
        <w:t xml:space="preserve"> </w:t>
      </w:r>
      <w:r w:rsidR="00DC28D2">
        <w:rPr>
          <w:rFonts w:ascii="Times New Roman" w:hAnsi="Times New Roman" w:cs="Times New Roman"/>
          <w:sz w:val="28"/>
          <w:szCs w:val="28"/>
        </w:rPr>
        <w:t xml:space="preserve">Метрика </w:t>
      </w:r>
      <w:r w:rsidR="00DC28D2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="00DC28D2">
        <w:rPr>
          <w:rFonts w:ascii="Times New Roman" w:hAnsi="Times New Roman" w:cs="Times New Roman"/>
          <w:sz w:val="28"/>
          <w:szCs w:val="28"/>
        </w:rPr>
        <w:t xml:space="preserve"> не будет использоваться, поскольку взяты набор данных является несбалансированным. Следовательно, метрика качества </w:t>
      </w:r>
      <w:r w:rsidR="00DC28D2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="00DC28D2">
        <w:rPr>
          <w:rFonts w:ascii="Times New Roman" w:hAnsi="Times New Roman" w:cs="Times New Roman"/>
          <w:sz w:val="28"/>
          <w:szCs w:val="28"/>
        </w:rPr>
        <w:t xml:space="preserve"> не будет отражать реальную производительность моделей.</w:t>
      </w:r>
    </w:p>
    <w:p w14:paraId="53CEEB5B" w14:textId="395CF998" w:rsidR="002E6F14" w:rsidRPr="002E6F14" w:rsidRDefault="002E6F14" w:rsidP="002E6F14">
      <w:pPr>
        <w:pStyle w:val="ac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6F14">
        <w:rPr>
          <w:rFonts w:ascii="Times New Roman" w:hAnsi="Times New Roman" w:cs="Times New Roman"/>
          <w:b/>
          <w:bCs/>
          <w:sz w:val="28"/>
          <w:szCs w:val="28"/>
        </w:rPr>
        <w:t>Результаты эксперимента</w:t>
      </w:r>
    </w:p>
    <w:p w14:paraId="113B7E84" w14:textId="5FCF9567" w:rsidR="002E6F14" w:rsidRPr="00BB706A" w:rsidRDefault="00257758" w:rsidP="00352A6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="00B64567">
        <w:rPr>
          <w:rFonts w:ascii="Times New Roman" w:hAnsi="Times New Roman" w:cs="Times New Roman"/>
          <w:sz w:val="28"/>
          <w:szCs w:val="28"/>
        </w:rPr>
        <w:t xml:space="preserve"> обучения и валидации модел</w:t>
      </w:r>
      <w:r>
        <w:rPr>
          <w:rFonts w:ascii="Times New Roman" w:hAnsi="Times New Roman" w:cs="Times New Roman"/>
          <w:sz w:val="28"/>
          <w:szCs w:val="28"/>
        </w:rPr>
        <w:t>ей на тестовой выборке</w:t>
      </w:r>
      <w:r w:rsidR="00B64567">
        <w:rPr>
          <w:rFonts w:ascii="Times New Roman" w:hAnsi="Times New Roman" w:cs="Times New Roman"/>
          <w:sz w:val="28"/>
          <w:szCs w:val="28"/>
        </w:rPr>
        <w:t xml:space="preserve"> были получены метрики классификации, представленные в таблице 2.</w:t>
      </w:r>
      <w:r w:rsidR="00BB706A" w:rsidRPr="00BB706A">
        <w:rPr>
          <w:rFonts w:ascii="Times New Roman" w:hAnsi="Times New Roman" w:cs="Times New Roman"/>
          <w:sz w:val="28"/>
          <w:szCs w:val="28"/>
        </w:rPr>
        <w:t xml:space="preserve"> </w:t>
      </w:r>
      <w:r w:rsidR="00BB706A">
        <w:rPr>
          <w:rFonts w:ascii="Times New Roman" w:hAnsi="Times New Roman" w:cs="Times New Roman"/>
          <w:sz w:val="28"/>
          <w:szCs w:val="28"/>
        </w:rPr>
        <w:t xml:space="preserve">Лучшие результаты по метрикам демонстрирует модель </w:t>
      </w:r>
      <w:r w:rsidR="00BB706A" w:rsidRPr="00B64567">
        <w:rPr>
          <w:rFonts w:ascii="Times New Roman" w:hAnsi="Times New Roman" w:cs="Times New Roman"/>
          <w:sz w:val="28"/>
          <w:szCs w:val="28"/>
        </w:rPr>
        <w:t>1D CNN</w:t>
      </w:r>
      <w:r w:rsidR="00BB706A">
        <w:rPr>
          <w:rFonts w:ascii="Times New Roman" w:hAnsi="Times New Roman" w:cs="Times New Roman"/>
          <w:sz w:val="28"/>
          <w:szCs w:val="28"/>
        </w:rPr>
        <w:t xml:space="preserve"> на основе </w:t>
      </w:r>
      <w:r w:rsidR="00BB706A" w:rsidRPr="00B64567">
        <w:rPr>
          <w:rFonts w:ascii="Times New Roman" w:hAnsi="Times New Roman" w:cs="Times New Roman"/>
          <w:sz w:val="28"/>
          <w:szCs w:val="28"/>
        </w:rPr>
        <w:t>SHAP</w:t>
      </w:r>
      <w:r w:rsidR="00BB706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18"/>
        <w:gridCol w:w="1758"/>
        <w:gridCol w:w="1536"/>
        <w:gridCol w:w="1515"/>
        <w:gridCol w:w="1509"/>
        <w:gridCol w:w="1509"/>
      </w:tblGrid>
      <w:tr w:rsidR="00B64567" w14:paraId="3F8440DB" w14:textId="77777777" w:rsidTr="00B64567">
        <w:tc>
          <w:tcPr>
            <w:tcW w:w="1557" w:type="dxa"/>
          </w:tcPr>
          <w:p w14:paraId="07DCE84C" w14:textId="4CB8392B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557" w:type="dxa"/>
          </w:tcPr>
          <w:p w14:paraId="40C87052" w14:textId="7613C74F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Архитектура</w:t>
            </w:r>
          </w:p>
        </w:tc>
        <w:tc>
          <w:tcPr>
            <w:tcW w:w="1557" w:type="dxa"/>
          </w:tcPr>
          <w:p w14:paraId="6489C2EB" w14:textId="14AD8C7D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558" w:type="dxa"/>
          </w:tcPr>
          <w:p w14:paraId="14079601" w14:textId="05FDA16A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558" w:type="dxa"/>
          </w:tcPr>
          <w:p w14:paraId="021255AC" w14:textId="44FB277F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</w:t>
            </w:r>
          </w:p>
        </w:tc>
        <w:tc>
          <w:tcPr>
            <w:tcW w:w="1558" w:type="dxa"/>
          </w:tcPr>
          <w:p w14:paraId="146D4888" w14:textId="10E42EC0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AUC</w:t>
            </w:r>
          </w:p>
        </w:tc>
      </w:tr>
      <w:tr w:rsidR="00B64567" w14:paraId="25B4265D" w14:textId="77777777" w:rsidTr="00B64567">
        <w:tc>
          <w:tcPr>
            <w:tcW w:w="1557" w:type="dxa"/>
          </w:tcPr>
          <w:p w14:paraId="4FB8EBEC" w14:textId="70A741F3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SHAP</w:t>
            </w:r>
          </w:p>
        </w:tc>
        <w:tc>
          <w:tcPr>
            <w:tcW w:w="1557" w:type="dxa"/>
          </w:tcPr>
          <w:p w14:paraId="043F98D3" w14:textId="43BE54A7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1D CNN</w:t>
            </w:r>
          </w:p>
        </w:tc>
        <w:tc>
          <w:tcPr>
            <w:tcW w:w="1557" w:type="dxa"/>
          </w:tcPr>
          <w:p w14:paraId="16D69332" w14:textId="217BB9E0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0.805</w:t>
            </w:r>
          </w:p>
        </w:tc>
        <w:tc>
          <w:tcPr>
            <w:tcW w:w="1558" w:type="dxa"/>
          </w:tcPr>
          <w:p w14:paraId="40D9B603" w14:textId="145FC5F5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0.809</w:t>
            </w:r>
          </w:p>
        </w:tc>
        <w:tc>
          <w:tcPr>
            <w:tcW w:w="1558" w:type="dxa"/>
          </w:tcPr>
          <w:p w14:paraId="7B286A8D" w14:textId="1B7EA552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0.788</w:t>
            </w:r>
          </w:p>
        </w:tc>
        <w:tc>
          <w:tcPr>
            <w:tcW w:w="1558" w:type="dxa"/>
          </w:tcPr>
          <w:p w14:paraId="588C9EC7" w14:textId="0694BA39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0.981</w:t>
            </w:r>
          </w:p>
        </w:tc>
      </w:tr>
      <w:tr w:rsidR="00B64567" w14:paraId="30D6896F" w14:textId="77777777" w:rsidTr="00B64567">
        <w:tc>
          <w:tcPr>
            <w:tcW w:w="1557" w:type="dxa"/>
          </w:tcPr>
          <w:p w14:paraId="0B30911C" w14:textId="09A6DC4B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</w:t>
            </w:r>
          </w:p>
        </w:tc>
        <w:tc>
          <w:tcPr>
            <w:tcW w:w="1557" w:type="dxa"/>
          </w:tcPr>
          <w:p w14:paraId="613B920C" w14:textId="6A49AF40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1D</w:t>
            </w:r>
            <w:r w:rsidR="00124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CNN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LSTM</w:t>
            </w:r>
          </w:p>
        </w:tc>
        <w:tc>
          <w:tcPr>
            <w:tcW w:w="1557" w:type="dxa"/>
          </w:tcPr>
          <w:p w14:paraId="455EBD03" w14:textId="09B90111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0.465</w:t>
            </w:r>
          </w:p>
        </w:tc>
        <w:tc>
          <w:tcPr>
            <w:tcW w:w="1558" w:type="dxa"/>
          </w:tcPr>
          <w:p w14:paraId="5E85F015" w14:textId="1B05379B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0.423</w:t>
            </w:r>
          </w:p>
        </w:tc>
        <w:tc>
          <w:tcPr>
            <w:tcW w:w="1558" w:type="dxa"/>
          </w:tcPr>
          <w:p w14:paraId="53584738" w14:textId="7FC527C0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0.429</w:t>
            </w:r>
          </w:p>
        </w:tc>
        <w:tc>
          <w:tcPr>
            <w:tcW w:w="1558" w:type="dxa"/>
          </w:tcPr>
          <w:p w14:paraId="7CB11744" w14:textId="219B9C58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0.838</w:t>
            </w:r>
          </w:p>
        </w:tc>
      </w:tr>
      <w:tr w:rsidR="00B64567" w14:paraId="75DA7548" w14:textId="77777777" w:rsidTr="00B64567">
        <w:tc>
          <w:tcPr>
            <w:tcW w:w="1557" w:type="dxa"/>
          </w:tcPr>
          <w:p w14:paraId="3163395F" w14:textId="26D82220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Grad-CAM</w:t>
            </w:r>
          </w:p>
        </w:tc>
        <w:tc>
          <w:tcPr>
            <w:tcW w:w="1557" w:type="dxa"/>
          </w:tcPr>
          <w:p w14:paraId="469CC761" w14:textId="493A9F89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1D CNN</w:t>
            </w:r>
          </w:p>
        </w:tc>
        <w:tc>
          <w:tcPr>
            <w:tcW w:w="1557" w:type="dxa"/>
          </w:tcPr>
          <w:p w14:paraId="0799B43A" w14:textId="5F33C8E6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0.727</w:t>
            </w:r>
          </w:p>
        </w:tc>
        <w:tc>
          <w:tcPr>
            <w:tcW w:w="1558" w:type="dxa"/>
          </w:tcPr>
          <w:p w14:paraId="2EA3BC56" w14:textId="1F787A29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0.703</w:t>
            </w:r>
          </w:p>
        </w:tc>
        <w:tc>
          <w:tcPr>
            <w:tcW w:w="1558" w:type="dxa"/>
          </w:tcPr>
          <w:p w14:paraId="5A7CE99C" w14:textId="417DAB8A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0.667</w:t>
            </w:r>
          </w:p>
        </w:tc>
        <w:tc>
          <w:tcPr>
            <w:tcW w:w="1558" w:type="dxa"/>
          </w:tcPr>
          <w:p w14:paraId="051AF29F" w14:textId="4FD6271A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0.935</w:t>
            </w:r>
          </w:p>
        </w:tc>
      </w:tr>
    </w:tbl>
    <w:p w14:paraId="07414824" w14:textId="6E793264" w:rsidR="0012443C" w:rsidRDefault="00BB706A" w:rsidP="0012443C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Результаты экспериментов на тестовой выборк</w:t>
      </w:r>
      <w:r w:rsidR="0012443C">
        <w:rPr>
          <w:rFonts w:ascii="Times New Roman" w:hAnsi="Times New Roman" w:cs="Times New Roman"/>
          <w:sz w:val="28"/>
          <w:szCs w:val="28"/>
        </w:rPr>
        <w:t>е</w:t>
      </w:r>
    </w:p>
    <w:p w14:paraId="26B017EC" w14:textId="7A2BD1AC" w:rsidR="0012443C" w:rsidRPr="0012443C" w:rsidRDefault="0012443C" w:rsidP="0012443C">
      <w:pPr>
        <w:pStyle w:val="ac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443C">
        <w:rPr>
          <w:rFonts w:ascii="Times New Roman" w:hAnsi="Times New Roman" w:cs="Times New Roman"/>
          <w:b/>
          <w:bCs/>
          <w:sz w:val="28"/>
          <w:szCs w:val="28"/>
        </w:rPr>
        <w:t>Анализ полученных результатов</w:t>
      </w:r>
    </w:p>
    <w:p w14:paraId="1DA6E51C" w14:textId="1C6927AB" w:rsidR="0012443C" w:rsidRDefault="0012443C" w:rsidP="0012443C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результаты показывают</w:t>
      </w:r>
      <w:r w:rsidR="00AC288C">
        <w:rPr>
          <w:rFonts w:ascii="Times New Roman" w:hAnsi="Times New Roman" w:cs="Times New Roman"/>
          <w:sz w:val="28"/>
          <w:szCs w:val="28"/>
        </w:rPr>
        <w:t xml:space="preserve">, что модель </w:t>
      </w:r>
      <w:r w:rsidR="00AC288C" w:rsidRPr="00B64567">
        <w:rPr>
          <w:rFonts w:ascii="Times New Roman" w:hAnsi="Times New Roman" w:cs="Times New Roman"/>
          <w:sz w:val="28"/>
          <w:szCs w:val="28"/>
        </w:rPr>
        <w:t>1D CNN</w:t>
      </w:r>
      <w:r w:rsidR="00AC288C">
        <w:rPr>
          <w:rFonts w:ascii="Times New Roman" w:hAnsi="Times New Roman" w:cs="Times New Roman"/>
          <w:sz w:val="28"/>
          <w:szCs w:val="28"/>
        </w:rPr>
        <w:t xml:space="preserve"> на основе </w:t>
      </w:r>
      <w:r w:rsidR="00AC288C" w:rsidRPr="00B64567">
        <w:rPr>
          <w:rFonts w:ascii="Times New Roman" w:hAnsi="Times New Roman" w:cs="Times New Roman"/>
          <w:sz w:val="28"/>
          <w:szCs w:val="28"/>
        </w:rPr>
        <w:t>SHAP</w:t>
      </w:r>
      <w:r w:rsidR="00AC288C">
        <w:rPr>
          <w:rFonts w:ascii="Times New Roman" w:hAnsi="Times New Roman" w:cs="Times New Roman"/>
          <w:sz w:val="28"/>
          <w:szCs w:val="28"/>
        </w:rPr>
        <w:t xml:space="preserve"> преобладает по всем метрикам. Высокий </w:t>
      </w:r>
      <w:r w:rsidR="00AC288C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AC288C">
        <w:rPr>
          <w:rFonts w:ascii="Times New Roman" w:hAnsi="Times New Roman" w:cs="Times New Roman"/>
          <w:sz w:val="28"/>
          <w:szCs w:val="28"/>
        </w:rPr>
        <w:t xml:space="preserve"> говорит о хорошей способности модели разделять классы, даже в условиях обучения на несбалансированной датасете. </w:t>
      </w:r>
      <w:r w:rsidR="006C09CB">
        <w:rPr>
          <w:rFonts w:ascii="Times New Roman" w:hAnsi="Times New Roman" w:cs="Times New Roman"/>
          <w:sz w:val="28"/>
          <w:szCs w:val="28"/>
        </w:rPr>
        <w:t xml:space="preserve">Метрики </w:t>
      </w:r>
      <w:r w:rsidR="006C09CB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6C09CB">
        <w:rPr>
          <w:rFonts w:ascii="Times New Roman" w:hAnsi="Times New Roman" w:cs="Times New Roman"/>
          <w:sz w:val="28"/>
          <w:szCs w:val="28"/>
        </w:rPr>
        <w:t xml:space="preserve"> и </w:t>
      </w:r>
      <w:r w:rsidR="006C09C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6C09CB">
        <w:rPr>
          <w:rFonts w:ascii="Times New Roman" w:hAnsi="Times New Roman" w:cs="Times New Roman"/>
          <w:sz w:val="28"/>
          <w:szCs w:val="28"/>
        </w:rPr>
        <w:t xml:space="preserve"> имеют высокие значения, а </w:t>
      </w:r>
      <w:r w:rsidR="006C09C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C09CB" w:rsidRPr="006C09CB">
        <w:rPr>
          <w:rFonts w:ascii="Times New Roman" w:hAnsi="Times New Roman" w:cs="Times New Roman"/>
          <w:sz w:val="28"/>
          <w:szCs w:val="28"/>
        </w:rPr>
        <w:t>1</w:t>
      </w:r>
      <w:r w:rsidR="006C09CB">
        <w:rPr>
          <w:rFonts w:ascii="Times New Roman" w:hAnsi="Times New Roman" w:cs="Times New Roman"/>
          <w:sz w:val="28"/>
          <w:szCs w:val="28"/>
        </w:rPr>
        <w:t>-</w:t>
      </w:r>
      <w:r w:rsidR="006C09CB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6C09CB" w:rsidRPr="006C09CB">
        <w:rPr>
          <w:rFonts w:ascii="Times New Roman" w:hAnsi="Times New Roman" w:cs="Times New Roman"/>
          <w:sz w:val="28"/>
          <w:szCs w:val="28"/>
        </w:rPr>
        <w:t xml:space="preserve"> </w:t>
      </w:r>
      <w:r w:rsidR="006C09CB">
        <w:rPr>
          <w:rFonts w:ascii="Times New Roman" w:hAnsi="Times New Roman" w:cs="Times New Roman"/>
          <w:sz w:val="28"/>
          <w:szCs w:val="28"/>
        </w:rPr>
        <w:t xml:space="preserve">подтверждает эффективную производительность. Метод </w:t>
      </w:r>
      <w:r w:rsidR="006C09CB" w:rsidRPr="00B64567">
        <w:rPr>
          <w:rFonts w:ascii="Times New Roman" w:hAnsi="Times New Roman" w:cs="Times New Roman"/>
          <w:sz w:val="28"/>
          <w:szCs w:val="28"/>
        </w:rPr>
        <w:t>SHAP</w:t>
      </w:r>
      <w:r w:rsidR="006C09CB">
        <w:rPr>
          <w:rFonts w:ascii="Times New Roman" w:hAnsi="Times New Roman" w:cs="Times New Roman"/>
          <w:sz w:val="28"/>
          <w:szCs w:val="28"/>
        </w:rPr>
        <w:t xml:space="preserve"> помог модели </w:t>
      </w:r>
      <w:r w:rsidR="006C09CB">
        <w:rPr>
          <w:rFonts w:ascii="Times New Roman" w:hAnsi="Times New Roman" w:cs="Times New Roman"/>
          <w:sz w:val="28"/>
          <w:szCs w:val="28"/>
        </w:rPr>
        <w:lastRenderedPageBreak/>
        <w:t xml:space="preserve">в подборе релевантных признаков, что положительно сказалось на производительности модели. Также модель представила </w:t>
      </w:r>
      <w:r w:rsidR="006C09CB">
        <w:rPr>
          <w:rFonts w:ascii="Times New Roman" w:eastAsiaTheme="minorEastAsia" w:hAnsi="Times New Roman" w:cs="Times New Roman"/>
          <w:sz w:val="28"/>
          <w:szCs w:val="28"/>
        </w:rPr>
        <w:t xml:space="preserve">объяснение результата прогнозирования модели как для отдельных пациентов, так и для популяции в целом. Пример объяснение результата прогнозирования ЭКГ-сигнала пациента с номером 4 из набора данных </w:t>
      </w:r>
      <w:r w:rsidR="006C09CB" w:rsidRPr="008F5527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="006C09CB" w:rsidRPr="008F5527">
        <w:rPr>
          <w:rFonts w:ascii="Times New Roman" w:hAnsi="Times New Roman" w:cs="Times New Roman"/>
          <w:sz w:val="28"/>
          <w:szCs w:val="28"/>
        </w:rPr>
        <w:t>2018</w:t>
      </w:r>
      <w:r w:rsidR="006C09CB">
        <w:rPr>
          <w:rFonts w:ascii="Times New Roman" w:hAnsi="Times New Roman" w:cs="Times New Roman"/>
          <w:sz w:val="28"/>
          <w:szCs w:val="28"/>
        </w:rPr>
        <w:t xml:space="preserve"> [3] представлен на рисунке 7. </w:t>
      </w:r>
    </w:p>
    <w:p w14:paraId="31257218" w14:textId="27C3CC37" w:rsidR="006C09CB" w:rsidRDefault="006C09CB" w:rsidP="0012443C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1D7E0FB5" wp14:editId="59315524">
            <wp:extent cx="5940425" cy="3300095"/>
            <wp:effectExtent l="0" t="0" r="3175" b="0"/>
            <wp:docPr id="955819646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19646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419C" w14:textId="4A74F720" w:rsidR="006C09CB" w:rsidRDefault="006C09CB" w:rsidP="006C09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A2B76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 Объяснение результатов прогнозирования модели для пациента №4</w:t>
      </w:r>
    </w:p>
    <w:p w14:paraId="067295AC" w14:textId="0D1A3DBF" w:rsidR="006C09CB" w:rsidRDefault="006C09CB" w:rsidP="0012443C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согласно авторам данной модели [13], </w:t>
      </w:r>
      <w:r w:rsidR="006A2B76">
        <w:rPr>
          <w:rFonts w:ascii="Times New Roman" w:hAnsi="Times New Roman" w:cs="Times New Roman"/>
          <w:sz w:val="28"/>
          <w:szCs w:val="28"/>
        </w:rPr>
        <w:t xml:space="preserve">модель не является безошибочной и метод </w:t>
      </w:r>
      <w:r w:rsidR="006A2B76"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="006A2B76">
        <w:rPr>
          <w:rFonts w:ascii="Times New Roman" w:hAnsi="Times New Roman" w:cs="Times New Roman"/>
          <w:sz w:val="28"/>
          <w:szCs w:val="28"/>
        </w:rPr>
        <w:t xml:space="preserve"> иногда может выдавать неверные интерпретации. На</w:t>
      </w:r>
      <w:r w:rsidR="006A2B76" w:rsidRPr="00B630B3">
        <w:rPr>
          <w:rFonts w:ascii="Times New Roman" w:hAnsi="Times New Roman" w:cs="Times New Roman"/>
          <w:sz w:val="28"/>
          <w:szCs w:val="28"/>
        </w:rPr>
        <w:t xml:space="preserve"> </w:t>
      </w:r>
      <w:r w:rsidR="006A2B76">
        <w:rPr>
          <w:rFonts w:ascii="Times New Roman" w:hAnsi="Times New Roman" w:cs="Times New Roman"/>
          <w:sz w:val="28"/>
          <w:szCs w:val="28"/>
        </w:rPr>
        <w:t>рисунке</w:t>
      </w:r>
      <w:r w:rsidR="006A2B76" w:rsidRPr="00B630B3">
        <w:rPr>
          <w:rFonts w:ascii="Times New Roman" w:hAnsi="Times New Roman" w:cs="Times New Roman"/>
          <w:sz w:val="28"/>
          <w:szCs w:val="28"/>
        </w:rPr>
        <w:t xml:space="preserve"> </w:t>
      </w:r>
      <w:r w:rsidR="006A2B76">
        <w:rPr>
          <w:rFonts w:ascii="Times New Roman" w:hAnsi="Times New Roman" w:cs="Times New Roman"/>
          <w:sz w:val="28"/>
          <w:szCs w:val="28"/>
        </w:rPr>
        <w:t>8</w:t>
      </w:r>
      <w:r w:rsidR="006A2B76" w:rsidRPr="00B630B3">
        <w:rPr>
          <w:rFonts w:ascii="Times New Roman" w:hAnsi="Times New Roman" w:cs="Times New Roman"/>
          <w:sz w:val="28"/>
          <w:szCs w:val="28"/>
        </w:rPr>
        <w:t xml:space="preserve"> </w:t>
      </w:r>
      <w:r w:rsidR="006A2B76">
        <w:rPr>
          <w:rFonts w:ascii="Times New Roman" w:hAnsi="Times New Roman" w:cs="Times New Roman"/>
          <w:sz w:val="28"/>
          <w:szCs w:val="28"/>
        </w:rPr>
        <w:t>представлен</w:t>
      </w:r>
      <w:r w:rsidR="006A2B76" w:rsidRPr="00B630B3">
        <w:rPr>
          <w:rFonts w:ascii="Times New Roman" w:hAnsi="Times New Roman" w:cs="Times New Roman"/>
          <w:sz w:val="28"/>
          <w:szCs w:val="28"/>
        </w:rPr>
        <w:t xml:space="preserve"> </w:t>
      </w:r>
      <w:r w:rsidR="006A2B76">
        <w:rPr>
          <w:rFonts w:ascii="Times New Roman" w:hAnsi="Times New Roman" w:cs="Times New Roman"/>
          <w:sz w:val="28"/>
          <w:szCs w:val="28"/>
        </w:rPr>
        <w:t>один</w:t>
      </w:r>
      <w:r w:rsidR="006A2B76" w:rsidRPr="00B630B3">
        <w:rPr>
          <w:rFonts w:ascii="Times New Roman" w:hAnsi="Times New Roman" w:cs="Times New Roman"/>
          <w:sz w:val="28"/>
          <w:szCs w:val="28"/>
        </w:rPr>
        <w:t xml:space="preserve"> </w:t>
      </w:r>
      <w:r w:rsidR="006A2B76">
        <w:rPr>
          <w:rFonts w:ascii="Times New Roman" w:hAnsi="Times New Roman" w:cs="Times New Roman"/>
          <w:sz w:val="28"/>
          <w:szCs w:val="28"/>
        </w:rPr>
        <w:t>из</w:t>
      </w:r>
      <w:r w:rsidR="006A2B76" w:rsidRPr="00B630B3">
        <w:rPr>
          <w:rFonts w:ascii="Times New Roman" w:hAnsi="Times New Roman" w:cs="Times New Roman"/>
          <w:sz w:val="28"/>
          <w:szCs w:val="28"/>
        </w:rPr>
        <w:t xml:space="preserve"> </w:t>
      </w:r>
      <w:r w:rsidR="006A2B76">
        <w:rPr>
          <w:rFonts w:ascii="Times New Roman" w:hAnsi="Times New Roman" w:cs="Times New Roman"/>
          <w:sz w:val="28"/>
          <w:szCs w:val="28"/>
        </w:rPr>
        <w:t>неудачных случаев интерпретации</w:t>
      </w:r>
      <w:r w:rsidR="006A2B76" w:rsidRPr="00D45D84">
        <w:rPr>
          <w:rFonts w:ascii="Times New Roman" w:hAnsi="Times New Roman" w:cs="Times New Roman"/>
          <w:sz w:val="28"/>
          <w:szCs w:val="28"/>
        </w:rPr>
        <w:t>: ЭКГ показывает незначительный подъем сегмента ST в V1-V3 с понижением сегмента ST во II, III и aVF, что свидетельствует о плохой оксигенации сердечной мышцы.</w:t>
      </w:r>
    </w:p>
    <w:p w14:paraId="0B2184F5" w14:textId="682448D5" w:rsidR="006A2B76" w:rsidRDefault="00500D81" w:rsidP="00420E6E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MINA</w:t>
      </w:r>
      <w:r w:rsidRPr="009B39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>
        <w:rPr>
          <w:rFonts w:ascii="Times New Roman" w:hAnsi="Times New Roman" w:cs="Times New Roman"/>
          <w:sz w:val="28"/>
          <w:szCs w:val="28"/>
        </w:rPr>
        <w:t xml:space="preserve"> показывает самые наихудшие результаты по всем метрикам. Модель тяжело справляется с многоклассовой классификацией большинства классов, поскольку модель изначально была</w:t>
      </w:r>
    </w:p>
    <w:p w14:paraId="66E1DC01" w14:textId="01C1F3C6" w:rsidR="00500D81" w:rsidRDefault="00500D81" w:rsidP="0012443C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8B1AB81" wp14:editId="49994430">
            <wp:extent cx="5940425" cy="6024880"/>
            <wp:effectExtent l="0" t="0" r="3175" b="0"/>
            <wp:docPr id="532101646" name="Рисунок 2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01646" name="Рисунок 2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2646" w14:textId="77777777" w:rsidR="00500D81" w:rsidRDefault="006A2B76" w:rsidP="0050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8. </w:t>
      </w:r>
      <w:r w:rsidRPr="00D45D84">
        <w:rPr>
          <w:rFonts w:ascii="Times New Roman" w:hAnsi="Times New Roman" w:cs="Times New Roman"/>
          <w:sz w:val="28"/>
          <w:szCs w:val="28"/>
        </w:rPr>
        <w:t>Неудачные случаи, когда модель дает неверные прогнозы (основная истина → неверный прогноз)</w:t>
      </w:r>
      <w:r w:rsidRPr="006A2B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[13]</w:t>
      </w:r>
    </w:p>
    <w:p w14:paraId="6F6B3AF2" w14:textId="4582F93B" w:rsidR="006A2B76" w:rsidRDefault="005C70DD" w:rsidP="00500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</w:t>
      </w:r>
      <w:r w:rsidR="008861A0">
        <w:rPr>
          <w:rFonts w:ascii="Times New Roman" w:hAnsi="Times New Roman" w:cs="Times New Roman"/>
          <w:sz w:val="28"/>
          <w:szCs w:val="28"/>
        </w:rPr>
        <w:t xml:space="preserve"> под бинарную классификацию. </w:t>
      </w:r>
      <w:r w:rsidR="006312AD">
        <w:rPr>
          <w:rFonts w:ascii="Times New Roman" w:hAnsi="Times New Roman" w:cs="Times New Roman"/>
          <w:sz w:val="28"/>
          <w:szCs w:val="28"/>
        </w:rPr>
        <w:t xml:space="preserve">Блок </w:t>
      </w:r>
      <w:r w:rsidR="006312AD" w:rsidRPr="006312AD">
        <w:rPr>
          <w:rFonts w:ascii="Times New Roman" w:hAnsi="Times New Roman" w:cs="Times New Roman"/>
          <w:sz w:val="28"/>
          <w:szCs w:val="28"/>
        </w:rPr>
        <w:t>LSTM не дал преимуществ, так как при несбалансированности классов батчи часто не содержат примеры редких классов, а обучение LSTM особенно чувствительно к отсутствию последовательных, репрезентативных примеров. В результате модель плохо захватывает временные зависимости, характерные для малочисленных классов.</w:t>
      </w:r>
    </w:p>
    <w:p w14:paraId="5D9E06F0" w14:textId="0C070546" w:rsidR="00E41E53" w:rsidRPr="00E41E53" w:rsidRDefault="00E41E53" w:rsidP="00D0675D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1E53">
        <w:rPr>
          <w:rFonts w:ascii="Times New Roman" w:hAnsi="Times New Roman" w:cs="Times New Roman"/>
          <w:sz w:val="28"/>
          <w:szCs w:val="28"/>
        </w:rPr>
        <w:lastRenderedPageBreak/>
        <w:t xml:space="preserve">Модель на основе 1D CNN с использованием интерпретируемого метода Grad-CAM продемонстрировала высокие значения всех основных показателей качества. Эти показатели значительно превосходят результаты модели </w:t>
      </w:r>
      <w:r w:rsidR="00C45E57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C45E57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="00C45E57" w:rsidRPr="00C45E57">
        <w:rPr>
          <w:rFonts w:ascii="Times New Roman" w:hAnsi="Times New Roman" w:cs="Times New Roman"/>
          <w:sz w:val="28"/>
          <w:szCs w:val="28"/>
        </w:rPr>
        <w:t xml:space="preserve"> </w:t>
      </w:r>
      <w:r w:rsidRPr="00E41E53">
        <w:rPr>
          <w:rFonts w:ascii="Times New Roman" w:hAnsi="Times New Roman" w:cs="Times New Roman"/>
          <w:sz w:val="28"/>
          <w:szCs w:val="28"/>
        </w:rPr>
        <w:t>и лишь незначительно уступают модели</w:t>
      </w:r>
      <w:r w:rsidR="00C45E57" w:rsidRPr="00C45E57">
        <w:rPr>
          <w:rFonts w:ascii="Times New Roman" w:hAnsi="Times New Roman" w:cs="Times New Roman"/>
          <w:sz w:val="28"/>
          <w:szCs w:val="28"/>
        </w:rPr>
        <w:t xml:space="preserve">, </w:t>
      </w:r>
      <w:r w:rsidR="00C45E57">
        <w:rPr>
          <w:rFonts w:ascii="Times New Roman" w:hAnsi="Times New Roman" w:cs="Times New Roman"/>
          <w:sz w:val="28"/>
          <w:szCs w:val="28"/>
        </w:rPr>
        <w:t>использующую в качестве</w:t>
      </w:r>
      <w:r w:rsidRPr="00E41E53">
        <w:rPr>
          <w:rFonts w:ascii="Times New Roman" w:hAnsi="Times New Roman" w:cs="Times New Roman"/>
          <w:sz w:val="28"/>
          <w:szCs w:val="28"/>
        </w:rPr>
        <w:t xml:space="preserve"> интерпретируемой метод</w:t>
      </w:r>
      <w:r w:rsidR="00C45E57">
        <w:rPr>
          <w:rFonts w:ascii="Times New Roman" w:hAnsi="Times New Roman" w:cs="Times New Roman"/>
          <w:sz w:val="28"/>
          <w:szCs w:val="28"/>
        </w:rPr>
        <w:t>а машинного обучения метод</w:t>
      </w:r>
      <w:r w:rsidRPr="00E41E53">
        <w:rPr>
          <w:rFonts w:ascii="Times New Roman" w:hAnsi="Times New Roman" w:cs="Times New Roman"/>
          <w:sz w:val="28"/>
          <w:szCs w:val="28"/>
        </w:rPr>
        <w:t xml:space="preserve"> SHAP.</w:t>
      </w:r>
    </w:p>
    <w:p w14:paraId="60B51CB0" w14:textId="3D87E6D0" w:rsidR="00E41E53" w:rsidRDefault="00CE29E4" w:rsidP="00D0675D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Метрики</w:t>
      </w:r>
      <w:r w:rsidR="00E41E53" w:rsidRPr="00E41E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C09C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6C09CB">
        <w:rPr>
          <w:rFonts w:ascii="Times New Roman" w:hAnsi="Times New Roman" w:cs="Times New Roman"/>
          <w:sz w:val="28"/>
          <w:szCs w:val="28"/>
        </w:rPr>
        <w:t xml:space="preserve"> </w:t>
      </w:r>
      <w:r w:rsidR="00E41E53" w:rsidRPr="00E41E53">
        <w:rPr>
          <w:rFonts w:ascii="Times New Roman" w:hAnsi="Times New Roman" w:cs="Times New Roman"/>
          <w:sz w:val="28"/>
          <w:szCs w:val="28"/>
        </w:rPr>
        <w:t>указывают на устойчивость этой архитектуры к классовому дисбалансу: модель способна адекватно классифицировать как доминирующие, так и редкие классы, не теряя при этом способности к обобщению. Высокий показатель AUC указывает на надежное различение между всеми девятью классами, включая те, которые представлены в обучающей выборке значительно меньшим количеством примеров.</w:t>
      </w:r>
    </w:p>
    <w:p w14:paraId="3487EBE0" w14:textId="349FE4DC" w:rsidR="006A2B76" w:rsidRPr="00866F6E" w:rsidRDefault="00866F6E" w:rsidP="00D0675D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6F6E">
        <w:rPr>
          <w:rFonts w:ascii="Times New Roman" w:hAnsi="Times New Roman" w:cs="Times New Roman"/>
          <w:sz w:val="28"/>
          <w:szCs w:val="28"/>
        </w:rPr>
        <w:t xml:space="preserve">Несмотря на то, что Grad-CAM изначально разрабатывался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866F6E">
        <w:rPr>
          <w:rFonts w:ascii="Times New Roman" w:hAnsi="Times New Roman" w:cs="Times New Roman"/>
          <w:sz w:val="28"/>
          <w:szCs w:val="28"/>
        </w:rPr>
        <w:t>задач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6F6E">
        <w:rPr>
          <w:rFonts w:ascii="Times New Roman" w:hAnsi="Times New Roman" w:cs="Times New Roman"/>
          <w:sz w:val="28"/>
          <w:szCs w:val="28"/>
        </w:rPr>
        <w:t>компьютерного зрения, его адаптация к одномерным св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866F6E">
        <w:rPr>
          <w:rFonts w:ascii="Times New Roman" w:hAnsi="Times New Roman" w:cs="Times New Roman"/>
          <w:sz w:val="28"/>
          <w:szCs w:val="28"/>
        </w:rPr>
        <w:t xml:space="preserve">рточным архитектурам (1D CNN) </w:t>
      </w:r>
      <w:r w:rsidR="00C4606A">
        <w:rPr>
          <w:rFonts w:ascii="Times New Roman" w:hAnsi="Times New Roman" w:cs="Times New Roman"/>
          <w:sz w:val="28"/>
          <w:szCs w:val="28"/>
        </w:rPr>
        <w:t xml:space="preserve">для работы с ЭКГ-сигналами, представленными в виде временных рядов, </w:t>
      </w:r>
      <w:r w:rsidRPr="00866F6E">
        <w:rPr>
          <w:rFonts w:ascii="Times New Roman" w:hAnsi="Times New Roman" w:cs="Times New Roman"/>
          <w:sz w:val="28"/>
          <w:szCs w:val="28"/>
        </w:rPr>
        <w:t>показала высокую эффективность.</w:t>
      </w:r>
    </w:p>
    <w:p w14:paraId="47DFD61F" w14:textId="77777777" w:rsidR="006A2B76" w:rsidRDefault="006A2B76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A0CD7E" w14:textId="77777777" w:rsidR="006A2B76" w:rsidRDefault="006A2B76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099A0C" w14:textId="77777777" w:rsidR="006A2B76" w:rsidRDefault="006A2B76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ED0931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8217BD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318EFF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8A5170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D6258A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1BC7FC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8D0666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65830A" w14:textId="77777777" w:rsidR="00420E6E" w:rsidRPr="00420E6E" w:rsidRDefault="00420E6E" w:rsidP="006B3E08">
      <w:pPr>
        <w:pStyle w:val="ac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0E6E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4460BCFF" w14:textId="77777777" w:rsidR="00420E6E" w:rsidRDefault="00420E6E" w:rsidP="006B3E08">
      <w:pPr>
        <w:pStyle w:val="ac"/>
        <w:spacing w:line="36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Диагностика сердечно-сосудистых заболеваний по результатам ЭКГ представляет сложную задачу для врачей, что повлекло за собой интерес медицинских специалистов к применению различных алгоритмов глубинного обучения для автоматизации диагностики. </w:t>
      </w:r>
      <w:r w:rsidRPr="00C47385">
        <w:rPr>
          <w:rFonts w:ascii="Times New Roman" w:hAnsi="Times New Roman" w:cs="Times New Roman"/>
          <w:sz w:val="28"/>
          <w:szCs w:val="28"/>
        </w:rPr>
        <w:t xml:space="preserve">Однако </w:t>
      </w:r>
      <w:r>
        <w:rPr>
          <w:rFonts w:ascii="Times New Roman" w:hAnsi="Times New Roman" w:cs="Times New Roman"/>
          <w:sz w:val="28"/>
          <w:szCs w:val="28"/>
        </w:rPr>
        <w:t>сложность объяснения результата</w:t>
      </w:r>
      <w:r w:rsidRPr="00C47385">
        <w:rPr>
          <w:rFonts w:ascii="Times New Roman" w:hAnsi="Times New Roman" w:cs="Times New Roman"/>
          <w:sz w:val="28"/>
          <w:szCs w:val="28"/>
        </w:rPr>
        <w:t xml:space="preserve"> моделей машинного обучения и их ограниченная эффективность снижают их надежность. Следовательно</w:t>
      </w:r>
      <w:r>
        <w:rPr>
          <w:rFonts w:ascii="Times New Roman" w:hAnsi="Times New Roman" w:cs="Times New Roman"/>
          <w:sz w:val="28"/>
          <w:szCs w:val="28"/>
        </w:rPr>
        <w:t xml:space="preserve">, развитие </w:t>
      </w:r>
      <w:r w:rsidRPr="00C47385">
        <w:rPr>
          <w:rFonts w:ascii="Times New Roman" w:hAnsi="Times New Roman" w:cs="Times New Roman"/>
          <w:sz w:val="28"/>
          <w:szCs w:val="28"/>
        </w:rPr>
        <w:t>интерпрет</w:t>
      </w:r>
      <w:r>
        <w:rPr>
          <w:rFonts w:ascii="Times New Roman" w:hAnsi="Times New Roman" w:cs="Times New Roman"/>
          <w:sz w:val="28"/>
          <w:szCs w:val="28"/>
        </w:rPr>
        <w:t>ируемых методов</w:t>
      </w:r>
      <w:r w:rsidRPr="00C47385">
        <w:rPr>
          <w:rFonts w:ascii="Times New Roman" w:hAnsi="Times New Roman" w:cs="Times New Roman"/>
          <w:sz w:val="28"/>
          <w:szCs w:val="28"/>
        </w:rPr>
        <w:t xml:space="preserve"> машинного обучения</w:t>
      </w:r>
      <w:r>
        <w:rPr>
          <w:rFonts w:ascii="Times New Roman" w:hAnsi="Times New Roman" w:cs="Times New Roman"/>
          <w:sz w:val="28"/>
          <w:szCs w:val="28"/>
        </w:rPr>
        <w:t xml:space="preserve">, позволяющие объяснять принципы получения результата, является важной задачей </w:t>
      </w:r>
      <w:r w:rsidRPr="00C47385">
        <w:rPr>
          <w:rFonts w:ascii="Times New Roman" w:hAnsi="Times New Roman" w:cs="Times New Roman"/>
          <w:sz w:val="28"/>
          <w:szCs w:val="28"/>
        </w:rPr>
        <w:t>для завоевания доверия врачей.</w:t>
      </w:r>
    </w:p>
    <w:p w14:paraId="4E3F5C7A" w14:textId="77777777" w:rsidR="00420E6E" w:rsidRDefault="00420E6E" w:rsidP="006B3E08">
      <w:pPr>
        <w:pStyle w:val="ac"/>
        <w:spacing w:line="36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было проведено исследование трех наиболее часто встречающихся в моделях глубинного обучения методов интерпретации результатов с целью выявить наиболее подходящий интерпретируемый метод при работе с ЭКГ-сигналами. Был проведён вычислительный эксперимент, где данные модели глубинного обучения обучались на одном датасете для демонстрации эффективности каждой модели распознавать заболевания сердца и объяснять результат своего выбора.</w:t>
      </w:r>
    </w:p>
    <w:p w14:paraId="4D9AEDB5" w14:textId="0F03046D" w:rsidR="00E1696F" w:rsidRDefault="00420E6E" w:rsidP="006B3E08">
      <w:pPr>
        <w:pStyle w:val="ac"/>
        <w:spacing w:line="36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исследования выяснилось, что для работы с ЭКГ-сигналом, представленным в виде временного ряда, наиболее эффективной моделью является модель с архитектурой </w:t>
      </w:r>
      <w:r w:rsidRPr="00B64567">
        <w:rPr>
          <w:rFonts w:ascii="Times New Roman" w:hAnsi="Times New Roman" w:cs="Times New Roman"/>
          <w:sz w:val="28"/>
          <w:szCs w:val="28"/>
        </w:rPr>
        <w:t>1D CNN</w:t>
      </w:r>
      <w:r>
        <w:rPr>
          <w:rFonts w:ascii="Times New Roman" w:hAnsi="Times New Roman" w:cs="Times New Roman"/>
          <w:sz w:val="28"/>
          <w:szCs w:val="28"/>
        </w:rPr>
        <w:t xml:space="preserve"> на основе </w:t>
      </w:r>
      <w:r w:rsidRPr="00B64567">
        <w:rPr>
          <w:rFonts w:ascii="Times New Roman" w:hAnsi="Times New Roman" w:cs="Times New Roman"/>
          <w:sz w:val="28"/>
          <w:szCs w:val="28"/>
        </w:rPr>
        <w:t>SHAP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20E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 эффективно справилась с несбалансированностью классов в наборе данных и показала высокие значения метрик</w:t>
      </w:r>
      <w:r w:rsidR="00CD505D">
        <w:rPr>
          <w:rFonts w:ascii="Times New Roman" w:hAnsi="Times New Roman" w:cs="Times New Roman"/>
          <w:sz w:val="28"/>
          <w:szCs w:val="28"/>
        </w:rPr>
        <w:t xml:space="preserve"> качества </w:t>
      </w:r>
      <w:r w:rsidR="00CD505D" w:rsidRPr="00CD505D">
        <w:rPr>
          <w:rFonts w:ascii="Times New Roman" w:hAnsi="Times New Roman" w:cs="Times New Roman"/>
          <w:sz w:val="28"/>
          <w:szCs w:val="28"/>
        </w:rPr>
        <w:t>(Precision, Recall, F1-score, AUC)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1696F" w:rsidRPr="00E1696F">
        <w:rPr>
          <w:rFonts w:ascii="Times New Roman" w:hAnsi="Times New Roman" w:cs="Times New Roman"/>
          <w:sz w:val="28"/>
          <w:szCs w:val="28"/>
        </w:rPr>
        <w:t xml:space="preserve">SHAP позволила визуализировать вклад каждого временного </w:t>
      </w:r>
      <w:r w:rsidR="006B3E08">
        <w:rPr>
          <w:rFonts w:ascii="Times New Roman" w:hAnsi="Times New Roman" w:cs="Times New Roman"/>
          <w:sz w:val="28"/>
          <w:szCs w:val="28"/>
        </w:rPr>
        <w:t xml:space="preserve">сегмента </w:t>
      </w:r>
      <w:r w:rsidR="006B3E08" w:rsidRPr="00E1696F">
        <w:rPr>
          <w:rFonts w:ascii="Times New Roman" w:hAnsi="Times New Roman" w:cs="Times New Roman"/>
          <w:sz w:val="28"/>
          <w:szCs w:val="28"/>
        </w:rPr>
        <w:t>в</w:t>
      </w:r>
      <w:r w:rsidR="00E1696F" w:rsidRPr="00E1696F">
        <w:rPr>
          <w:rFonts w:ascii="Times New Roman" w:hAnsi="Times New Roman" w:cs="Times New Roman"/>
          <w:sz w:val="28"/>
          <w:szCs w:val="28"/>
        </w:rPr>
        <w:t xml:space="preserve"> принятие окончательного решения, тем самым сделав поведение модели прозрачным и понятным для врача.</w:t>
      </w:r>
      <w:r w:rsidR="00E1696F">
        <w:rPr>
          <w:rFonts w:ascii="Times New Roman" w:hAnsi="Times New Roman" w:cs="Times New Roman"/>
          <w:sz w:val="28"/>
          <w:szCs w:val="28"/>
        </w:rPr>
        <w:t xml:space="preserve"> Более того,</w:t>
      </w:r>
      <w:r>
        <w:rPr>
          <w:rFonts w:ascii="Times New Roman" w:hAnsi="Times New Roman" w:cs="Times New Roman"/>
          <w:sz w:val="28"/>
          <w:szCs w:val="28"/>
        </w:rPr>
        <w:t xml:space="preserve"> интерпретируемый метод </w:t>
      </w:r>
      <w:r w:rsidRPr="00B64567">
        <w:rPr>
          <w:rFonts w:ascii="Times New Roman" w:hAnsi="Times New Roman" w:cs="Times New Roman"/>
          <w:sz w:val="28"/>
          <w:szCs w:val="28"/>
        </w:rPr>
        <w:t>SHAP</w:t>
      </w:r>
      <w:r>
        <w:rPr>
          <w:rFonts w:ascii="Times New Roman" w:hAnsi="Times New Roman" w:cs="Times New Roman"/>
          <w:sz w:val="28"/>
          <w:szCs w:val="28"/>
        </w:rPr>
        <w:t xml:space="preserve"> в данной модели графически продемонстрировал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объяснение результата прогнозирования ЭКГ-сигнала для </w:t>
      </w:r>
      <w:r w:rsidR="008C6CB0">
        <w:rPr>
          <w:rFonts w:ascii="Times New Roman" w:eastAsiaTheme="minorEastAsia" w:hAnsi="Times New Roman" w:cs="Times New Roman"/>
          <w:sz w:val="28"/>
          <w:szCs w:val="28"/>
        </w:rPr>
        <w:t>отдельного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пациента из набора данных </w:t>
      </w:r>
      <w:r w:rsidRPr="008F5527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Pr="008F5527">
        <w:rPr>
          <w:rFonts w:ascii="Times New Roman" w:hAnsi="Times New Roman" w:cs="Times New Roman"/>
          <w:sz w:val="28"/>
          <w:szCs w:val="28"/>
        </w:rPr>
        <w:t>2018</w:t>
      </w:r>
      <w:r>
        <w:rPr>
          <w:rFonts w:ascii="Times New Roman" w:hAnsi="Times New Roman" w:cs="Times New Roman"/>
          <w:sz w:val="28"/>
          <w:szCs w:val="28"/>
        </w:rPr>
        <w:t xml:space="preserve"> [3]</w:t>
      </w:r>
      <w:r w:rsidR="00E1696F">
        <w:rPr>
          <w:rFonts w:ascii="Times New Roman" w:hAnsi="Times New Roman" w:cs="Times New Roman"/>
          <w:sz w:val="28"/>
          <w:szCs w:val="28"/>
        </w:rPr>
        <w:t>, показав на практическом примере как выгляд</w:t>
      </w:r>
      <w:r w:rsidR="00D92845">
        <w:rPr>
          <w:rFonts w:ascii="Times New Roman" w:hAnsi="Times New Roman" w:cs="Times New Roman"/>
          <w:sz w:val="28"/>
          <w:szCs w:val="28"/>
        </w:rPr>
        <w:t>я</w:t>
      </w:r>
      <w:r w:rsidR="00E1696F">
        <w:rPr>
          <w:rFonts w:ascii="Times New Roman" w:hAnsi="Times New Roman" w:cs="Times New Roman"/>
          <w:sz w:val="28"/>
          <w:szCs w:val="28"/>
        </w:rPr>
        <w:t xml:space="preserve">т причины диагностики такого или иного заболевания сердца. </w:t>
      </w:r>
    </w:p>
    <w:p w14:paraId="57FFF9D9" w14:textId="49DA364A" w:rsidR="00FF3149" w:rsidRPr="00E1696F" w:rsidRDefault="00E1696F" w:rsidP="006B3E08">
      <w:pPr>
        <w:pStyle w:val="ac"/>
        <w:spacing w:line="36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Несмотря на преимущества </w:t>
      </w:r>
      <w:r w:rsidRPr="00B64567">
        <w:rPr>
          <w:rFonts w:ascii="Times New Roman" w:hAnsi="Times New Roman" w:cs="Times New Roman"/>
          <w:sz w:val="28"/>
          <w:szCs w:val="28"/>
        </w:rPr>
        <w:t>1D CNN</w:t>
      </w:r>
      <w:r>
        <w:rPr>
          <w:rFonts w:ascii="Times New Roman" w:hAnsi="Times New Roman" w:cs="Times New Roman"/>
          <w:sz w:val="28"/>
          <w:szCs w:val="28"/>
        </w:rPr>
        <w:t xml:space="preserve"> модели на основе </w:t>
      </w:r>
      <w:r w:rsidRPr="00B64567">
        <w:rPr>
          <w:rFonts w:ascii="Times New Roman" w:hAnsi="Times New Roman" w:cs="Times New Roman"/>
          <w:sz w:val="28"/>
          <w:szCs w:val="28"/>
        </w:rPr>
        <w:t>SHAP</w:t>
      </w:r>
      <w:r w:rsidR="00420E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следует отметить, что интерпретируемые методы не являются безошибочными. В некоторых случаях модель может выдавать ошибку, а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Pr="00420E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предоставлять неверную интерпретацию</w:t>
      </w:r>
      <w:r w:rsidRPr="00420E6E">
        <w:rPr>
          <w:rFonts w:ascii="Times New Roman" w:hAnsi="Times New Roman" w:cs="Times New Roman"/>
          <w:sz w:val="28"/>
          <w:szCs w:val="28"/>
        </w:rPr>
        <w:t>.</w:t>
      </w:r>
      <w:r w:rsidR="006B3E08">
        <w:rPr>
          <w:rFonts w:ascii="Times New Roman" w:hAnsi="Times New Roman" w:cs="Times New Roman"/>
          <w:sz w:val="28"/>
          <w:szCs w:val="28"/>
        </w:rPr>
        <w:t xml:space="preserve"> Поэтому, в</w:t>
      </w:r>
      <w:r w:rsidR="006B3E08" w:rsidRPr="006B3E08">
        <w:rPr>
          <w:rFonts w:ascii="Times New Roman" w:hAnsi="Times New Roman" w:cs="Times New Roman"/>
          <w:sz w:val="28"/>
          <w:szCs w:val="28"/>
        </w:rPr>
        <w:t>недрение таких моделей потребует тесного сотрудничества между специалистами по машинному обучению и врачами, чтобы обеспечить не только точность, но и доверие к моделям.</w:t>
      </w:r>
    </w:p>
    <w:p w14:paraId="0F2ECD20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C1E80F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F6016B" w14:textId="77777777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9D14B7" w14:textId="335DEAC2" w:rsidR="00FF3149" w:rsidRDefault="00FF3149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899675" w14:textId="09F9A029" w:rsidR="00FF3149" w:rsidRPr="00420E6E" w:rsidRDefault="00FF3149" w:rsidP="00065ACE">
      <w:pPr>
        <w:pStyle w:val="ac"/>
        <w:numPr>
          <w:ilvl w:val="0"/>
          <w:numId w:val="26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FF3149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C8C45C9" w14:textId="38A1433C" w:rsidR="002752D5" w:rsidRDefault="002752D5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752D5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литературы</w:t>
      </w:r>
    </w:p>
    <w:p w14:paraId="4F3313F3" w14:textId="06930B2C" w:rsidR="009E7AE5" w:rsidRPr="00A2274D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AE5">
        <w:rPr>
          <w:rFonts w:ascii="Times New Roman" w:hAnsi="Times New Roman" w:cs="Times New Roman"/>
          <w:sz w:val="28"/>
          <w:szCs w:val="28"/>
          <w:lang w:val="en-US"/>
        </w:rPr>
        <w:t>Taback L., Marden E., Mason H.L. and Pipberger H.V. : "Digital recording of electrocardiographic data for analysis by a digital computer". IRE Trans Med Electro 1959; </w:t>
      </w:r>
      <w:r w:rsidRPr="009E7AE5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: 167.</w:t>
      </w:r>
    </w:p>
    <w:p w14:paraId="7B2C7B41" w14:textId="3A9A0054" w:rsidR="002752D5" w:rsidRPr="009E7AE5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AE5">
        <w:rPr>
          <w:rFonts w:ascii="Times New Roman" w:hAnsi="Times New Roman" w:cs="Times New Roman"/>
          <w:sz w:val="28"/>
          <w:szCs w:val="28"/>
          <w:lang w:val="en-US"/>
        </w:rPr>
        <w:t>Abdullah, T.A.A.; Zahid, M.S.M.; Ali, W. A Review of Interpretable ML in Healthcare: Taxonomy, Applications, Challenges, and Future Directions. </w:t>
      </w:r>
      <w:r w:rsidRPr="009E7AE5">
        <w:rPr>
          <w:rFonts w:ascii="Times New Roman" w:hAnsi="Times New Roman" w:cs="Times New Roman"/>
          <w:i/>
          <w:iCs/>
          <w:sz w:val="28"/>
          <w:szCs w:val="28"/>
          <w:lang w:val="en-US"/>
        </w:rPr>
        <w:t>Symmetry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E7AE5">
        <w:rPr>
          <w:rFonts w:ascii="Times New Roman" w:hAnsi="Times New Roman" w:cs="Times New Roman"/>
          <w:b/>
          <w:bCs/>
          <w:sz w:val="28"/>
          <w:szCs w:val="28"/>
          <w:lang w:val="en-US"/>
        </w:rPr>
        <w:t>2021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9E7AE5">
        <w:rPr>
          <w:rFonts w:ascii="Times New Roman" w:hAnsi="Times New Roman" w:cs="Times New Roman"/>
          <w:i/>
          <w:iCs/>
          <w:sz w:val="28"/>
          <w:szCs w:val="28"/>
          <w:lang w:val="en-US"/>
        </w:rPr>
        <w:t>13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, 2439.  </w:t>
      </w:r>
      <w:hyperlink r:id="rId16" w:history="1">
        <w:r w:rsidRPr="00AA41F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https://doi.org/10.3390/sym13122439</w:t>
        </w:r>
      </w:hyperlink>
    </w:p>
    <w:p w14:paraId="5091FFA8" w14:textId="77777777" w:rsidR="00240743" w:rsidRPr="00592489" w:rsidRDefault="00240743" w:rsidP="00240743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489">
        <w:rPr>
          <w:rFonts w:ascii="Times New Roman" w:hAnsi="Times New Roman" w:cs="Times New Roman"/>
          <w:sz w:val="28"/>
          <w:szCs w:val="28"/>
          <w:lang w:val="en-US"/>
        </w:rPr>
        <w:t xml:space="preserve">F. F. Liu, C. Y. Liu*, L. N. Zhao, X. Y. Zhang, X. L. Wu, X. Y. Xu, Y. L. Liu, C. Y. Ma, S. S. Wei, Z. Q. He, J. Q. Li and N. Y. Kwee. An open access database for evaluating the algorithms of ECG rhythm and morphology abnormal detection. Journal of Medical Imaging and Health Informatics, 2018, 8(7): 1368–1373. </w:t>
      </w:r>
      <w:hyperlink r:id="rId17" w:history="1">
        <w:r w:rsidRPr="0059248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http://2018.icbeb.org/file/2018X_Feifei_An%20Open%20Access%20Database%20for%20Evaluating%20ECG%20abnormal%20classificaition%20algorithm.pdf</w:t>
        </w:r>
      </w:hyperlink>
    </w:p>
    <w:p w14:paraId="3E765F77" w14:textId="029B6AB5" w:rsidR="00EF0A95" w:rsidRPr="00196200" w:rsidRDefault="007921DB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21DB">
        <w:rPr>
          <w:rFonts w:ascii="Times New Roman" w:hAnsi="Times New Roman" w:cs="Times New Roman"/>
          <w:sz w:val="28"/>
          <w:szCs w:val="28"/>
          <w:lang w:val="en-US"/>
        </w:rPr>
        <w:t>Dey, S.; Pal, R.; Biswas, S. Deep Learning Algorithms for Efficient Analysis of ECG Signals to Detect Heart Disorders. In </w:t>
      </w:r>
      <w:r w:rsidRPr="007921DB">
        <w:rPr>
          <w:rFonts w:ascii="Times New Roman" w:hAnsi="Times New Roman" w:cs="Times New Roman"/>
          <w:i/>
          <w:iCs/>
          <w:sz w:val="28"/>
          <w:szCs w:val="28"/>
          <w:lang w:val="en-US"/>
        </w:rPr>
        <w:t>Biomedical Engineering</w:t>
      </w:r>
      <w:r w:rsidRPr="007921DB">
        <w:rPr>
          <w:rFonts w:ascii="Times New Roman" w:hAnsi="Times New Roman" w:cs="Times New Roman"/>
          <w:sz w:val="28"/>
          <w:szCs w:val="28"/>
          <w:lang w:val="en-US"/>
        </w:rPr>
        <w:t>; IntechOpen: London, UK, 2022.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8" w:history="1">
        <w:r w:rsidRPr="004F548F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https://www.intechopen.com/chapters/81360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BFD149" w14:textId="77777777" w:rsidR="001562E9" w:rsidRPr="001562E9" w:rsidRDefault="00196200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6200">
        <w:rPr>
          <w:rFonts w:ascii="Times New Roman" w:hAnsi="Times New Roman" w:cs="Times New Roman"/>
          <w:sz w:val="28"/>
          <w:szCs w:val="28"/>
          <w:lang w:val="en-US"/>
        </w:rPr>
        <w:t>Park, J.; An, J.; Kim, J.; Jung, S.; Gil, Y.; Jang, Y.; Lee, K.; Young Oh, I. Study on the use of standard 12-lead ECG data for rhythm-type ECG classification problems. </w:t>
      </w:r>
      <w:r w:rsidRPr="00196200">
        <w:rPr>
          <w:rFonts w:ascii="Times New Roman" w:hAnsi="Times New Roman" w:cs="Times New Roman"/>
          <w:i/>
          <w:iCs/>
          <w:sz w:val="28"/>
          <w:szCs w:val="28"/>
          <w:lang w:val="en-US"/>
        </w:rPr>
        <w:t>Comput. Methods Programs Biomed.</w:t>
      </w:r>
      <w:r w:rsidRPr="0019620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96200">
        <w:rPr>
          <w:rFonts w:ascii="Times New Roman" w:hAnsi="Times New Roman" w:cs="Times New Roman"/>
          <w:b/>
          <w:bCs/>
          <w:sz w:val="28"/>
          <w:szCs w:val="28"/>
          <w:lang w:val="en-US"/>
        </w:rPr>
        <w:t>2021</w:t>
      </w:r>
      <w:r w:rsidRPr="00196200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196200">
        <w:rPr>
          <w:rFonts w:ascii="Times New Roman" w:hAnsi="Times New Roman" w:cs="Times New Roman"/>
          <w:i/>
          <w:iCs/>
          <w:sz w:val="28"/>
          <w:szCs w:val="28"/>
          <w:lang w:val="en-US"/>
        </w:rPr>
        <w:t>21</w:t>
      </w:r>
      <w:r w:rsidRPr="00196200">
        <w:rPr>
          <w:rFonts w:ascii="Times New Roman" w:hAnsi="Times New Roman" w:cs="Times New Roman"/>
          <w:sz w:val="28"/>
          <w:szCs w:val="28"/>
          <w:lang w:val="en-US"/>
        </w:rPr>
        <w:t xml:space="preserve">, 106521. </w:t>
      </w:r>
      <w:hyperlink r:id="rId19" w:history="1">
        <w:r w:rsidRPr="004F548F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https://www.sciencedirect.com/science/article/pii/S0169260721005952?via%3Dihub</w:t>
        </w:r>
      </w:hyperlink>
    </w:p>
    <w:p w14:paraId="47FF4D67" w14:textId="77777777" w:rsidR="001562E9" w:rsidRPr="001562E9" w:rsidRDefault="001562E9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3991">
        <w:rPr>
          <w:rFonts w:ascii="Times New Roman" w:hAnsi="Times New Roman" w:cs="Times New Roman"/>
          <w:sz w:val="28"/>
          <w:szCs w:val="28"/>
          <w:lang w:val="en-US"/>
        </w:rPr>
        <w:t>Ayano, Y.M.; Schwenker, F.; Dufera, B.D.; Debelee, T.G. Interpretable Machine Learning Techniques in ECG-Based Heart Disease Classification: A Systematic Review. </w:t>
      </w:r>
      <w:r w:rsidRPr="008F6F39">
        <w:rPr>
          <w:rFonts w:ascii="Times New Roman" w:hAnsi="Times New Roman" w:cs="Times New Roman"/>
          <w:i/>
          <w:iCs/>
          <w:sz w:val="28"/>
          <w:szCs w:val="28"/>
          <w:lang w:val="en-US"/>
        </w:rPr>
        <w:t>Diagnostics</w:t>
      </w:r>
      <w:r w:rsidRPr="008F6F3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F6F39">
        <w:rPr>
          <w:rFonts w:ascii="Times New Roman" w:hAnsi="Times New Roman" w:cs="Times New Roman"/>
          <w:b/>
          <w:bCs/>
          <w:sz w:val="28"/>
          <w:szCs w:val="28"/>
          <w:lang w:val="en-US"/>
        </w:rPr>
        <w:t>2023</w:t>
      </w:r>
      <w:r w:rsidRPr="008F6F39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8F6F39">
        <w:rPr>
          <w:rFonts w:ascii="Times New Roman" w:hAnsi="Times New Roman" w:cs="Times New Roman"/>
          <w:i/>
          <w:iCs/>
          <w:sz w:val="28"/>
          <w:szCs w:val="28"/>
          <w:lang w:val="en-US"/>
        </w:rPr>
        <w:t>13</w:t>
      </w:r>
      <w:r w:rsidRPr="008F6F39">
        <w:rPr>
          <w:rFonts w:ascii="Times New Roman" w:hAnsi="Times New Roman" w:cs="Times New Roman"/>
          <w:sz w:val="28"/>
          <w:szCs w:val="28"/>
          <w:lang w:val="en-US"/>
        </w:rPr>
        <w:t xml:space="preserve">, 111. </w:t>
      </w:r>
      <w:hyperlink r:id="rId20" w:history="1">
        <w:r w:rsidRPr="008F6F3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https://doi.org/10.3390/diagnostics13010111</w:t>
        </w:r>
      </w:hyperlink>
    </w:p>
    <w:p w14:paraId="298C0E61" w14:textId="77344A65" w:rsidR="00196200" w:rsidRPr="007B2F46" w:rsidRDefault="00196200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4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Lundberg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.;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Lee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Unified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Approach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Interpreting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Predictions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 In Proceedings of the 31st International Conference on Neural Information Processing Systems–NIPS’17, Red Hook, NY, USA, 4–9 December 2017; Curran Associates Inc.: New York, NY, USA, 2017; pp. 4768–4777.</w:t>
      </w:r>
      <w:r w:rsid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1" w:history="1">
        <w:r w:rsidR="007B2F46" w:rsidRPr="00A23DA7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https://proceedings.neurips.cc/paper/2017/file/8a20a8621978632d76c43dfd28b67767-Paper.pdf</w:t>
        </w:r>
      </w:hyperlink>
    </w:p>
    <w:p w14:paraId="1618488A" w14:textId="30CCC7D1" w:rsidR="007B2F46" w:rsidRPr="007B2F46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Slack, D.; Hilgard, S.; Jia, E.; Singh, S.; Lakkaraju, H. Fooling LIME and SHAP. In Proceedings of the AAAI/ACM Conference on AI, Ethics and 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Society, New York, NY, USA, 7–9 February 2020; pp. 180–186 </w:t>
      </w:r>
      <w:hyperlink r:id="rId22" w:history="1">
        <w:r w:rsidRPr="00D215A2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https://doi.org/10.1145/3375627.3375830</w:t>
        </w:r>
      </w:hyperlink>
    </w:p>
    <w:p w14:paraId="5C50D459" w14:textId="3B78E6F2" w:rsidR="007B2F46" w:rsidRPr="007B2F46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1004">
        <w:rPr>
          <w:rFonts w:ascii="Times New Roman" w:hAnsi="Times New Roman" w:cs="Times New Roman"/>
          <w:sz w:val="28"/>
          <w:szCs w:val="28"/>
          <w:lang w:val="en-US"/>
        </w:rPr>
        <w:t xml:space="preserve">R. Li, X. Zhang, H. Dai, B. Zhou and Z. Wang, "Interpretability Analysis of Heartbeat Classification Based on Heartbeat Activity’s Global Sequence Features and BiLSTM-Attention Neural Network," in IEEE Access, vol. 7, pp. 109870-109883, 2019. </w:t>
      </w:r>
      <w:hyperlink r:id="rId23" w:anchor="references" w:history="1">
        <w:r w:rsidRPr="0074005D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https://ieeexplore.ieee.org/document/8790681/references#references</w:t>
        </w:r>
      </w:hyperlink>
    </w:p>
    <w:p w14:paraId="47A93C68" w14:textId="44F64BEC" w:rsidR="007B2F46" w:rsidRPr="007B2F46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75C3">
        <w:rPr>
          <w:rFonts w:ascii="Times New Roman" w:hAnsi="Times New Roman" w:cs="Times New Roman"/>
          <w:sz w:val="28"/>
          <w:szCs w:val="28"/>
          <w:lang w:val="en-US"/>
        </w:rPr>
        <w:t>Hong, S.; Xiao, C.; Ma, T.; Li, H.; Sun, J. MINA: Multilevel Knowledge-Guided Attention for Modeling Electrocardiography Signals. In Proceedings of the Twenty-Eighth International Joint Conference on Artificial Intelligence, International Joint Conferences on Artificial Intelligence Organization, Vienna, Austria, 10–16 August 2019; pp. 5888–5894.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4" w:history="1">
        <w:r w:rsidRPr="0074005D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https://www.ijcai.org/proceedings/2019/816</w:t>
        </w:r>
      </w:hyperlink>
    </w:p>
    <w:p w14:paraId="44A3CB6A" w14:textId="37CB7813" w:rsidR="007B2F46" w:rsidRPr="007B2F46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5A0E">
        <w:rPr>
          <w:rFonts w:ascii="Times New Roman" w:hAnsi="Times New Roman" w:cs="Times New Roman"/>
          <w:sz w:val="28"/>
          <w:szCs w:val="28"/>
          <w:lang w:val="en-US"/>
        </w:rPr>
        <w:t>Bahdanau, D.; Cho, K.; Bengio, Y. Neural Machine Translation by Jointly Learning to Align and Translate. In Proceedings of the 3rd International Conference on Learning Representations, ICLR 2015, San Diego, CA, USA, 7–9 May 2015; Conference Track Proceedings.</w:t>
      </w:r>
    </w:p>
    <w:p w14:paraId="3E5A40E1" w14:textId="13CA347E" w:rsidR="007B2F46" w:rsidRPr="007B2F46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042F">
        <w:rPr>
          <w:rFonts w:ascii="Times New Roman" w:hAnsi="Times New Roman" w:cs="Times New Roman"/>
          <w:sz w:val="28"/>
          <w:szCs w:val="28"/>
          <w:lang w:val="en-US"/>
        </w:rPr>
        <w:t xml:space="preserve">Zhou, B.; Khosla, A.; Lapedriza, A.; Oliva, A.; Torralba, A. Learning Deep Features for Discriminative Localization. In Proceedings of the 2016 IEEE Conference on Computer Vision and Pattern Recognition (CVPR), Las Vegas, NV, USA, 27–30 June 2016. </w:t>
      </w:r>
      <w:hyperlink r:id="rId25" w:history="1">
        <w:r w:rsidRPr="00D70F0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https://ieeexplore.ieee.org/document/7780688</w:t>
        </w:r>
      </w:hyperlink>
    </w:p>
    <w:p w14:paraId="63A4D841" w14:textId="4F4C731B" w:rsidR="007B2F46" w:rsidRPr="007B2F46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0624">
        <w:rPr>
          <w:rFonts w:ascii="Times New Roman" w:hAnsi="Times New Roman" w:cs="Times New Roman"/>
          <w:sz w:val="28"/>
          <w:szCs w:val="28"/>
          <w:lang w:val="en-US"/>
        </w:rPr>
        <w:t>Zhang, D.; Yang, S.; Yuan, X.; Zhang, P. Interpretable deep learning for automatic diagnosis of 12-lead electrocardiogram. </w:t>
      </w:r>
      <w:r w:rsidRPr="007C0624">
        <w:rPr>
          <w:rFonts w:ascii="Times New Roman" w:hAnsi="Times New Roman" w:cs="Times New Roman"/>
          <w:i/>
          <w:iCs/>
          <w:sz w:val="28"/>
          <w:szCs w:val="28"/>
          <w:lang w:val="en-US"/>
        </w:rPr>
        <w:t>iScience</w:t>
      </w:r>
      <w:r w:rsidRPr="007C062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C0624">
        <w:rPr>
          <w:rFonts w:ascii="Times New Roman" w:hAnsi="Times New Roman" w:cs="Times New Roman"/>
          <w:b/>
          <w:bCs/>
          <w:sz w:val="28"/>
          <w:szCs w:val="28"/>
          <w:lang w:val="en-US"/>
        </w:rPr>
        <w:t>2021</w:t>
      </w:r>
      <w:r w:rsidRPr="007C0624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7C0624">
        <w:rPr>
          <w:rFonts w:ascii="Times New Roman" w:hAnsi="Times New Roman" w:cs="Times New Roman"/>
          <w:i/>
          <w:iCs/>
          <w:sz w:val="28"/>
          <w:szCs w:val="28"/>
          <w:lang w:val="en-US"/>
        </w:rPr>
        <w:t>24</w:t>
      </w:r>
      <w:r w:rsidRPr="007C0624">
        <w:rPr>
          <w:rFonts w:ascii="Times New Roman" w:hAnsi="Times New Roman" w:cs="Times New Roman"/>
          <w:sz w:val="28"/>
          <w:szCs w:val="28"/>
          <w:lang w:val="en-US"/>
        </w:rPr>
        <w:t>, 102373.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6" w:history="1"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cell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iscience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fulltext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2589-0042(21)00341-2?</w:t>
        </w:r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ref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=</w:t>
        </w:r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giter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vip</w:t>
        </w:r>
      </w:hyperlink>
    </w:p>
    <w:p w14:paraId="68F786AB" w14:textId="77777777" w:rsidR="007B2F46" w:rsidRPr="007B2F46" w:rsidRDefault="007B2F46" w:rsidP="007B2F46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2F46">
        <w:rPr>
          <w:rFonts w:ascii="Times New Roman" w:hAnsi="Times New Roman" w:cs="Times New Roman"/>
          <w:sz w:val="28"/>
          <w:szCs w:val="28"/>
          <w:lang w:val="en-US"/>
        </w:rPr>
        <w:t>Aufiero, S., Bleijendaal, H., Robyns, T. </w:t>
      </w:r>
      <w:r w:rsidRPr="007B2F46">
        <w:rPr>
          <w:rFonts w:ascii="Times New Roman" w:hAnsi="Times New Roman" w:cs="Times New Roman"/>
          <w:i/>
          <w:iCs/>
          <w:sz w:val="28"/>
          <w:szCs w:val="28"/>
          <w:lang w:val="en-US"/>
        </w:rPr>
        <w:t>et al.</w:t>
      </w:r>
      <w:r w:rsidRPr="007B2F46">
        <w:rPr>
          <w:rFonts w:ascii="Times New Roman" w:hAnsi="Times New Roman" w:cs="Times New Roman"/>
          <w:sz w:val="28"/>
          <w:szCs w:val="28"/>
          <w:lang w:val="en-US"/>
        </w:rPr>
        <w:t> A deep learning approach identifies new ECG features in congenital long QT syndrome. </w:t>
      </w:r>
      <w:r w:rsidRPr="007B2F46">
        <w:rPr>
          <w:rFonts w:ascii="Times New Roman" w:hAnsi="Times New Roman" w:cs="Times New Roman"/>
          <w:i/>
          <w:iCs/>
          <w:sz w:val="28"/>
          <w:szCs w:val="28"/>
          <w:lang w:val="en-US"/>
        </w:rPr>
        <w:t>BMC Med</w:t>
      </w:r>
      <w:r w:rsidRPr="007B2F4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B2F46">
        <w:rPr>
          <w:rFonts w:ascii="Times New Roman" w:hAnsi="Times New Roman" w:cs="Times New Roman"/>
          <w:b/>
          <w:bCs/>
          <w:sz w:val="28"/>
          <w:szCs w:val="28"/>
          <w:lang w:val="en-US"/>
        </w:rPr>
        <w:t>20</w:t>
      </w:r>
      <w:r w:rsidRPr="007B2F46">
        <w:rPr>
          <w:rFonts w:ascii="Times New Roman" w:hAnsi="Times New Roman" w:cs="Times New Roman"/>
          <w:sz w:val="28"/>
          <w:szCs w:val="28"/>
          <w:lang w:val="en-US"/>
        </w:rPr>
        <w:t>, 162 (2022). </w:t>
      </w:r>
      <w:hyperlink r:id="rId27" w:history="1">
        <w:r w:rsidRPr="007B2F4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https://doi.org/10.1186/s12916-022-02350-z</w:t>
        </w:r>
      </w:hyperlink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B070FD7" w14:textId="12695CB5" w:rsidR="007B2F46" w:rsidRPr="00FC0B6D" w:rsidRDefault="007B2F46" w:rsidP="00FC0B6D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Selvaraju RR, Cogswell M, Das A, Vedantam R, Parikh D, Batra D. Grad-CAM: visual explanations from deep networks via gradient-based localization. Int J Comput Vis. 2020;128:336–59.  </w:t>
      </w:r>
      <w:hyperlink r:id="rId28" w:history="1">
        <w:r w:rsidRPr="007B2F4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https://link.springer.com/article/10.1007/S11263-019-01228-7</w:t>
        </w:r>
      </w:hyperlink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7B2F46" w:rsidRPr="00FC0B6D" w:rsidSect="00860757">
      <w:footerReference w:type="default" r:id="rId29"/>
      <w:pgSz w:w="11906" w:h="16838"/>
      <w:pgMar w:top="1134" w:right="850" w:bottom="1134" w:left="1701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B1B16C" w14:textId="77777777" w:rsidR="00237D32" w:rsidRDefault="00237D32" w:rsidP="00B84FB1">
      <w:pPr>
        <w:spacing w:after="0" w:line="240" w:lineRule="auto"/>
      </w:pPr>
      <w:r>
        <w:separator/>
      </w:r>
    </w:p>
  </w:endnote>
  <w:endnote w:type="continuationSeparator" w:id="0">
    <w:p w14:paraId="3B04CDDD" w14:textId="77777777" w:rsidR="00237D32" w:rsidRDefault="00237D32" w:rsidP="00B84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1233688401"/>
      <w:docPartObj>
        <w:docPartGallery w:val="Page Numbers (Bottom of Page)"/>
        <w:docPartUnique/>
      </w:docPartObj>
    </w:sdtPr>
    <w:sdtContent>
      <w:p w14:paraId="63FA43EC" w14:textId="13CF9A59" w:rsidR="0034642A" w:rsidRPr="004148B4" w:rsidRDefault="00D25B93">
        <w:pPr>
          <w:pStyle w:val="a7"/>
          <w:jc w:val="center"/>
          <w:rPr>
            <w:rFonts w:ascii="Times New Roman" w:hAnsi="Times New Roman" w:cs="Times New Roman"/>
          </w:rPr>
        </w:pPr>
        <w:r w:rsidRPr="004148B4">
          <w:rPr>
            <w:rFonts w:ascii="Times New Roman" w:hAnsi="Times New Roman" w:cs="Times New Roman"/>
          </w:rPr>
          <w:fldChar w:fldCharType="begin"/>
        </w:r>
        <w:r w:rsidRPr="004148B4">
          <w:rPr>
            <w:rFonts w:ascii="Times New Roman" w:hAnsi="Times New Roman" w:cs="Times New Roman"/>
          </w:rPr>
          <w:instrText>PAGE   \* MERGEFORMAT</w:instrText>
        </w:r>
        <w:r w:rsidRPr="004148B4">
          <w:rPr>
            <w:rFonts w:ascii="Times New Roman" w:hAnsi="Times New Roman" w:cs="Times New Roman"/>
          </w:rPr>
          <w:fldChar w:fldCharType="separate"/>
        </w:r>
        <w:r w:rsidR="0061385B">
          <w:rPr>
            <w:rFonts w:ascii="Times New Roman" w:hAnsi="Times New Roman" w:cs="Times New Roman"/>
            <w:noProof/>
          </w:rPr>
          <w:t>2</w:t>
        </w:r>
        <w:r w:rsidRPr="004148B4">
          <w:rPr>
            <w:rFonts w:ascii="Times New Roman" w:hAnsi="Times New Roman" w:cs="Times New Roman"/>
          </w:rPr>
          <w:fldChar w:fldCharType="end"/>
        </w:r>
      </w:p>
    </w:sdtContent>
  </w:sdt>
  <w:p w14:paraId="130CA97A" w14:textId="77777777" w:rsidR="0034642A" w:rsidRDefault="003464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8AD91" w14:textId="77777777" w:rsidR="00237D32" w:rsidRDefault="00237D32" w:rsidP="00B84FB1">
      <w:pPr>
        <w:spacing w:after="0" w:line="240" w:lineRule="auto"/>
      </w:pPr>
      <w:r>
        <w:separator/>
      </w:r>
    </w:p>
  </w:footnote>
  <w:footnote w:type="continuationSeparator" w:id="0">
    <w:p w14:paraId="64B3E6FC" w14:textId="77777777" w:rsidR="00237D32" w:rsidRDefault="00237D32" w:rsidP="00B84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3421"/>
    <w:multiLevelType w:val="multilevel"/>
    <w:tmpl w:val="16DEBE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601787B"/>
    <w:multiLevelType w:val="hybridMultilevel"/>
    <w:tmpl w:val="905E12F6"/>
    <w:lvl w:ilvl="0" w:tplc="9EF6B116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B3D38"/>
    <w:multiLevelType w:val="hybridMultilevel"/>
    <w:tmpl w:val="2AF8DB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3315C"/>
    <w:multiLevelType w:val="multilevel"/>
    <w:tmpl w:val="29725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F637E86"/>
    <w:multiLevelType w:val="hybridMultilevel"/>
    <w:tmpl w:val="7B329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E20FA"/>
    <w:multiLevelType w:val="hybridMultilevel"/>
    <w:tmpl w:val="8E000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079BD"/>
    <w:multiLevelType w:val="hybridMultilevel"/>
    <w:tmpl w:val="4F141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C722F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6E610A3"/>
    <w:multiLevelType w:val="hybridMultilevel"/>
    <w:tmpl w:val="9696A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D269E"/>
    <w:multiLevelType w:val="multilevel"/>
    <w:tmpl w:val="29725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D135A76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0D107E8"/>
    <w:multiLevelType w:val="multilevel"/>
    <w:tmpl w:val="38B86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2052407"/>
    <w:multiLevelType w:val="hybridMultilevel"/>
    <w:tmpl w:val="AAB8F3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840C87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4E62B76"/>
    <w:multiLevelType w:val="hybridMultilevel"/>
    <w:tmpl w:val="2168E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DE6F8B"/>
    <w:multiLevelType w:val="hybridMultilevel"/>
    <w:tmpl w:val="ED0EB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064BF"/>
    <w:multiLevelType w:val="hybridMultilevel"/>
    <w:tmpl w:val="F1BED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10808"/>
    <w:multiLevelType w:val="multilevel"/>
    <w:tmpl w:val="16DEBE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51AE569F"/>
    <w:multiLevelType w:val="hybridMultilevel"/>
    <w:tmpl w:val="937C7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315054"/>
    <w:multiLevelType w:val="hybridMultilevel"/>
    <w:tmpl w:val="2BD286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E8498E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A5E55D0"/>
    <w:multiLevelType w:val="multilevel"/>
    <w:tmpl w:val="16DEBE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6BAF5D7A"/>
    <w:multiLevelType w:val="hybridMultilevel"/>
    <w:tmpl w:val="5F12C18C"/>
    <w:lvl w:ilvl="0" w:tplc="11682386">
      <w:start w:val="1"/>
      <w:numFmt w:val="decimal"/>
      <w:lvlText w:val="5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 w15:restartNumberingAfterBreak="0">
    <w:nsid w:val="6C681C35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70860CA7"/>
    <w:multiLevelType w:val="hybridMultilevel"/>
    <w:tmpl w:val="2BD286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38614E"/>
    <w:multiLevelType w:val="hybridMultilevel"/>
    <w:tmpl w:val="1A4EA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807316">
    <w:abstractNumId w:val="16"/>
  </w:num>
  <w:num w:numId="2" w16cid:durableId="1780644215">
    <w:abstractNumId w:val="25"/>
  </w:num>
  <w:num w:numId="3" w16cid:durableId="1628320595">
    <w:abstractNumId w:val="6"/>
  </w:num>
  <w:num w:numId="4" w16cid:durableId="110322249">
    <w:abstractNumId w:val="8"/>
  </w:num>
  <w:num w:numId="5" w16cid:durableId="549343983">
    <w:abstractNumId w:val="9"/>
  </w:num>
  <w:num w:numId="6" w16cid:durableId="618803203">
    <w:abstractNumId w:val="3"/>
  </w:num>
  <w:num w:numId="7" w16cid:durableId="198981880">
    <w:abstractNumId w:val="12"/>
  </w:num>
  <w:num w:numId="8" w16cid:durableId="1086271929">
    <w:abstractNumId w:val="18"/>
  </w:num>
  <w:num w:numId="9" w16cid:durableId="1723601560">
    <w:abstractNumId w:val="20"/>
  </w:num>
  <w:num w:numId="10" w16cid:durableId="1191382966">
    <w:abstractNumId w:val="2"/>
  </w:num>
  <w:num w:numId="11" w16cid:durableId="2146389765">
    <w:abstractNumId w:val="15"/>
  </w:num>
  <w:num w:numId="12" w16cid:durableId="1719040632">
    <w:abstractNumId w:val="4"/>
  </w:num>
  <w:num w:numId="13" w16cid:durableId="1407994428">
    <w:abstractNumId w:val="5"/>
  </w:num>
  <w:num w:numId="14" w16cid:durableId="545797117">
    <w:abstractNumId w:val="10"/>
  </w:num>
  <w:num w:numId="15" w16cid:durableId="1476991601">
    <w:abstractNumId w:val="7"/>
  </w:num>
  <w:num w:numId="16" w16cid:durableId="1108934662">
    <w:abstractNumId w:val="0"/>
  </w:num>
  <w:num w:numId="17" w16cid:durableId="196161189">
    <w:abstractNumId w:val="11"/>
  </w:num>
  <w:num w:numId="18" w16cid:durableId="48578317">
    <w:abstractNumId w:val="1"/>
  </w:num>
  <w:num w:numId="19" w16cid:durableId="257949963">
    <w:abstractNumId w:val="14"/>
  </w:num>
  <w:num w:numId="20" w16cid:durableId="2779531">
    <w:abstractNumId w:val="19"/>
  </w:num>
  <w:num w:numId="21" w16cid:durableId="78527443">
    <w:abstractNumId w:val="24"/>
  </w:num>
  <w:num w:numId="22" w16cid:durableId="1049263475">
    <w:abstractNumId w:val="13"/>
  </w:num>
  <w:num w:numId="23" w16cid:durableId="748621399">
    <w:abstractNumId w:val="17"/>
  </w:num>
  <w:num w:numId="24" w16cid:durableId="1461222428">
    <w:abstractNumId w:val="21"/>
  </w:num>
  <w:num w:numId="25" w16cid:durableId="990207988">
    <w:abstractNumId w:val="22"/>
  </w:num>
  <w:num w:numId="26" w16cid:durableId="118544345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FB1"/>
    <w:rsid w:val="00013A49"/>
    <w:rsid w:val="00046D73"/>
    <w:rsid w:val="00064733"/>
    <w:rsid w:val="00065ACE"/>
    <w:rsid w:val="00086573"/>
    <w:rsid w:val="00090CD3"/>
    <w:rsid w:val="000A4D32"/>
    <w:rsid w:val="000B69BD"/>
    <w:rsid w:val="000C53D1"/>
    <w:rsid w:val="000C7F9A"/>
    <w:rsid w:val="000D2ACD"/>
    <w:rsid w:val="000E6F06"/>
    <w:rsid w:val="000F4E7B"/>
    <w:rsid w:val="0012443C"/>
    <w:rsid w:val="001562E9"/>
    <w:rsid w:val="00166989"/>
    <w:rsid w:val="001828D1"/>
    <w:rsid w:val="00182AD4"/>
    <w:rsid w:val="00196200"/>
    <w:rsid w:val="001A508F"/>
    <w:rsid w:val="001B74EE"/>
    <w:rsid w:val="001C3A88"/>
    <w:rsid w:val="001D19E5"/>
    <w:rsid w:val="001D733B"/>
    <w:rsid w:val="001F20E7"/>
    <w:rsid w:val="00237D32"/>
    <w:rsid w:val="00240743"/>
    <w:rsid w:val="002541E3"/>
    <w:rsid w:val="00257758"/>
    <w:rsid w:val="0026047C"/>
    <w:rsid w:val="002752D5"/>
    <w:rsid w:val="00280648"/>
    <w:rsid w:val="002827EA"/>
    <w:rsid w:val="002B7C84"/>
    <w:rsid w:val="002D5AFD"/>
    <w:rsid w:val="002D7E58"/>
    <w:rsid w:val="002E6F14"/>
    <w:rsid w:val="002F1326"/>
    <w:rsid w:val="002F447D"/>
    <w:rsid w:val="003026D4"/>
    <w:rsid w:val="00305A93"/>
    <w:rsid w:val="003325AE"/>
    <w:rsid w:val="0034642A"/>
    <w:rsid w:val="00352A6B"/>
    <w:rsid w:val="003A68B0"/>
    <w:rsid w:val="003B6683"/>
    <w:rsid w:val="003C79D3"/>
    <w:rsid w:val="003E0461"/>
    <w:rsid w:val="003E38BE"/>
    <w:rsid w:val="003E3F56"/>
    <w:rsid w:val="003E5D3A"/>
    <w:rsid w:val="003F1387"/>
    <w:rsid w:val="00417B04"/>
    <w:rsid w:val="00420E6E"/>
    <w:rsid w:val="00421B1C"/>
    <w:rsid w:val="00425BD8"/>
    <w:rsid w:val="00426FB0"/>
    <w:rsid w:val="00476F47"/>
    <w:rsid w:val="004A0B35"/>
    <w:rsid w:val="004A3FAB"/>
    <w:rsid w:val="004A730C"/>
    <w:rsid w:val="004A76E8"/>
    <w:rsid w:val="004B1442"/>
    <w:rsid w:val="004C3352"/>
    <w:rsid w:val="004D4B62"/>
    <w:rsid w:val="004E7B12"/>
    <w:rsid w:val="00500D81"/>
    <w:rsid w:val="005079EF"/>
    <w:rsid w:val="0051676C"/>
    <w:rsid w:val="00542508"/>
    <w:rsid w:val="00545B86"/>
    <w:rsid w:val="00553296"/>
    <w:rsid w:val="005542E3"/>
    <w:rsid w:val="00572873"/>
    <w:rsid w:val="0058241B"/>
    <w:rsid w:val="005C4E86"/>
    <w:rsid w:val="005C70DD"/>
    <w:rsid w:val="005E6692"/>
    <w:rsid w:val="005E7DDA"/>
    <w:rsid w:val="006135B6"/>
    <w:rsid w:val="0061385B"/>
    <w:rsid w:val="006141C3"/>
    <w:rsid w:val="0062099E"/>
    <w:rsid w:val="006312AD"/>
    <w:rsid w:val="00631321"/>
    <w:rsid w:val="00631960"/>
    <w:rsid w:val="00637F3D"/>
    <w:rsid w:val="00650950"/>
    <w:rsid w:val="00661123"/>
    <w:rsid w:val="00683164"/>
    <w:rsid w:val="006929F3"/>
    <w:rsid w:val="006A2B76"/>
    <w:rsid w:val="006A5ABF"/>
    <w:rsid w:val="006B19CD"/>
    <w:rsid w:val="006B3E08"/>
    <w:rsid w:val="006C09CB"/>
    <w:rsid w:val="006C57D9"/>
    <w:rsid w:val="006D2EF0"/>
    <w:rsid w:val="006D6916"/>
    <w:rsid w:val="006E3F7D"/>
    <w:rsid w:val="006F36E8"/>
    <w:rsid w:val="006F7226"/>
    <w:rsid w:val="00717E81"/>
    <w:rsid w:val="00736AF6"/>
    <w:rsid w:val="0075111A"/>
    <w:rsid w:val="00753A84"/>
    <w:rsid w:val="007622E4"/>
    <w:rsid w:val="00764E45"/>
    <w:rsid w:val="0077740F"/>
    <w:rsid w:val="007921DB"/>
    <w:rsid w:val="00792AD3"/>
    <w:rsid w:val="007949FF"/>
    <w:rsid w:val="007B2F46"/>
    <w:rsid w:val="00813697"/>
    <w:rsid w:val="00834B81"/>
    <w:rsid w:val="00841B0C"/>
    <w:rsid w:val="00843803"/>
    <w:rsid w:val="0084382A"/>
    <w:rsid w:val="00852C33"/>
    <w:rsid w:val="00860757"/>
    <w:rsid w:val="0086132D"/>
    <w:rsid w:val="00864031"/>
    <w:rsid w:val="00866F6E"/>
    <w:rsid w:val="008760D9"/>
    <w:rsid w:val="00883BF2"/>
    <w:rsid w:val="008861A0"/>
    <w:rsid w:val="008B4415"/>
    <w:rsid w:val="008C5F75"/>
    <w:rsid w:val="008C6CB0"/>
    <w:rsid w:val="008F5527"/>
    <w:rsid w:val="0092707C"/>
    <w:rsid w:val="009312F1"/>
    <w:rsid w:val="00941FD5"/>
    <w:rsid w:val="0094567D"/>
    <w:rsid w:val="0097647D"/>
    <w:rsid w:val="009B39E8"/>
    <w:rsid w:val="009C524E"/>
    <w:rsid w:val="009C71B6"/>
    <w:rsid w:val="009D6951"/>
    <w:rsid w:val="009D6BB2"/>
    <w:rsid w:val="009E7AE5"/>
    <w:rsid w:val="00A2274D"/>
    <w:rsid w:val="00A43B04"/>
    <w:rsid w:val="00A65208"/>
    <w:rsid w:val="00A65A60"/>
    <w:rsid w:val="00A66FA6"/>
    <w:rsid w:val="00A67944"/>
    <w:rsid w:val="00A77C23"/>
    <w:rsid w:val="00A839C0"/>
    <w:rsid w:val="00A86D42"/>
    <w:rsid w:val="00A96FA3"/>
    <w:rsid w:val="00AA3CB8"/>
    <w:rsid w:val="00AA41F5"/>
    <w:rsid w:val="00AB5E8F"/>
    <w:rsid w:val="00AC288C"/>
    <w:rsid w:val="00B048E8"/>
    <w:rsid w:val="00B04AC8"/>
    <w:rsid w:val="00B30982"/>
    <w:rsid w:val="00B4605F"/>
    <w:rsid w:val="00B61D70"/>
    <w:rsid w:val="00B64567"/>
    <w:rsid w:val="00B76885"/>
    <w:rsid w:val="00B84FB1"/>
    <w:rsid w:val="00B86AEF"/>
    <w:rsid w:val="00BA1322"/>
    <w:rsid w:val="00BB706A"/>
    <w:rsid w:val="00BE4E0D"/>
    <w:rsid w:val="00C034CE"/>
    <w:rsid w:val="00C1138C"/>
    <w:rsid w:val="00C21801"/>
    <w:rsid w:val="00C45E57"/>
    <w:rsid w:val="00C4606A"/>
    <w:rsid w:val="00C46D7D"/>
    <w:rsid w:val="00C47385"/>
    <w:rsid w:val="00C5041F"/>
    <w:rsid w:val="00C70B00"/>
    <w:rsid w:val="00C70FF2"/>
    <w:rsid w:val="00C712B6"/>
    <w:rsid w:val="00C724B0"/>
    <w:rsid w:val="00C9109A"/>
    <w:rsid w:val="00CA1490"/>
    <w:rsid w:val="00CB0E24"/>
    <w:rsid w:val="00CC04D6"/>
    <w:rsid w:val="00CC3E7D"/>
    <w:rsid w:val="00CD505D"/>
    <w:rsid w:val="00CE29E4"/>
    <w:rsid w:val="00CF0DD0"/>
    <w:rsid w:val="00D00FE9"/>
    <w:rsid w:val="00D0675D"/>
    <w:rsid w:val="00D25B93"/>
    <w:rsid w:val="00D40866"/>
    <w:rsid w:val="00D53E51"/>
    <w:rsid w:val="00D60A50"/>
    <w:rsid w:val="00D64714"/>
    <w:rsid w:val="00D66BD3"/>
    <w:rsid w:val="00D734B9"/>
    <w:rsid w:val="00D87168"/>
    <w:rsid w:val="00D92845"/>
    <w:rsid w:val="00DB2BA1"/>
    <w:rsid w:val="00DC02C7"/>
    <w:rsid w:val="00DC28D2"/>
    <w:rsid w:val="00E000E6"/>
    <w:rsid w:val="00E00D8B"/>
    <w:rsid w:val="00E030B3"/>
    <w:rsid w:val="00E1696F"/>
    <w:rsid w:val="00E179F5"/>
    <w:rsid w:val="00E22913"/>
    <w:rsid w:val="00E26F8F"/>
    <w:rsid w:val="00E41E53"/>
    <w:rsid w:val="00E45999"/>
    <w:rsid w:val="00E52D8C"/>
    <w:rsid w:val="00E644D3"/>
    <w:rsid w:val="00E64C2D"/>
    <w:rsid w:val="00E7764F"/>
    <w:rsid w:val="00E90C15"/>
    <w:rsid w:val="00E94FB2"/>
    <w:rsid w:val="00EA648B"/>
    <w:rsid w:val="00EC6911"/>
    <w:rsid w:val="00ED3772"/>
    <w:rsid w:val="00ED4B0A"/>
    <w:rsid w:val="00ED6B61"/>
    <w:rsid w:val="00EE5BA9"/>
    <w:rsid w:val="00EF0A95"/>
    <w:rsid w:val="00EF409B"/>
    <w:rsid w:val="00F06564"/>
    <w:rsid w:val="00F11AD7"/>
    <w:rsid w:val="00F34395"/>
    <w:rsid w:val="00F351CA"/>
    <w:rsid w:val="00F361E5"/>
    <w:rsid w:val="00F43474"/>
    <w:rsid w:val="00F46613"/>
    <w:rsid w:val="00F46876"/>
    <w:rsid w:val="00F52E14"/>
    <w:rsid w:val="00F56526"/>
    <w:rsid w:val="00F660E4"/>
    <w:rsid w:val="00F73BE7"/>
    <w:rsid w:val="00F92FE9"/>
    <w:rsid w:val="00FB5DAB"/>
    <w:rsid w:val="00FC0B6D"/>
    <w:rsid w:val="00FD18AF"/>
    <w:rsid w:val="00FD50DD"/>
    <w:rsid w:val="00FF3149"/>
    <w:rsid w:val="00FF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987EE"/>
  <w15:chartTrackingRefBased/>
  <w15:docId w15:val="{46A7C8FD-5294-468A-A20D-026E262F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9E8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3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F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3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3F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B84F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3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3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3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B84FB1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a3">
    <w:name w:val="footnote text"/>
    <w:basedOn w:val="a"/>
    <w:link w:val="a4"/>
    <w:uiPriority w:val="99"/>
    <w:semiHidden/>
    <w:rsid w:val="00B84FB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semiHidden/>
    <w:rsid w:val="00B84FB1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character" w:styleId="a5">
    <w:name w:val="footnote reference"/>
    <w:basedOn w:val="a0"/>
    <w:uiPriority w:val="99"/>
    <w:semiHidden/>
    <w:rsid w:val="00B84FB1"/>
    <w:rPr>
      <w:rFonts w:cs="Times New Roman"/>
      <w:vertAlign w:val="superscript"/>
    </w:rPr>
  </w:style>
  <w:style w:type="table" w:styleId="a6">
    <w:name w:val="Table Grid"/>
    <w:basedOn w:val="a1"/>
    <w:uiPriority w:val="39"/>
    <w:rsid w:val="00B84FB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B84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4FB1"/>
    <w:rPr>
      <w:kern w:val="0"/>
      <w14:ligatures w14:val="none"/>
    </w:rPr>
  </w:style>
  <w:style w:type="paragraph" w:styleId="a9">
    <w:name w:val="header"/>
    <w:basedOn w:val="a"/>
    <w:link w:val="aa"/>
    <w:uiPriority w:val="99"/>
    <w:unhideWhenUsed/>
    <w:rsid w:val="00DC0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C02C7"/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26F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b">
    <w:name w:val="No Spacing"/>
    <w:uiPriority w:val="1"/>
    <w:qFormat/>
    <w:rsid w:val="00426FB0"/>
    <w:pPr>
      <w:spacing w:after="0" w:line="240" w:lineRule="auto"/>
    </w:pPr>
    <w:rPr>
      <w:kern w:val="0"/>
      <w14:ligatures w14:val="none"/>
    </w:rPr>
  </w:style>
  <w:style w:type="paragraph" w:styleId="ac">
    <w:name w:val="List Paragraph"/>
    <w:basedOn w:val="a"/>
    <w:uiPriority w:val="34"/>
    <w:qFormat/>
    <w:rsid w:val="002752D5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9E7AE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E7AE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9E7AE5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A3FA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A3FAB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4A3FAB"/>
    <w:rPr>
      <w:rFonts w:eastAsiaTheme="majorEastAsia" w:cstheme="majorBidi"/>
      <w:i/>
      <w:iCs/>
      <w:color w:val="2F5496" w:themeColor="accent1" w:themeShade="BF"/>
      <w:kern w:val="0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4A3FAB"/>
    <w:rPr>
      <w:rFonts w:eastAsiaTheme="majorEastAsia" w:cstheme="majorBidi"/>
      <w:color w:val="2F5496" w:themeColor="accent1" w:themeShade="BF"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4A3FAB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4A3FAB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4A3FAB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af0">
    <w:name w:val="Title"/>
    <w:basedOn w:val="a"/>
    <w:next w:val="a"/>
    <w:link w:val="af1"/>
    <w:uiPriority w:val="10"/>
    <w:qFormat/>
    <w:rsid w:val="004A3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4A3FA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f2">
    <w:name w:val="Subtitle"/>
    <w:basedOn w:val="a"/>
    <w:next w:val="a"/>
    <w:link w:val="af3"/>
    <w:uiPriority w:val="11"/>
    <w:qFormat/>
    <w:rsid w:val="004A3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f3">
    <w:name w:val="Подзаголовок Знак"/>
    <w:basedOn w:val="a0"/>
    <w:link w:val="af2"/>
    <w:uiPriority w:val="11"/>
    <w:rsid w:val="004A3FAB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4A3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3FAB"/>
    <w:rPr>
      <w:i/>
      <w:iCs/>
      <w:color w:val="404040" w:themeColor="text1" w:themeTint="BF"/>
      <w:kern w:val="0"/>
      <w14:ligatures w14:val="none"/>
    </w:rPr>
  </w:style>
  <w:style w:type="character" w:styleId="af4">
    <w:name w:val="Intense Emphasis"/>
    <w:basedOn w:val="a0"/>
    <w:uiPriority w:val="21"/>
    <w:qFormat/>
    <w:rsid w:val="004A3FAB"/>
    <w:rPr>
      <w:i/>
      <w:iCs/>
      <w:color w:val="2F5496" w:themeColor="accent1" w:themeShade="BF"/>
    </w:rPr>
  </w:style>
  <w:style w:type="paragraph" w:styleId="af5">
    <w:name w:val="Intense Quote"/>
    <w:basedOn w:val="a"/>
    <w:next w:val="a"/>
    <w:link w:val="af6"/>
    <w:uiPriority w:val="30"/>
    <w:qFormat/>
    <w:rsid w:val="004A3F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6">
    <w:name w:val="Выделенная цитата Знак"/>
    <w:basedOn w:val="a0"/>
    <w:link w:val="af5"/>
    <w:uiPriority w:val="30"/>
    <w:rsid w:val="004A3FAB"/>
    <w:rPr>
      <w:i/>
      <w:iCs/>
      <w:color w:val="2F5496" w:themeColor="accent1" w:themeShade="BF"/>
      <w:kern w:val="0"/>
      <w14:ligatures w14:val="none"/>
    </w:rPr>
  </w:style>
  <w:style w:type="character" w:styleId="af7">
    <w:name w:val="Intense Reference"/>
    <w:basedOn w:val="a0"/>
    <w:uiPriority w:val="32"/>
    <w:qFormat/>
    <w:rsid w:val="004A3FAB"/>
    <w:rPr>
      <w:b/>
      <w:bCs/>
      <w:smallCaps/>
      <w:color w:val="2F5496" w:themeColor="accent1" w:themeShade="BF"/>
      <w:spacing w:val="5"/>
    </w:rPr>
  </w:style>
  <w:style w:type="character" w:styleId="af8">
    <w:name w:val="Placeholder Text"/>
    <w:basedOn w:val="a0"/>
    <w:uiPriority w:val="99"/>
    <w:semiHidden/>
    <w:rsid w:val="004A3FAB"/>
    <w:rPr>
      <w:color w:val="666666"/>
    </w:rPr>
  </w:style>
  <w:style w:type="character" w:styleId="af9">
    <w:name w:val="Strong"/>
    <w:basedOn w:val="a0"/>
    <w:uiPriority w:val="22"/>
    <w:qFormat/>
    <w:rsid w:val="004A3F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emiadze/Classification-of-ECG-arrhythmias-based-on-deep-learni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intechopen.com/chapters/81360" TargetMode="External"/><Relationship Id="rId26" Type="http://schemas.openxmlformats.org/officeDocument/2006/relationships/hyperlink" Target="https://www.cell.com/iscience/fulltext/S2589-0042(21)00341-2?ref=https://giter.vip" TargetMode="External"/><Relationship Id="rId3" Type="http://schemas.openxmlformats.org/officeDocument/2006/relationships/styles" Target="styles.xml"/><Relationship Id="rId21" Type="http://schemas.openxmlformats.org/officeDocument/2006/relationships/hyperlink" Target="https://proceedings.neurips.cc/paper/2017/file/8a20a8621978632d76c43dfd28b67767-Paper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yperlink" Target="http://2018.icbeb.org/file/2018X_Feifei_An%20Open%20Access%20Database%20for%20Evaluating%20ECG%20abnormal%20classificaition%20algorithm.pdf" TargetMode="External"/><Relationship Id="rId25" Type="http://schemas.openxmlformats.org/officeDocument/2006/relationships/hyperlink" Target="https://ieeexplore.ieee.org/document/778068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3390/sym13122439" TargetMode="External"/><Relationship Id="rId20" Type="http://schemas.openxmlformats.org/officeDocument/2006/relationships/hyperlink" Target="https://doi.org/10.3390/diagnostics13010111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hyperlink" Target="https://www.ijcai.org/proceedings/2019/81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ieeexplore.ieee.org/document/8790681/references" TargetMode="External"/><Relationship Id="rId28" Type="http://schemas.openxmlformats.org/officeDocument/2006/relationships/hyperlink" Target="https://link.springer.com/article/10.1007/S11263-019-01228-7" TargetMode="External"/><Relationship Id="rId10" Type="http://schemas.openxmlformats.org/officeDocument/2006/relationships/image" Target="media/image2.jpg"/><Relationship Id="rId19" Type="http://schemas.openxmlformats.org/officeDocument/2006/relationships/hyperlink" Target="https://www.sciencedirect.com/science/article/pii/S0169260721005952?via%3Dihub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hyperlink" Target="https://doi.org/10.1145/3375627.3375830" TargetMode="External"/><Relationship Id="rId27" Type="http://schemas.openxmlformats.org/officeDocument/2006/relationships/hyperlink" Target="https://doi.org/10.1186/s12916-022-02350-z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3289B-662D-4F9D-8D76-06C974965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31</Pages>
  <Words>5714</Words>
  <Characters>32572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V</dc:creator>
  <cp:keywords/>
  <dc:description/>
  <cp:lastModifiedBy>Власов Артём Дмитриевич</cp:lastModifiedBy>
  <cp:revision>156</cp:revision>
  <dcterms:created xsi:type="dcterms:W3CDTF">2023-09-26T08:57:00Z</dcterms:created>
  <dcterms:modified xsi:type="dcterms:W3CDTF">2025-05-04T16:23:00Z</dcterms:modified>
</cp:coreProperties>
</file>