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7E40BD8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F771C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0F771C" w:rsidRDefault="00813697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0F771C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Pr="000F771C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 w:rsidRPr="000F771C">
        <w:rPr>
          <w:rFonts w:ascii="Times New Roman" w:hAnsi="Times New Roman" w:cs="Times New Roman"/>
          <w:sz w:val="28"/>
          <w:szCs w:val="28"/>
        </w:rPr>
        <w:t>4.1</w:t>
      </w:r>
      <w:r w:rsidR="00EA648B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97277703"/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  <w:bookmarkEnd w:id="1"/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92FACF2" w14:textId="157E4830" w:rsidR="008C5F75" w:rsidRPr="002D5AFD" w:rsidRDefault="002752D5" w:rsidP="00FF31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8C5F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7B4CC443" w14:textId="21A7CCE2" w:rsidR="00735AEC" w:rsidRDefault="00735AEC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Главе 2 посвящена физиологическим аспектам ЭКГ-сигнала, необходимым для понимания принципов диагностики на основе электрокардиограммы, и набору данных, который используется в вычислительном эксперименте. В главе 3 рассматриваются интерпретируемые методы машинного обучения, </w:t>
      </w:r>
      <w:r w:rsidR="00625512">
        <w:rPr>
          <w:rFonts w:ascii="Times New Roman" w:hAnsi="Times New Roman" w:cs="Times New Roman"/>
          <w:sz w:val="28"/>
          <w:szCs w:val="28"/>
        </w:rPr>
        <w:t xml:space="preserve">применяемые </w:t>
      </w:r>
      <w:r>
        <w:rPr>
          <w:rFonts w:ascii="Times New Roman" w:hAnsi="Times New Roman" w:cs="Times New Roman"/>
          <w:sz w:val="28"/>
          <w:szCs w:val="28"/>
        </w:rPr>
        <w:t xml:space="preserve">моделями глубинного обучения для объяснения причин, </w:t>
      </w:r>
      <w:r w:rsidR="00625512">
        <w:rPr>
          <w:rFonts w:ascii="Times New Roman" w:hAnsi="Times New Roman" w:cs="Times New Roman"/>
          <w:sz w:val="28"/>
          <w:szCs w:val="28"/>
        </w:rPr>
        <w:t>лежащих в основе предсказаний моделей</w:t>
      </w:r>
      <w:r>
        <w:rPr>
          <w:rFonts w:ascii="Times New Roman" w:hAnsi="Times New Roman" w:cs="Times New Roman"/>
          <w:sz w:val="28"/>
          <w:szCs w:val="28"/>
        </w:rPr>
        <w:t xml:space="preserve">. В главе 4 описаны модели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обучения, в основе которых лежат рассмотренные ранее интерпретируемые методы. В главе 5 </w:t>
      </w:r>
      <w:r w:rsidR="00625512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проведённого вычислительного эксперимента, </w:t>
      </w:r>
      <w:r w:rsidR="00625512">
        <w:rPr>
          <w:rFonts w:ascii="Times New Roman" w:hAnsi="Times New Roman" w:cs="Times New Roman"/>
          <w:sz w:val="28"/>
          <w:szCs w:val="28"/>
        </w:rPr>
        <w:t xml:space="preserve">в рамках которого проводилось </w:t>
      </w:r>
      <w:r>
        <w:rPr>
          <w:rFonts w:ascii="Times New Roman" w:hAnsi="Times New Roman" w:cs="Times New Roman"/>
          <w:sz w:val="28"/>
          <w:szCs w:val="28"/>
        </w:rPr>
        <w:t>обучени</w:t>
      </w:r>
      <w:r w:rsidR="006255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моделей на одном датасете для сравнения показателей эффективности</w:t>
      </w:r>
      <w:r w:rsidR="00625512">
        <w:rPr>
          <w:rFonts w:ascii="Times New Roman" w:hAnsi="Times New Roman" w:cs="Times New Roman"/>
          <w:sz w:val="28"/>
          <w:szCs w:val="28"/>
        </w:rPr>
        <w:t xml:space="preserve"> каждой модели и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6B19C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F73BE7" w:rsidRDefault="0062099E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7CFBEA1E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зубцы P и T плохо различимы, а комплекс QRS нерегулярен; </w:t>
      </w:r>
      <w:r w:rsidR="00CD0345">
        <w:rPr>
          <w:rFonts w:ascii="Times New Roman" w:hAnsi="Times New Roman" w:cs="Times New Roman"/>
          <w:sz w:val="28"/>
          <w:szCs w:val="28"/>
        </w:rPr>
        <w:t>подобная форма сигнала характерна для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аномальн</w:t>
      </w:r>
      <w:r w:rsidR="00CD0345">
        <w:rPr>
          <w:rFonts w:ascii="Times New Roman" w:hAnsi="Times New Roman" w:cs="Times New Roman"/>
          <w:sz w:val="28"/>
          <w:szCs w:val="28"/>
        </w:rPr>
        <w:t>ого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серд</w:t>
      </w:r>
      <w:r w:rsidR="00CD0345">
        <w:rPr>
          <w:rFonts w:ascii="Times New Roman" w:hAnsi="Times New Roman" w:cs="Times New Roman"/>
          <w:sz w:val="28"/>
          <w:szCs w:val="28"/>
        </w:rPr>
        <w:t>ечного ритма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Default="0092707C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используются для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1226EF4E" w14:textId="77777777" w:rsidR="003F1387" w:rsidRPr="006F36E8" w:rsidRDefault="003F1387" w:rsidP="003F138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03176CAC" w14:textId="77777777" w:rsidR="00D87168" w:rsidRP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2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6CA457F3" w14:textId="3A557AB6" w:rsidR="00C5041F" w:rsidRPr="00C712B6" w:rsidRDefault="00C712B6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71FD84DD" w14:textId="3CCA7544" w:rsidR="004A3FAB" w:rsidRDefault="009C71B6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4D73E59F" w:rsidR="004A3FAB" w:rsidRDefault="004A3FAB" w:rsidP="006B19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Интерпретируемое машинное обучение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77777777" w:rsidR="004A3FAB" w:rsidRPr="00194041" w:rsidRDefault="004A3FAB" w:rsidP="002E6F14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651AC7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E00D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E00D8B">
      <w:pPr>
        <w:spacing w:line="360" w:lineRule="auto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E00D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2B6A33B7" w14:textId="77777777" w:rsidR="004A3FAB" w:rsidRPr="00194041" w:rsidRDefault="004A3FAB" w:rsidP="002E6F14">
      <w:pPr>
        <w:pStyle w:val="ac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244ECA79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77777777" w:rsidR="004A3FAB" w:rsidRPr="00223E8F" w:rsidRDefault="004A3FAB" w:rsidP="004A3FAB">
      <w:pPr>
        <w:pStyle w:val="ac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7B42CE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D00F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47C1D" w14:textId="77777777" w:rsidR="004A3FAB" w:rsidRDefault="004A3FA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5DF3" w14:textId="77777777" w:rsidR="00E00D8B" w:rsidRDefault="00E00D8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C6C9" w14:textId="77777777" w:rsidR="00D00FE9" w:rsidRPr="00E00D8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F552D8" w:rsidRDefault="004A3FAB" w:rsidP="004A3FAB">
      <w:pPr>
        <w:pStyle w:val="ac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4915B7BE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6136D175" w14:textId="77777777" w:rsidR="004A3FAB" w:rsidRPr="00DF4C50" w:rsidRDefault="004A3FAB" w:rsidP="004A3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1" w14:textId="5CB1AE75" w:rsidR="004A3FAB" w:rsidRPr="00B630B3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35EF3325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>
        <w:rPr>
          <w:rFonts w:ascii="Times New Roman" w:hAnsi="Times New Roman" w:cs="Times New Roman"/>
          <w:sz w:val="28"/>
          <w:szCs w:val="28"/>
        </w:rPr>
        <w:t>, рисунок  2 демонстрирует данный алгоритм.</w:t>
      </w:r>
    </w:p>
    <w:p w14:paraId="3489F2A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1EEA0" wp14:editId="740C27DE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CD6" w14:textId="277EB1E5" w:rsidR="004A3FAB" w:rsidRPr="00683AA9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</w:p>
    <w:p w14:paraId="38A9621D" w14:textId="6EA976C2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25BA3E" w14:textId="64823AE9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lastRenderedPageBreak/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2369F52C" w:rsidR="004A3FAB" w:rsidRPr="0065321E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4C7CEE" w14:textId="37A3D480" w:rsidR="0065321E" w:rsidRPr="00057315" w:rsidRDefault="0065321E" w:rsidP="0065321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057315">
        <w:rPr>
          <w:rFonts w:ascii="Times New Roman" w:eastAsiaTheme="minorEastAsia" w:hAnsi="Times New Roman" w:cs="Times New Roman"/>
          <w:sz w:val="28"/>
          <w:szCs w:val="28"/>
        </w:rPr>
        <w:t xml:space="preserve"> – длина сигнала ЭКГ.</w:t>
      </w:r>
    </w:p>
    <w:p w14:paraId="3574CAB6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050B0D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A19E4" w14:textId="77777777" w:rsidR="004A3FAB" w:rsidRPr="00050B0D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04D011BB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26735C8F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соответствующий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перв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ому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канал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ЭКГ-сигнала из набора данных. Обработ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все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12 каналов ЭКГ-сигнала моделью на основе </w:t>
      </w:r>
      <w:r w:rsidR="00C42A17"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="00C42A17" w:rsidRPr="00C42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сложную задачу из-за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ограниченных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вычислительных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ресурсов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 xml:space="preserve">высокой </w:t>
      </w:r>
      <w:r w:rsidR="00964F14">
        <w:rPr>
          <w:rFonts w:ascii="Times New Roman" w:hAnsi="Times New Roman" w:cs="Times New Roman"/>
          <w:iCs/>
          <w:sz w:val="28"/>
          <w:szCs w:val="28"/>
        </w:rPr>
        <w:t>сложност</w:t>
      </w:r>
      <w:r w:rsidR="00964F14">
        <w:rPr>
          <w:rFonts w:ascii="Times New Roman" w:hAnsi="Times New Roman" w:cs="Times New Roman"/>
          <w:iCs/>
          <w:sz w:val="28"/>
          <w:szCs w:val="28"/>
        </w:rPr>
        <w:t>ью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вычислений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в </w:t>
      </w:r>
      <w:r w:rsidR="00E20420">
        <w:rPr>
          <w:rFonts w:ascii="Times New Roman" w:hAnsi="Times New Roman" w:cs="Times New Roman"/>
          <w:iCs/>
          <w:sz w:val="28"/>
          <w:szCs w:val="28"/>
          <w:lang w:val="en-US"/>
        </w:rPr>
        <w:t>AM</w:t>
      </w:r>
      <w:r w:rsidR="00E20420">
        <w:rPr>
          <w:rFonts w:ascii="Times New Roman" w:hAnsi="Times New Roman" w:cs="Times New Roman"/>
          <w:iCs/>
          <w:sz w:val="28"/>
          <w:szCs w:val="28"/>
        </w:rPr>
        <w:t>, требующей</w:t>
      </w:r>
      <w:r w:rsidR="006B01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4F14">
        <w:rPr>
          <w:rFonts w:ascii="Times New Roman" w:hAnsi="Times New Roman" w:cs="Times New Roman"/>
          <w:iCs/>
          <w:sz w:val="28"/>
          <w:szCs w:val="28"/>
        </w:rPr>
        <w:t>оптимизаци</w:t>
      </w:r>
      <w:r w:rsidR="006B01CB">
        <w:rPr>
          <w:rFonts w:ascii="Times New Roman" w:hAnsi="Times New Roman" w:cs="Times New Roman"/>
          <w:iCs/>
          <w:sz w:val="28"/>
          <w:szCs w:val="28"/>
        </w:rPr>
        <w:t>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[9]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0420">
        <w:rPr>
          <w:rFonts w:ascii="Times New Roman" w:eastAsiaTheme="minorEastAsia" w:hAnsi="Times New Roman" w:cs="Times New Roman"/>
          <w:sz w:val="28"/>
          <w:szCs w:val="28"/>
        </w:rPr>
        <w:t>На следующем этапе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="00C42A1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3D25E80A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свёрточную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0B476A2C" w:rsidR="004A3FAB" w:rsidRPr="0034184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A838C3" w14:textId="2AC405F9" w:rsidR="0034184C" w:rsidRPr="0034184C" w:rsidRDefault="0034184C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312909A3" w:rsidR="004A3FAB" w:rsidRPr="00FC3B6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0F9FA9F6" w:rsidR="004A3FAB" w:rsidRPr="006E2AD5" w:rsidRDefault="004A3FAB" w:rsidP="00D00FE9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объединение признаков с использование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layer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по всем каналам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более полного представления сигнала.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B480AE5" w:rsidR="004A3FAB" w:rsidRPr="00234BDA" w:rsidRDefault="004A3FAB" w:rsidP="00D00FE9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5E8EAEC6" w:rsidR="004A3FAB" w:rsidRPr="006E2AD5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5BF24AE" w14:textId="311D9A3B" w:rsidR="004A3FAB" w:rsidRPr="006E2AD5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матрица весов, а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модели осуществляется 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7A7BB2" w:rsidRDefault="004A3FAB" w:rsidP="0075111A">
      <w:pPr>
        <w:pStyle w:val="ac"/>
        <w:numPr>
          <w:ilvl w:val="0"/>
          <w:numId w:val="18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E2F7" w14:textId="7EA289C4" w:rsidR="00BA1322" w:rsidRPr="00E0007F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значения градиентов, которое используется в качестве 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0E3DA45" w14:textId="77777777" w:rsidR="00BA1322" w:rsidRPr="00486BE6" w:rsidRDefault="00000000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6B5C3F0F" w14:textId="6069F572" w:rsidR="00BA1322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37D755" w14:textId="77777777" w:rsidR="00BA1322" w:rsidRPr="001F6D65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2403645" w14:textId="77777777" w:rsidR="00BA1322" w:rsidRPr="00D42B14" w:rsidRDefault="00000000" w:rsidP="005542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DAEE8D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0938C6A2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25CAA0FD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27729" w14:textId="4979B319" w:rsidR="00717E81" w:rsidRPr="00717E81" w:rsidRDefault="00717E81" w:rsidP="0075111A">
      <w:pPr>
        <w:spacing w:before="24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6B73D98B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7121E7E7" w14:textId="566DA7AD" w:rsidR="009C71B6" w:rsidRPr="004A3FAB" w:rsidRDefault="009C71B6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A515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17FC1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C32F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566A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BAD37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B970B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9672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BB03C" w14:textId="77777777" w:rsidR="00F660E4" w:rsidRPr="003F1387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4250D" w14:textId="778C0943" w:rsidR="003F1387" w:rsidRPr="008C6CB0" w:rsidRDefault="003F1387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20F59" w14:textId="1A39B7D9" w:rsidR="003F1387" w:rsidRPr="00500D81" w:rsidRDefault="003F1387" w:rsidP="002E6F14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CB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500D81" w:rsidRPr="00500D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</w:p>
    <w:p w14:paraId="345F6026" w14:textId="6CFA9BB8" w:rsidR="00F660E4" w:rsidRDefault="003F1387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F56526">
        <w:rPr>
          <w:rFonts w:ascii="Times New Roman" w:hAnsi="Times New Roman" w:cs="Times New Roman"/>
          <w:sz w:val="28"/>
          <w:szCs w:val="28"/>
        </w:rPr>
        <w:t>2018</w:t>
      </w:r>
      <w:r w:rsidR="00B86AEF">
        <w:rPr>
          <w:rFonts w:ascii="Times New Roman" w:hAnsi="Times New Roman" w:cs="Times New Roman"/>
          <w:sz w:val="28"/>
          <w:szCs w:val="28"/>
        </w:rPr>
        <w:t xml:space="preserve"> </w:t>
      </w:r>
      <w:r w:rsidR="00352A6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2E6F14" w:rsidRDefault="002E6F14" w:rsidP="002E6F14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F14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</w:p>
    <w:p w14:paraId="113B7E84" w14:textId="5FCF9567" w:rsidR="002E6F14" w:rsidRPr="00BB706A" w:rsidRDefault="00257758" w:rsidP="00352A6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12443C" w:rsidRDefault="0012443C" w:rsidP="0012443C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43C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1DA6E51C" w14:textId="1C6927AB" w:rsidR="0012443C" w:rsidRDefault="0012443C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в подборе релевантных признаков, что положительно 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[3] представлен на рисунке 7. </w:t>
      </w:r>
    </w:p>
    <w:p w14:paraId="31257218" w14:textId="27C3CC37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19C" w14:textId="071399CC" w:rsidR="006C09CB" w:rsidRDefault="006C09CB" w:rsidP="006C09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B7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Объяснение результатов прогнозирования для пациента №4</w:t>
      </w:r>
    </w:p>
    <w:p w14:paraId="067295AC" w14:textId="0D1A3DBF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согласно авторам данной модели [13],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8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="006A2B76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6A2B76"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</w:t>
      </w:r>
    </w:p>
    <w:p w14:paraId="0B2184F5" w14:textId="682448D5" w:rsidR="006A2B76" w:rsidRDefault="00500D81" w:rsidP="00420E6E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классификацией большинства классов, поскольку модель изначально была</w:t>
      </w:r>
    </w:p>
    <w:p w14:paraId="66E1DC01" w14:textId="01C1F3C6" w:rsidR="00500D81" w:rsidRDefault="00500D81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646" w14:textId="77777777" w:rsidR="00500D81" w:rsidRDefault="006A2B76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  <w:r w:rsidRPr="006A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6F6B3AF2" w14:textId="4582F93B" w:rsidR="006A2B76" w:rsidRDefault="005C70DD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 xml:space="preserve">LSTM не дал преимуществ, так как при несбалансированности классов </w:t>
      </w:r>
      <w:proofErr w:type="spellStart"/>
      <w:r w:rsidR="006312AD" w:rsidRPr="006312AD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6312AD" w:rsidRPr="006312AD">
        <w:rPr>
          <w:rFonts w:ascii="Times New Roman" w:hAnsi="Times New Roman" w:cs="Times New Roman"/>
          <w:sz w:val="28"/>
          <w:szCs w:val="28"/>
        </w:rPr>
        <w:t xml:space="preserve"> часто не содержат примеры редких классов, а обучение LSTM особенно чувствительно к отсутствию 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lastRenderedPageBreak/>
        <w:t xml:space="preserve">Модель на основе 1D CNN с использованием интерпретируемого метода </w:t>
      </w:r>
      <w:proofErr w:type="spellStart"/>
      <w:r w:rsidRPr="00E41E53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E41E53">
        <w:rPr>
          <w:rFonts w:ascii="Times New Roman" w:hAnsi="Times New Roman" w:cs="Times New Roman"/>
          <w:sz w:val="28"/>
          <w:szCs w:val="28"/>
        </w:rPr>
        <w:t xml:space="preserve">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371C180D" w14:textId="5078F715" w:rsidR="004950D7" w:rsidRDefault="00CE29E4" w:rsidP="004950D7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  <w:r w:rsidR="004950D7" w:rsidRP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Также модель продемонстрировала графическое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с помощью 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Grad</w:t>
      </w:r>
      <w:r w:rsidR="004950D7" w:rsidRPr="004950D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CAM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. Пример данного объяснение результата прогнозирования ЭКГ-сигнала пациента с номером 1 из набора данных </w:t>
      </w:r>
      <w:r w:rsidR="004950D7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4950D7" w:rsidRPr="008F5527">
        <w:rPr>
          <w:rFonts w:ascii="Times New Roman" w:hAnsi="Times New Roman" w:cs="Times New Roman"/>
          <w:sz w:val="28"/>
          <w:szCs w:val="28"/>
        </w:rPr>
        <w:t>2018</w:t>
      </w:r>
      <w:r w:rsidR="004950D7">
        <w:rPr>
          <w:rFonts w:ascii="Times New Roman" w:hAnsi="Times New Roman" w:cs="Times New Roman"/>
          <w:sz w:val="28"/>
          <w:szCs w:val="28"/>
        </w:rPr>
        <w:t xml:space="preserve"> [3] представлен на рисунке 9. </w:t>
      </w:r>
    </w:p>
    <w:p w14:paraId="60B51CB0" w14:textId="74F8B82D" w:rsidR="00E41E53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BE9043" wp14:editId="43A13D42">
            <wp:extent cx="5940425" cy="2475230"/>
            <wp:effectExtent l="0" t="0" r="3175" b="1270"/>
            <wp:doc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749" w14:textId="3AC7339B" w:rsidR="004950D7" w:rsidRPr="004950D7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Объяснение результатов прогнозирования для пациента №1</w:t>
      </w:r>
    </w:p>
    <w:p w14:paraId="3487EBE0" w14:textId="349FE4DC" w:rsidR="006A2B76" w:rsidRPr="00866F6E" w:rsidRDefault="00866F6E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 xml:space="preserve">компьютерного зрения, его адаптация к одномерным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>рточным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8647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A781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24310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9DD8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791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DA8C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484F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3E75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DFBE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EBAC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A628E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AFE7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DB20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5830A" w14:textId="77777777" w:rsidR="00420E6E" w:rsidRPr="00420E6E" w:rsidRDefault="00420E6E" w:rsidP="006B3E08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460BCFF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0F03046D" w:rsidR="00E1696F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 xml:space="preserve">(Precision, </w:t>
      </w:r>
      <w:proofErr w:type="spellStart"/>
      <w:r w:rsidR="00CD505D" w:rsidRPr="00CD50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CD505D" w:rsidRPr="00CD505D">
        <w:rPr>
          <w:rFonts w:ascii="Times New Roman" w:hAnsi="Times New Roman" w:cs="Times New Roman"/>
          <w:sz w:val="28"/>
          <w:szCs w:val="28"/>
        </w:rPr>
        <w:t>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[3]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7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8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20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21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3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4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6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8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29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860757">
      <w:footerReference w:type="default" r:id="rId30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F492E" w14:textId="77777777" w:rsidR="00283B3B" w:rsidRDefault="00283B3B" w:rsidP="00B84FB1">
      <w:pPr>
        <w:spacing w:after="0" w:line="240" w:lineRule="auto"/>
      </w:pPr>
      <w:r>
        <w:separator/>
      </w:r>
    </w:p>
  </w:endnote>
  <w:endnote w:type="continuationSeparator" w:id="0">
    <w:p w14:paraId="12A764DB" w14:textId="77777777" w:rsidR="00283B3B" w:rsidRDefault="00283B3B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D5011" w14:textId="77777777" w:rsidR="00283B3B" w:rsidRDefault="00283B3B" w:rsidP="00B84FB1">
      <w:pPr>
        <w:spacing w:after="0" w:line="240" w:lineRule="auto"/>
      </w:pPr>
      <w:r>
        <w:separator/>
      </w:r>
    </w:p>
  </w:footnote>
  <w:footnote w:type="continuationSeparator" w:id="0">
    <w:p w14:paraId="56881C77" w14:textId="77777777" w:rsidR="00283B3B" w:rsidRDefault="00283B3B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16"/>
  </w:num>
  <w:num w:numId="2" w16cid:durableId="1780644215">
    <w:abstractNumId w:val="25"/>
  </w:num>
  <w:num w:numId="3" w16cid:durableId="1628320595">
    <w:abstractNumId w:val="6"/>
  </w:num>
  <w:num w:numId="4" w16cid:durableId="110322249">
    <w:abstractNumId w:val="8"/>
  </w:num>
  <w:num w:numId="5" w16cid:durableId="549343983">
    <w:abstractNumId w:val="9"/>
  </w:num>
  <w:num w:numId="6" w16cid:durableId="618803203">
    <w:abstractNumId w:val="3"/>
  </w:num>
  <w:num w:numId="7" w16cid:durableId="198981880">
    <w:abstractNumId w:val="12"/>
  </w:num>
  <w:num w:numId="8" w16cid:durableId="1086271929">
    <w:abstractNumId w:val="18"/>
  </w:num>
  <w:num w:numId="9" w16cid:durableId="1723601560">
    <w:abstractNumId w:val="20"/>
  </w:num>
  <w:num w:numId="10" w16cid:durableId="1191382966">
    <w:abstractNumId w:val="2"/>
  </w:num>
  <w:num w:numId="11" w16cid:durableId="2146389765">
    <w:abstractNumId w:val="15"/>
  </w:num>
  <w:num w:numId="12" w16cid:durableId="1719040632">
    <w:abstractNumId w:val="4"/>
  </w:num>
  <w:num w:numId="13" w16cid:durableId="1407994428">
    <w:abstractNumId w:val="5"/>
  </w:num>
  <w:num w:numId="14" w16cid:durableId="545797117">
    <w:abstractNumId w:val="10"/>
  </w:num>
  <w:num w:numId="15" w16cid:durableId="1476991601">
    <w:abstractNumId w:val="7"/>
  </w:num>
  <w:num w:numId="16" w16cid:durableId="1108934662">
    <w:abstractNumId w:val="0"/>
  </w:num>
  <w:num w:numId="17" w16cid:durableId="196161189">
    <w:abstractNumId w:val="11"/>
  </w:num>
  <w:num w:numId="18" w16cid:durableId="48578317">
    <w:abstractNumId w:val="1"/>
  </w:num>
  <w:num w:numId="19" w16cid:durableId="257949963">
    <w:abstractNumId w:val="14"/>
  </w:num>
  <w:num w:numId="20" w16cid:durableId="2779531">
    <w:abstractNumId w:val="19"/>
  </w:num>
  <w:num w:numId="21" w16cid:durableId="78527443">
    <w:abstractNumId w:val="24"/>
  </w:num>
  <w:num w:numId="22" w16cid:durableId="1049263475">
    <w:abstractNumId w:val="13"/>
  </w:num>
  <w:num w:numId="23" w16cid:durableId="748621399">
    <w:abstractNumId w:val="17"/>
  </w:num>
  <w:num w:numId="24" w16cid:durableId="1461222428">
    <w:abstractNumId w:val="21"/>
  </w:num>
  <w:num w:numId="25" w16cid:durableId="990207988">
    <w:abstractNumId w:val="22"/>
  </w:num>
  <w:num w:numId="26" w16cid:durableId="11854434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57315"/>
    <w:rsid w:val="00064733"/>
    <w:rsid w:val="00065ACE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0F6205"/>
    <w:rsid w:val="000F771C"/>
    <w:rsid w:val="0012443C"/>
    <w:rsid w:val="001562E9"/>
    <w:rsid w:val="00166989"/>
    <w:rsid w:val="001828D1"/>
    <w:rsid w:val="00182AD4"/>
    <w:rsid w:val="00196200"/>
    <w:rsid w:val="001A508F"/>
    <w:rsid w:val="001B74EE"/>
    <w:rsid w:val="001C3A88"/>
    <w:rsid w:val="001D19E5"/>
    <w:rsid w:val="001D733B"/>
    <w:rsid w:val="001F20E7"/>
    <w:rsid w:val="00202AE4"/>
    <w:rsid w:val="00234BDA"/>
    <w:rsid w:val="00237D32"/>
    <w:rsid w:val="00240743"/>
    <w:rsid w:val="002541E3"/>
    <w:rsid w:val="00257758"/>
    <w:rsid w:val="0026047C"/>
    <w:rsid w:val="002752D5"/>
    <w:rsid w:val="00280648"/>
    <w:rsid w:val="002827EA"/>
    <w:rsid w:val="00283B3B"/>
    <w:rsid w:val="002B7C84"/>
    <w:rsid w:val="002D5AFD"/>
    <w:rsid w:val="002D7E58"/>
    <w:rsid w:val="002E6F14"/>
    <w:rsid w:val="002E706E"/>
    <w:rsid w:val="002F1326"/>
    <w:rsid w:val="002F447D"/>
    <w:rsid w:val="003026D4"/>
    <w:rsid w:val="00305A93"/>
    <w:rsid w:val="003325AE"/>
    <w:rsid w:val="0034184C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1387"/>
    <w:rsid w:val="00401C3D"/>
    <w:rsid w:val="00417B04"/>
    <w:rsid w:val="00420E6E"/>
    <w:rsid w:val="00421B1C"/>
    <w:rsid w:val="00425BD8"/>
    <w:rsid w:val="00426FB0"/>
    <w:rsid w:val="00476F47"/>
    <w:rsid w:val="004950D7"/>
    <w:rsid w:val="004A0B35"/>
    <w:rsid w:val="004A3FAB"/>
    <w:rsid w:val="004A730C"/>
    <w:rsid w:val="004A76E8"/>
    <w:rsid w:val="004B1442"/>
    <w:rsid w:val="004C3352"/>
    <w:rsid w:val="004D30F8"/>
    <w:rsid w:val="004D4B62"/>
    <w:rsid w:val="004E7B12"/>
    <w:rsid w:val="00500D81"/>
    <w:rsid w:val="005079EF"/>
    <w:rsid w:val="0051676C"/>
    <w:rsid w:val="00542508"/>
    <w:rsid w:val="00545B86"/>
    <w:rsid w:val="00553296"/>
    <w:rsid w:val="005542E3"/>
    <w:rsid w:val="00572873"/>
    <w:rsid w:val="0058241B"/>
    <w:rsid w:val="005848C0"/>
    <w:rsid w:val="005C4E86"/>
    <w:rsid w:val="005C70DD"/>
    <w:rsid w:val="005E6692"/>
    <w:rsid w:val="005E7DDA"/>
    <w:rsid w:val="005F23BF"/>
    <w:rsid w:val="006135B6"/>
    <w:rsid w:val="0061385B"/>
    <w:rsid w:val="006141C3"/>
    <w:rsid w:val="0062099E"/>
    <w:rsid w:val="00625512"/>
    <w:rsid w:val="006312AD"/>
    <w:rsid w:val="00631321"/>
    <w:rsid w:val="00631960"/>
    <w:rsid w:val="00637F3D"/>
    <w:rsid w:val="00650950"/>
    <w:rsid w:val="0065321E"/>
    <w:rsid w:val="00661123"/>
    <w:rsid w:val="00683164"/>
    <w:rsid w:val="006929F3"/>
    <w:rsid w:val="006A2B76"/>
    <w:rsid w:val="006A5ABF"/>
    <w:rsid w:val="006B01CB"/>
    <w:rsid w:val="006B19CD"/>
    <w:rsid w:val="006B2DAB"/>
    <w:rsid w:val="006B3E08"/>
    <w:rsid w:val="006C09CB"/>
    <w:rsid w:val="006C57D9"/>
    <w:rsid w:val="006D2EF0"/>
    <w:rsid w:val="006D6916"/>
    <w:rsid w:val="006E3F7D"/>
    <w:rsid w:val="006F36E8"/>
    <w:rsid w:val="006F7226"/>
    <w:rsid w:val="00717E81"/>
    <w:rsid w:val="00735AEC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7C563B"/>
    <w:rsid w:val="00813697"/>
    <w:rsid w:val="00834B81"/>
    <w:rsid w:val="00841B0C"/>
    <w:rsid w:val="00843803"/>
    <w:rsid w:val="0084382A"/>
    <w:rsid w:val="00852C33"/>
    <w:rsid w:val="00853CE5"/>
    <w:rsid w:val="00860757"/>
    <w:rsid w:val="0086132D"/>
    <w:rsid w:val="00864031"/>
    <w:rsid w:val="00866F6E"/>
    <w:rsid w:val="008760D9"/>
    <w:rsid w:val="00883BF2"/>
    <w:rsid w:val="008861A0"/>
    <w:rsid w:val="008B4415"/>
    <w:rsid w:val="008C5F75"/>
    <w:rsid w:val="008C6CB0"/>
    <w:rsid w:val="008F5527"/>
    <w:rsid w:val="009029BA"/>
    <w:rsid w:val="0092707C"/>
    <w:rsid w:val="009312F1"/>
    <w:rsid w:val="00941FD5"/>
    <w:rsid w:val="0094567D"/>
    <w:rsid w:val="00964F14"/>
    <w:rsid w:val="0097647D"/>
    <w:rsid w:val="009B39E8"/>
    <w:rsid w:val="009C524E"/>
    <w:rsid w:val="009C71B6"/>
    <w:rsid w:val="009D6951"/>
    <w:rsid w:val="009D6BB2"/>
    <w:rsid w:val="009E7AE5"/>
    <w:rsid w:val="009F22F9"/>
    <w:rsid w:val="00A2274D"/>
    <w:rsid w:val="00A43B04"/>
    <w:rsid w:val="00A65208"/>
    <w:rsid w:val="00A65A60"/>
    <w:rsid w:val="00A66FA6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AC5F14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C2F7E"/>
    <w:rsid w:val="00BE4E0D"/>
    <w:rsid w:val="00C034CE"/>
    <w:rsid w:val="00C1138C"/>
    <w:rsid w:val="00C21801"/>
    <w:rsid w:val="00C42A17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A1490"/>
    <w:rsid w:val="00CB0E24"/>
    <w:rsid w:val="00CC04D6"/>
    <w:rsid w:val="00CC3E7D"/>
    <w:rsid w:val="00CD0345"/>
    <w:rsid w:val="00CD505D"/>
    <w:rsid w:val="00CE29E4"/>
    <w:rsid w:val="00CE6A71"/>
    <w:rsid w:val="00CF0DD0"/>
    <w:rsid w:val="00D00FE9"/>
    <w:rsid w:val="00D0675D"/>
    <w:rsid w:val="00D25B93"/>
    <w:rsid w:val="00D40866"/>
    <w:rsid w:val="00D53E51"/>
    <w:rsid w:val="00D60A50"/>
    <w:rsid w:val="00D64714"/>
    <w:rsid w:val="00D66BD3"/>
    <w:rsid w:val="00D734B9"/>
    <w:rsid w:val="00D87168"/>
    <w:rsid w:val="00D92845"/>
    <w:rsid w:val="00D930F1"/>
    <w:rsid w:val="00DB2BA1"/>
    <w:rsid w:val="00DC02C7"/>
    <w:rsid w:val="00DC28D2"/>
    <w:rsid w:val="00E0007F"/>
    <w:rsid w:val="00E000E6"/>
    <w:rsid w:val="00E00D8B"/>
    <w:rsid w:val="00E030B3"/>
    <w:rsid w:val="00E1696F"/>
    <w:rsid w:val="00E179F5"/>
    <w:rsid w:val="00E20420"/>
    <w:rsid w:val="00E22913"/>
    <w:rsid w:val="00E26F8F"/>
    <w:rsid w:val="00E41E53"/>
    <w:rsid w:val="00E45999"/>
    <w:rsid w:val="00E52D8C"/>
    <w:rsid w:val="00E55C8F"/>
    <w:rsid w:val="00E644D3"/>
    <w:rsid w:val="00E64C2D"/>
    <w:rsid w:val="00E7764F"/>
    <w:rsid w:val="00E90C15"/>
    <w:rsid w:val="00E94FB2"/>
    <w:rsid w:val="00EA648B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B6354"/>
    <w:rsid w:val="00FC0B6D"/>
    <w:rsid w:val="00FD18AF"/>
    <w:rsid w:val="00FD50DD"/>
    <w:rsid w:val="00FD6185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0D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6" Type="http://schemas.openxmlformats.org/officeDocument/2006/relationships/hyperlink" Target="https://ieeexplore.ieee.org/document/77806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390/diagnostics130101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3390/sym13122439" TargetMode="External"/><Relationship Id="rId25" Type="http://schemas.openxmlformats.org/officeDocument/2006/relationships/hyperlink" Target="https://www.ijcai.org/proceedings/2019/8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ciencedirect.com/science/article/pii/S0169260721005952?via%3Dihub" TargetMode="External"/><Relationship Id="rId29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eeexplore.ieee.org/document/8790681/referenc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45/3375627.3375830" TargetMode="External"/><Relationship Id="rId28" Type="http://schemas.openxmlformats.org/officeDocument/2006/relationships/hyperlink" Target="https://doi.org/10.1186/s12916-022-02350-z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intechopen.com/chapters/813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proceedings.neurips.cc/paper/2017/file/8a20a8621978632d76c43dfd28b67767-Paper.pdf" TargetMode="External"/><Relationship Id="rId27" Type="http://schemas.openxmlformats.org/officeDocument/2006/relationships/hyperlink" Target="https://www.cell.com/iscience/fulltext/S2589-0042(21)00341-2?ref=https://giter.vi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33</Pages>
  <Words>5890</Words>
  <Characters>33575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183</cp:revision>
  <dcterms:created xsi:type="dcterms:W3CDTF">2023-09-26T08:57:00Z</dcterms:created>
  <dcterms:modified xsi:type="dcterms:W3CDTF">2025-05-05T15:45:00Z</dcterms:modified>
</cp:coreProperties>
</file>