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7D16B" w14:textId="77777777" w:rsidR="00C72404" w:rsidRPr="008E0ACD" w:rsidRDefault="00C72404" w:rsidP="00C724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Объяснение результата прогнозирования модели для нескольких ЭКГ сигнала пациента с номером 4 из набора данных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  <w:r w:rsidRPr="006C34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представлено на рисунке 3, где х</w:t>
      </w:r>
      <w:r w:rsidRPr="009D1E6B">
        <w:rPr>
          <w:rFonts w:ascii="Times New Roman" w:hAnsi="Times New Roman" w:cs="Times New Roman"/>
          <w:sz w:val="28"/>
          <w:szCs w:val="28"/>
        </w:rPr>
        <w:t>арактеристики с высоким вкладом (значениями SHAP) выделены оранжевым цветом. Из-за ограниченного пространства отображаются только последние 10 секунд из 2 наиболее влиятельных лидеров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D3">
        <w:rPr>
          <w:rFonts w:ascii="Times New Roman" w:hAnsi="Times New Roman" w:cs="Times New Roman"/>
          <w:sz w:val="28"/>
          <w:szCs w:val="28"/>
        </w:rPr>
        <w:t>[9]</w:t>
      </w:r>
      <w:r w:rsidRPr="0045079E">
        <w:rPr>
          <w:rFonts w:ascii="Times New Roman" w:hAnsi="Times New Roman" w:cs="Times New Roman"/>
          <w:sz w:val="28"/>
          <w:szCs w:val="28"/>
        </w:rPr>
        <w:t>:</w:t>
      </w:r>
    </w:p>
    <w:p w14:paraId="6222B2F2" w14:textId="2472C528" w:rsidR="00C72404" w:rsidRDefault="00C72404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2026193" wp14:editId="25997276">
            <wp:extent cx="5731510" cy="3183890"/>
            <wp:effectExtent l="0" t="0" r="2540" b="0"/>
            <wp:docPr id="133851687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1687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1E2B" w14:textId="0624F8A6" w:rsidR="00C72404" w:rsidRDefault="00C72404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Объяснение результатов прогнозирования модели для пациента №4</w:t>
      </w:r>
    </w:p>
    <w:p w14:paraId="116A4A20" w14:textId="270E1404" w:rsidR="00705230" w:rsidRPr="00D45D84" w:rsidRDefault="00705230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9D1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менее</w:t>
      </w:r>
      <w:r w:rsidRPr="009D1E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данная модель не является безошибочной и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SHAP</w:t>
      </w:r>
      <w:r>
        <w:rPr>
          <w:rFonts w:ascii="Times New Roman" w:hAnsi="Times New Roman" w:cs="Times New Roman"/>
          <w:sz w:val="28"/>
          <w:szCs w:val="28"/>
        </w:rPr>
        <w:t xml:space="preserve"> иногда может выдавать неверные интерпретации. На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рисунке</w:t>
      </w:r>
      <w:r w:rsidRPr="00B630B3">
        <w:rPr>
          <w:rFonts w:ascii="Times New Roman" w:hAnsi="Times New Roman" w:cs="Times New Roman"/>
          <w:sz w:val="28"/>
          <w:szCs w:val="28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63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неудачных случаев интерпретации</w:t>
      </w:r>
      <w:r w:rsidRPr="00D45D84">
        <w:rPr>
          <w:rFonts w:ascii="Times New Roman" w:hAnsi="Times New Roman" w:cs="Times New Roman"/>
          <w:sz w:val="28"/>
          <w:szCs w:val="28"/>
        </w:rPr>
        <w:t xml:space="preserve">: ЭКГ показывает незначительный подъем сегмента ST в V1-V3 с понижением сегмента ST во II, III и </w:t>
      </w:r>
      <w:proofErr w:type="spellStart"/>
      <w:r w:rsidRPr="00D45D84">
        <w:rPr>
          <w:rFonts w:ascii="Times New Roman" w:hAnsi="Times New Roman" w:cs="Times New Roman"/>
          <w:sz w:val="28"/>
          <w:szCs w:val="28"/>
        </w:rPr>
        <w:t>aVF</w:t>
      </w:r>
      <w:proofErr w:type="spellEnd"/>
      <w:r w:rsidRPr="00D45D84">
        <w:rPr>
          <w:rFonts w:ascii="Times New Roman" w:hAnsi="Times New Roman" w:cs="Times New Roman"/>
          <w:sz w:val="28"/>
          <w:szCs w:val="28"/>
        </w:rPr>
        <w:t>, что свидетельствует о плохой оксигенации сердечной мышцы. Корпус из мягкой СТАЛИ высоты в версиях V1-V3 не были учтены моделью:</w:t>
      </w:r>
    </w:p>
    <w:p w14:paraId="1EF12A33" w14:textId="0F141C81" w:rsidR="00417E9F" w:rsidRDefault="00705230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11963265" wp14:editId="439981FB">
            <wp:extent cx="5731510" cy="5812790"/>
            <wp:effectExtent l="0" t="0" r="2540" b="0"/>
            <wp:docPr id="198289625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9625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214B" w14:textId="77777777" w:rsidR="00705230" w:rsidRDefault="00705230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</w:t>
      </w:r>
      <w:r w:rsidRPr="00D45D84">
        <w:rPr>
          <w:rFonts w:ascii="Times New Roman" w:hAnsi="Times New Roman" w:cs="Times New Roman"/>
          <w:sz w:val="28"/>
          <w:szCs w:val="28"/>
        </w:rPr>
        <w:t>Неудачные случаи, когда модель дает неверные прогнозы (основная истина → неверный прогноз)</w:t>
      </w:r>
    </w:p>
    <w:p w14:paraId="1766E4FA" w14:textId="77777777" w:rsidR="00AB5D61" w:rsidRPr="00B630B3" w:rsidRDefault="00AB5D61" w:rsidP="00AB5D61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D774A">
        <w:rPr>
          <w:rFonts w:ascii="Times New Roman" w:hAnsi="Times New Roman" w:cs="Times New Roman"/>
          <w:sz w:val="28"/>
          <w:szCs w:val="28"/>
        </w:rPr>
        <w:t xml:space="preserve">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5D774A">
        <w:rPr>
          <w:rFonts w:ascii="Times New Roman" w:hAnsi="Times New Roman" w:cs="Times New Roman"/>
          <w:sz w:val="28"/>
          <w:szCs w:val="28"/>
        </w:rPr>
        <w:t>SHAP значения позволили оценить вклад отдельных отведений в классификацию каждой</w:t>
      </w:r>
      <w:r>
        <w:rPr>
          <w:rFonts w:ascii="Times New Roman" w:hAnsi="Times New Roman" w:cs="Times New Roman"/>
          <w:sz w:val="28"/>
          <w:szCs w:val="28"/>
        </w:rPr>
        <w:t xml:space="preserve"> формы сердечно-сосудистого заболевания</w:t>
      </w:r>
      <w:r w:rsidRPr="005D774A">
        <w:rPr>
          <w:rFonts w:ascii="Times New Roman" w:hAnsi="Times New Roman" w:cs="Times New Roman"/>
          <w:sz w:val="28"/>
          <w:szCs w:val="28"/>
        </w:rPr>
        <w:t xml:space="preserve">. Наиболее значимыми отведениями оказались II, </w:t>
      </w:r>
      <w:proofErr w:type="spellStart"/>
      <w:r w:rsidRPr="005D774A">
        <w:rPr>
          <w:rFonts w:ascii="Times New Roman" w:hAnsi="Times New Roman" w:cs="Times New Roman"/>
          <w:sz w:val="28"/>
          <w:szCs w:val="28"/>
        </w:rPr>
        <w:t>aVR</w:t>
      </w:r>
      <w:proofErr w:type="spellEnd"/>
      <w:r w:rsidRPr="005D774A">
        <w:rPr>
          <w:rFonts w:ascii="Times New Roman" w:hAnsi="Times New Roman" w:cs="Times New Roman"/>
          <w:sz w:val="28"/>
          <w:szCs w:val="28"/>
        </w:rPr>
        <w:t xml:space="preserve">, V1, V2, V5 и V6, в то время как отведения III и </w:t>
      </w:r>
      <w:proofErr w:type="spellStart"/>
      <w:r w:rsidRPr="005D774A">
        <w:rPr>
          <w:rFonts w:ascii="Times New Roman" w:hAnsi="Times New Roman" w:cs="Times New Roman"/>
          <w:sz w:val="28"/>
          <w:szCs w:val="28"/>
        </w:rPr>
        <w:t>aVL</w:t>
      </w:r>
      <w:proofErr w:type="spellEnd"/>
      <w:r w:rsidRPr="005D774A">
        <w:rPr>
          <w:rFonts w:ascii="Times New Roman" w:hAnsi="Times New Roman" w:cs="Times New Roman"/>
          <w:sz w:val="28"/>
          <w:szCs w:val="28"/>
        </w:rPr>
        <w:t xml:space="preserve"> демонстрируют низкий вклад. Эти выводы согласуются с клиническими рекомендациями и подтверждают, что модель способна опираться на релевантные признаки </w:t>
      </w:r>
      <w:r w:rsidRPr="005D774A">
        <w:rPr>
          <w:rFonts w:ascii="Times New Roman" w:hAnsi="Times New Roman" w:cs="Times New Roman"/>
          <w:sz w:val="28"/>
          <w:szCs w:val="28"/>
        </w:rPr>
        <w:lastRenderedPageBreak/>
        <w:t>при диагностике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79D3">
        <w:rPr>
          <w:rFonts w:ascii="Times New Roman" w:hAnsi="Times New Roman" w:cs="Times New Roman"/>
          <w:sz w:val="28"/>
          <w:szCs w:val="28"/>
        </w:rPr>
        <w:t>[9]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Рисунок </w:t>
      </w:r>
      <w:r w:rsidRPr="006E2AD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демонстрирует д</w:t>
      </w:r>
      <w:r w:rsidRPr="00292674">
        <w:rPr>
          <w:rFonts w:ascii="Times New Roman" w:eastAsiaTheme="minorEastAsia" w:hAnsi="Times New Roman" w:cs="Times New Roman"/>
          <w:sz w:val="28"/>
          <w:szCs w:val="28"/>
        </w:rPr>
        <w:t>олю вклада отведений ЭКГ в диагностические классы в 12-отводной глубокой модели:</w:t>
      </w:r>
    </w:p>
    <w:p w14:paraId="2F39868A" w14:textId="15FDFA01" w:rsidR="00705230" w:rsidRDefault="00AB5D61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B6CB2E2" wp14:editId="77D78040">
            <wp:extent cx="5731510" cy="4298950"/>
            <wp:effectExtent l="0" t="0" r="2540" b="6350"/>
            <wp:doc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721335" name="Рисунок 2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998B" w14:textId="77777777" w:rsidR="00AB5D61" w:rsidRDefault="00AB5D61" w:rsidP="00AB5D6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E2AD5">
        <w:rPr>
          <w:rFonts w:ascii="Times New Roman" w:hAnsi="Times New Roman" w:cs="Times New Roman"/>
          <w:sz w:val="28"/>
          <w:szCs w:val="28"/>
        </w:rPr>
        <w:t>4</w:t>
      </w:r>
      <w:r w:rsidRPr="00050B0D">
        <w:rPr>
          <w:rFonts w:ascii="Times New Roman" w:hAnsi="Times New Roman" w:cs="Times New Roman"/>
          <w:sz w:val="28"/>
          <w:szCs w:val="28"/>
        </w:rPr>
        <w:tab/>
      </w:r>
      <w:r w:rsidRPr="00292674">
        <w:rPr>
          <w:rFonts w:ascii="Times New Roman" w:hAnsi="Times New Roman" w:cs="Times New Roman"/>
          <w:sz w:val="28"/>
          <w:szCs w:val="28"/>
        </w:rPr>
        <w:t xml:space="preserve"> Интерпретация на уровне </w:t>
      </w:r>
      <w:r>
        <w:rPr>
          <w:rFonts w:ascii="Times New Roman" w:hAnsi="Times New Roman" w:cs="Times New Roman"/>
          <w:sz w:val="28"/>
          <w:szCs w:val="28"/>
        </w:rPr>
        <w:t xml:space="preserve">популяции </w:t>
      </w:r>
      <w:r w:rsidRPr="00292674">
        <w:rPr>
          <w:rFonts w:ascii="Times New Roman" w:hAnsi="Times New Roman" w:cs="Times New Roman"/>
          <w:sz w:val="28"/>
          <w:szCs w:val="28"/>
        </w:rPr>
        <w:t>путем расчета доли вклада отведений ЭКГ в диагностические классы в 12-отводной глубокой модели</w:t>
      </w:r>
      <w:r>
        <w:rPr>
          <w:rFonts w:ascii="Times New Roman" w:hAnsi="Times New Roman" w:cs="Times New Roman"/>
          <w:sz w:val="28"/>
          <w:szCs w:val="28"/>
        </w:rPr>
        <w:t xml:space="preserve"> на основе данных из </w:t>
      </w:r>
      <w:r w:rsidRPr="008F5527">
        <w:rPr>
          <w:rFonts w:ascii="Times New Roman" w:hAnsi="Times New Roman" w:cs="Times New Roman"/>
          <w:sz w:val="28"/>
          <w:szCs w:val="28"/>
          <w:lang w:val="en-US"/>
        </w:rPr>
        <w:t>CPSC</w:t>
      </w:r>
      <w:r w:rsidRPr="008F5527"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3461">
        <w:rPr>
          <w:rFonts w:ascii="Times New Roman" w:hAnsi="Times New Roman" w:cs="Times New Roman"/>
          <w:b/>
          <w:bCs/>
          <w:sz w:val="28"/>
          <w:szCs w:val="28"/>
        </w:rPr>
        <w:t>[]</w:t>
      </w:r>
    </w:p>
    <w:p w14:paraId="43AE6363" w14:textId="77777777" w:rsidR="00AB5D61" w:rsidRPr="00705230" w:rsidRDefault="00AB5D61" w:rsidP="007052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B5D61" w:rsidRPr="0070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A8"/>
    <w:rsid w:val="00417E9F"/>
    <w:rsid w:val="00705230"/>
    <w:rsid w:val="00AB5D61"/>
    <w:rsid w:val="00B2486A"/>
    <w:rsid w:val="00C72404"/>
    <w:rsid w:val="00D60296"/>
    <w:rsid w:val="00EC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F5BC"/>
  <w15:chartTrackingRefBased/>
  <w15:docId w15:val="{87D0A832-5720-4FA9-8EE1-2E5F0E57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5230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27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27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27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27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27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7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27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27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27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7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27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27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27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27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27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27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27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27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27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C27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27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C27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27A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C27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27A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EC27A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27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C27A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C27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Артём Дмитриевич</dc:creator>
  <cp:keywords/>
  <dc:description/>
  <cp:lastModifiedBy>Власов Артём Дмитриевич</cp:lastModifiedBy>
  <cp:revision>4</cp:revision>
  <dcterms:created xsi:type="dcterms:W3CDTF">2025-04-30T17:41:00Z</dcterms:created>
  <dcterms:modified xsi:type="dcterms:W3CDTF">2025-04-30T19:07:00Z</dcterms:modified>
</cp:coreProperties>
</file>