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ФЕДЕРАЛЬНОЕ ГОСУДАРСТВЕННОЕ АВТОНОМНОЕ ОБРАЗОВАТЕЛЬНОЕ УЧРЕЖДЕНИЕ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ВЫСШЕГО ПРОФЕССИОНАЛЬНОГО ОБРАЗОВАНИЯ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«НАЦИОНАЛЬНЫЙ ИССЛЕДОВАТЕЛЬСКИЙ УНИВЕРСИТЕТ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«ВЫСШАЯ ШКОЛА ЭКОНОМИКИ»</w:t>
      </w:r>
    </w:p>
    <w:p w:rsidR="00C42C5B" w:rsidRDefault="00657309">
      <w:pPr>
        <w:pStyle w:val="Heading6"/>
        <w:spacing w:before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Факультет информатики, математики и компьютерных наук </w:t>
      </w:r>
    </w:p>
    <w:p w:rsidR="00C42C5B" w:rsidRDefault="00657309">
      <w:pPr>
        <w:spacing w:line="360" w:lineRule="auto"/>
        <w:ind w:right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Власов Артём Дмитриевич</w:t>
      </w:r>
    </w:p>
    <w:p w:rsidR="00C42C5B" w:rsidRDefault="00C42C5B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mallCaps/>
          <w:sz w:val="28"/>
          <w:szCs w:val="28"/>
        </w:rPr>
      </w:pPr>
    </w:p>
    <w:p w:rsidR="00C42C5B" w:rsidRPr="00C33436" w:rsidRDefault="00C33436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33436">
        <w:rPr>
          <w:rFonts w:ascii="Times New Roman" w:hAnsi="Times New Roman" w:cs="Times New Roman"/>
          <w:b/>
          <w:sz w:val="28"/>
          <w:szCs w:val="28"/>
        </w:rPr>
        <w:t>Разработка высокопроизводительного парсера для извлечения адресной информации из русских текстов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направлению подготовки </w:t>
      </w:r>
      <w:r>
        <w:rPr>
          <w:rFonts w:ascii="Times New Roman" w:hAnsi="Times New Roman" w:cs="Times New Roman"/>
          <w:iCs/>
          <w:sz w:val="28"/>
          <w:szCs w:val="28"/>
        </w:rPr>
        <w:t xml:space="preserve">09.03.04 «Программная инженерия» 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образовательная программа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«Компьютерные науки и технологии»</w:t>
      </w:r>
    </w:p>
    <w:tbl>
      <w:tblPr>
        <w:tblStyle w:val="afd"/>
        <w:tblpPr w:leftFromText="180" w:rightFromText="180" w:vertAnchor="text" w:horzAnchor="margin" w:tblpY="236"/>
        <w:tblW w:w="9875" w:type="dxa"/>
        <w:tblLayout w:type="fixed"/>
        <w:tblCellMar>
          <w:left w:w="0" w:type="dxa"/>
          <w:right w:w="0" w:type="dxa"/>
        </w:tblCellMar>
        <w:tblLook w:val="0000"/>
      </w:tblPr>
      <w:tblGrid>
        <w:gridCol w:w="4937"/>
        <w:gridCol w:w="4938"/>
      </w:tblGrid>
      <w:tr w:rsidR="00C42C5B">
        <w:trPr>
          <w:trHeight w:val="2695"/>
        </w:trPr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Новгород 2026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к.ф.-м.н., доцент базовой кафедры 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информационных систем и </w:t>
            </w:r>
          </w:p>
          <w:p w:rsidR="00C42C5B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>технологий</w:t>
            </w: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Улитин Б. И.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Соруководитель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архитектор центра разработки ООО «Медиа-Майн»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Раткин К.В.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42C5B" w:rsidRDefault="006573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Аннотации</w:t>
      </w:r>
    </w:p>
    <w:p w:rsidR="00C42C5B" w:rsidRPr="00347C0B" w:rsidRDefault="006573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работе </w:t>
      </w:r>
      <w:r w:rsidR="00C33436">
        <w:rPr>
          <w:rFonts w:ascii="Times New Roman" w:hAnsi="Times New Roman" w:cs="Times New Roman"/>
          <w:sz w:val="28"/>
          <w:szCs w:val="28"/>
        </w:rPr>
        <w:t>рассматривается задача повышения производительности синтаксического разбора русскоязычных почтовых адресов в системах извлечения именованных сущностей. Выполнен сравнительный анализ существующих подходов к извлечения сущностей из текстов на русском языке</w:t>
      </w:r>
      <w:r w:rsidR="00C33436" w:rsidRPr="00C33436">
        <w:rPr>
          <w:rFonts w:ascii="Times New Roman" w:hAnsi="Times New Roman" w:cs="Times New Roman"/>
          <w:sz w:val="28"/>
          <w:szCs w:val="28"/>
        </w:rPr>
        <w:t xml:space="preserve">, </w:t>
      </w:r>
      <w:r w:rsidR="00C33436">
        <w:rPr>
          <w:rFonts w:ascii="Times New Roman" w:hAnsi="Times New Roman" w:cs="Times New Roman"/>
          <w:sz w:val="28"/>
          <w:szCs w:val="28"/>
        </w:rPr>
        <w:t xml:space="preserve">представленных в библиотеке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. В рамках вычислительного эксперимента продемонстрировано, что предложенная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C33436">
        <w:rPr>
          <w:rFonts w:ascii="Times New Roman" w:hAnsi="Times New Roman" w:cs="Times New Roman"/>
          <w:sz w:val="28"/>
          <w:szCs w:val="28"/>
        </w:rPr>
        <w:t xml:space="preserve">-реализация библиотеки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 позволяет существенно увеличить скорость обработки адресов за счёт</w:t>
      </w:r>
      <w:r w:rsidR="00347C0B">
        <w:rPr>
          <w:rFonts w:ascii="Times New Roman" w:hAnsi="Times New Roman" w:cs="Times New Roman"/>
          <w:sz w:val="28"/>
          <w:szCs w:val="28"/>
        </w:rPr>
        <w:t xml:space="preserve">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(виды оптимизации)</w:t>
      </w:r>
      <w:r w:rsidR="00C33436">
        <w:rPr>
          <w:rFonts w:ascii="Times New Roman" w:hAnsi="Times New Roman" w:cs="Times New Roman"/>
          <w:sz w:val="28"/>
          <w:szCs w:val="28"/>
        </w:rPr>
        <w:t xml:space="preserve">. Полученные результаты демонстрируют перспективность применения языка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для построения высокопроизводительных систем для обработки адресной информации из русскоязычных текстов в промышленных условиях. Практическая значимость работы заключается в создании высокопроизводительной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библиотеки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(название библиотеки)</w:t>
      </w:r>
      <w:r w:rsidR="00347C0B">
        <w:rPr>
          <w:rFonts w:ascii="Times New Roman" w:hAnsi="Times New Roman" w:cs="Times New Roman"/>
          <w:sz w:val="28"/>
          <w:szCs w:val="28"/>
        </w:rPr>
        <w:t xml:space="preserve">, ориентируемой на извлечении информации из текстов на русском языке для тех областей, где критически важны высокие точность и производительность </w:t>
      </w:r>
    </w:p>
    <w:p w:rsidR="00C42C5B" w:rsidRDefault="00C42C5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42C5B" w:rsidRPr="00347C0B" w:rsidRDefault="00657309">
      <w:pPr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47C0B">
        <w:rPr>
          <w:rFonts w:ascii="Times New Roman" w:hAnsi="Times New Roman" w:cs="Times New Roman"/>
          <w:sz w:val="28"/>
          <w:szCs w:val="28"/>
        </w:rPr>
        <w:t xml:space="preserve">извлечение адресов, русскоязычные тексты,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NER</w:t>
      </w:r>
      <w:r w:rsidR="00347C0B" w:rsidRP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>
        <w:rPr>
          <w:rFonts w:ascii="Times New Roman" w:hAnsi="Times New Roman" w:cs="Times New Roman"/>
          <w:sz w:val="28"/>
          <w:szCs w:val="28"/>
        </w:rPr>
        <w:t xml:space="preserve">алгоритм Эрли, контекстно-свободная грамматика,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(название библиотеки)</w:t>
      </w: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 w:rsidP="00445FF4">
      <w:pPr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Calibri" w:eastAsia="Calibri" w:hAnsi="Calibri" w:cstheme="minorBidi"/>
          <w:color w:val="auto"/>
          <w:sz w:val="22"/>
          <w:szCs w:val="22"/>
          <w:lang w:eastAsia="en-US"/>
        </w:rPr>
        <w:id w:val="62371329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:rsidR="00C42C5B" w:rsidRDefault="00657309">
          <w:pPr>
            <w:pStyle w:val="afb"/>
            <w:spacing w:line="360" w:lineRule="auto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b/>
              <w:bCs/>
            </w:rPr>
            <w:t>Оглавление</w:t>
          </w:r>
        </w:p>
        <w:p w:rsidR="003F67AC" w:rsidRPr="003F67AC" w:rsidRDefault="0024128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4128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657309" w:rsidRPr="00071779">
            <w:rPr>
              <w:rStyle w:val="af3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24128F">
            <w:rPr>
              <w:rStyle w:val="af3"/>
            </w:rPr>
            <w:fldChar w:fldCharType="separate"/>
          </w:r>
          <w:hyperlink w:anchor="_Toc228286265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_Toc228286265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6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Аналитический обзор предметной области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_Toc228286266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7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2.1. Задача извлечения адресной информации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_Toc228286267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8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Особенности русских адресов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_Toc228286268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9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Методы решения задачи извлечения именованных сущностей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_Toc228286269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0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Грамматические подходы и библиотека </w:t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_Toc228286270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1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Теоретическая основа и архитектура решения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_Toc228286271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2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3.1. Контекстно-свободная грамматика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_Toc228286272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3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Эрли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_Toc228286273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4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Архитектура системы парсера </w:t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_Toc228286274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24128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5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_Toc228286275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42C5B" w:rsidRPr="00071779" w:rsidRDefault="0024128F" w:rsidP="00071779">
          <w:pPr>
            <w:spacing w:line="360" w:lineRule="auto"/>
            <w:rPr>
              <w:rFonts w:ascii="Times New Roman" w:hAnsi="Times New Roman" w:cs="Times New Roman"/>
              <w:b/>
              <w:bCs/>
            </w:rPr>
          </w:pPr>
          <w:r w:rsidRPr="0007177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45FF4" w:rsidRDefault="00A06F33" w:rsidP="00A06F33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:rsidR="00C42C5B" w:rsidRDefault="006D4C4D" w:rsidP="006D4C4D">
      <w:pPr>
        <w:pStyle w:val="afa"/>
        <w:numPr>
          <w:ilvl w:val="0"/>
          <w:numId w:val="1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28286265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bookmarkEnd w:id="0"/>
    </w:p>
    <w:p w:rsidR="006D4C4D" w:rsidRDefault="006D4C4D" w:rsidP="007F5D53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7F5D53">
        <w:rPr>
          <w:rFonts w:ascii="Times New Roman" w:hAnsi="Times New Roman" w:cs="Times New Roman"/>
          <w:bCs/>
          <w:sz w:val="28"/>
          <w:szCs w:val="28"/>
        </w:rPr>
        <w:t>современных промышленных информационных системах одной из ключевых задач обработки текстовых данных является извлечения именованных сущностей (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 w:rsidR="007F5D53">
        <w:rPr>
          <w:rFonts w:ascii="Times New Roman" w:hAnsi="Times New Roman" w:cs="Times New Roman"/>
          <w:bCs/>
          <w:sz w:val="28"/>
          <w:szCs w:val="28"/>
        </w:rPr>
        <w:t>)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В бизнес- документах, пользовательских данных, логистических накладных и банковских документах регулярно встречаются такие сущности, как фамилии и имена, даты, адреса электронной почты, домены, номера телефонов и почтовые адреса. Корректное выделение и структурирование подобных данных является важной частью автоматизации документооборота, логистики,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CRM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>-</w:t>
      </w:r>
      <w:r w:rsidR="007F5D53">
        <w:rPr>
          <w:rFonts w:ascii="Times New Roman" w:hAnsi="Times New Roman" w:cs="Times New Roman"/>
          <w:bCs/>
          <w:sz w:val="28"/>
          <w:szCs w:val="28"/>
        </w:rPr>
        <w:t>систем и государственных информационных сервисов.</w:t>
      </w:r>
    </w:p>
    <w:p w:rsidR="007F5D53" w:rsidRPr="007F5D53" w:rsidRDefault="007F5D53" w:rsidP="007F5D53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>Эффективность алгоритмов извлечения сущностей в значительной степени зависит от языка исходного текста. Что касается английского языка, то эта задача была тщательно изучена, и для достижения высокой точности и высокой скорости обработки был доступен широкий спектр библиотек, статистических моделей и нейросетевых решений. Однако для русского языка доступно меньше готовых инструментов, что объясняется как меньшим количеством специализированных наборов данных, так и сложностью самой языковой системы.</w:t>
      </w:r>
    </w:p>
    <w:p w:rsidR="003664E1" w:rsidRDefault="007F5D53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Русский язык обладает богатой морфологией, в которой слова могут изменяться по падежу, числу, роду и времени. Для задач извлечения сущностей это создает дополнительные трудности, поскольку одна и та же сущность может встречаться в большом количестве словоформ. Эта проблема особенно очевидна при обработке адресов электронной почты, которые являются одним из наиболее часто используемых типов сущностей в приложениях для анализа текста.</w:t>
      </w:r>
      <w:r w:rsidR="003664E1">
        <w:rPr>
          <w:rFonts w:ascii="Times New Roman" w:hAnsi="Times New Roman" w:cs="Times New Roman"/>
          <w:bCs/>
          <w:sz w:val="28"/>
          <w:szCs w:val="28"/>
        </w:rPr>
        <w:t xml:space="preserve"> Также д</w:t>
      </w:r>
      <w:r w:rsidR="003664E1" w:rsidRPr="003664E1">
        <w:rPr>
          <w:rFonts w:ascii="Times New Roman" w:hAnsi="Times New Roman" w:cs="Times New Roman"/>
          <w:bCs/>
          <w:sz w:val="28"/>
          <w:szCs w:val="28"/>
        </w:rPr>
        <w:t xml:space="preserve">ополнительная сложность вызвана тем, что формат записи почтовых адресов в Российской Федерации не имеет строгой унифицированной регламентации. Нормативные документы устанавливают только рекомендуемый порядок следования компонентов адреса и фиксируют только структуру почтового индекса. На практике адреса </w:t>
      </w:r>
      <w:r w:rsidR="003664E1" w:rsidRPr="003664E1">
        <w:rPr>
          <w:rFonts w:ascii="Times New Roman" w:hAnsi="Times New Roman" w:cs="Times New Roman"/>
          <w:bCs/>
          <w:sz w:val="28"/>
          <w:szCs w:val="28"/>
        </w:rPr>
        <w:lastRenderedPageBreak/>
        <w:t>могут быть написаны в произвольном порядке, содержать сокращения, пропуски элементов, морфологические вариации и шумы, возникающие при OCR-распознавании документов. Это делает задачу их разбора особенно сложной.</w:t>
      </w:r>
    </w:p>
    <w:p w:rsidR="00CF1CD4" w:rsidRDefault="00CF1CD4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сегодняшний день одной из наиболее известных библиотек для разбора русскоязычных </w:t>
      </w:r>
      <w:r w:rsidR="00857C2C">
        <w:rPr>
          <w:rFonts w:ascii="Times New Roman" w:hAnsi="Times New Roman" w:cs="Times New Roman"/>
          <w:bCs/>
          <w:sz w:val="28"/>
          <w:szCs w:val="28"/>
        </w:rPr>
        <w:t xml:space="preserve">текстов на сущности является библиотека </w:t>
      </w:r>
      <w:r w:rsidR="00857C2C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 [1].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Эта библиотека, разработанная в России, основана на контекстно-свободных грамматиках и использует алгоритм Эрли</w:t>
      </w:r>
      <w:r w:rsidR="00734E9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[2] для синтаксического анализа. Благодаря грамматическому подходу он обеспечивает высококачественное извлечение адресной информации, при этом более 70% адресов распознаются правильно, что значительно превосходит качество универсальных решений, таких как libpostal, для русскоязычных данных.</w:t>
      </w:r>
    </w:p>
    <w:p w:rsidR="00F0030B" w:rsidRDefault="00F0030B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Однако ключевым недостатком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низкая производительность. </w:t>
      </w:r>
      <w:r w:rsidRPr="00F0030B">
        <w:rPr>
          <w:rFonts w:ascii="Times New Roman" w:hAnsi="Times New Roman" w:cs="Times New Roman"/>
          <w:bCs/>
          <w:sz w:val="28"/>
          <w:szCs w:val="28"/>
        </w:rPr>
        <w:t xml:space="preserve">Реализация библиотеки на языке </w:t>
      </w:r>
      <w:r w:rsidRPr="00F0030B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Pr="00F0030B">
        <w:rPr>
          <w:rFonts w:ascii="Times New Roman" w:hAnsi="Times New Roman" w:cs="Times New Roman"/>
          <w:bCs/>
          <w:sz w:val="28"/>
          <w:szCs w:val="28"/>
        </w:rPr>
        <w:t xml:space="preserve"> обрабатывает в среднем около 20 адресов в секунду, что является существенным ограничением для использования в промышленных сценариях с высокой нагрузкой. Для сравнения, специализированные высокопроизводительные решения могут достигать скорости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обработки текстов </w:t>
      </w:r>
      <w:r w:rsidRPr="00F0030B">
        <w:rPr>
          <w:rFonts w:ascii="Times New Roman" w:hAnsi="Times New Roman" w:cs="Times New Roman"/>
          <w:bCs/>
          <w:sz w:val="28"/>
          <w:szCs w:val="28"/>
        </w:rPr>
        <w:t>в несколько тысяч адресов в секунду. В таких задачах, как массовая обработка документов, потоковый анализ распознавания текста и логистические системы, это различие становится критическим.</w:t>
      </w:r>
    </w:p>
    <w:p w:rsidR="00F0030B" w:rsidRDefault="00F0030B" w:rsidP="00B1250E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Таким образом, задача ускорения открытой библиотеки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актуальной и практически значимой </w:t>
      </w:r>
      <w:r w:rsidRPr="00F0030B">
        <w:rPr>
          <w:rFonts w:ascii="Times New Roman" w:hAnsi="Times New Roman" w:cs="Times New Roman"/>
          <w:color w:val="000000"/>
          <w:sz w:val="28"/>
          <w:szCs w:val="28"/>
        </w:rPr>
        <w:t>для российских разработчиков программного обеспечения. Сочетание высокой точности грамматического подхода и высокой производительности имеет решающее значение для промышленного применения систем извлечения адресной информации.</w:t>
      </w:r>
    </w:p>
    <w:p w:rsidR="00B1250E" w:rsidRDefault="00B1250E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FF4211" w:rsidRPr="000C7536" w:rsidRDefault="00B1250E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1" w:name="_Toc228286266"/>
      <w:r w:rsidRPr="00B1250E">
        <w:rPr>
          <w:rFonts w:ascii="Times New Roman" w:hAnsi="Times New Roman" w:cs="Times New Roman"/>
          <w:b/>
          <w:color w:val="000000"/>
          <w:sz w:val="32"/>
          <w:szCs w:val="32"/>
        </w:rPr>
        <w:lastRenderedPageBreak/>
        <w:t>Аналитический обзор предметной области</w:t>
      </w:r>
      <w:bookmarkEnd w:id="1"/>
    </w:p>
    <w:p w:rsidR="00FF4211" w:rsidRPr="000C7536" w:rsidRDefault="00FF4211" w:rsidP="00BA01C6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2" w:name="_Toc228286267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2.1. </w:t>
      </w:r>
      <w:r w:rsidR="00B1250E"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Задача извлечения адресной информации</w:t>
      </w:r>
      <w:bookmarkEnd w:id="2"/>
    </w:p>
    <w:p w:rsidR="00B1250E" w:rsidRDefault="00C8237E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37E">
        <w:rPr>
          <w:rFonts w:ascii="Times New Roman" w:hAnsi="Times New Roman" w:cs="Times New Roman"/>
          <w:color w:val="000000"/>
          <w:sz w:val="28"/>
          <w:szCs w:val="28"/>
        </w:rPr>
        <w:t xml:space="preserve">Извлечение информации </w:t>
      </w:r>
      <w:r w:rsidR="007F26BD">
        <w:rPr>
          <w:rFonts w:ascii="Times New Roman" w:hAnsi="Times New Roman" w:cs="Times New Roman"/>
          <w:sz w:val="28"/>
          <w:szCs w:val="28"/>
        </w:rPr>
        <w:t>(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Information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extraction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,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IE</w:t>
      </w:r>
      <w:r w:rsidRPr="00C8237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представляет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направление обработки естественного языка, ориентированного на автоматическое выделение из неструктурированных текстов большой размерности с последующим приведением их к структурированному виду. В отличие от простого поиска по ключевы</w:t>
      </w:r>
      <w:r w:rsidR="00C24D3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словам, методы извлечения информации предлагают более глубокий анализ текста, включая выявление сущностей, связей между ними, а также события и их характеристик, таких как участники, время и место </w:t>
      </w:r>
      <w:r w:rsidRPr="00C8237E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70339" w:rsidRDefault="007F26BD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подзадач извлечения информации является извлечение </w:t>
      </w:r>
      <w:r>
        <w:rPr>
          <w:rFonts w:ascii="Times New Roman" w:hAnsi="Times New Roman" w:cs="Times New Roman"/>
          <w:bCs/>
          <w:sz w:val="28"/>
          <w:szCs w:val="28"/>
        </w:rPr>
        <w:t>именованных сущностей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>
        <w:rPr>
          <w:rFonts w:ascii="Times New Roman" w:hAnsi="Times New Roman" w:cs="Times New Roman"/>
          <w:bCs/>
          <w:sz w:val="28"/>
          <w:szCs w:val="28"/>
        </w:rPr>
        <w:t>). Под именованными сущностями понимают фрагменты текста, соответствующие определённым категориям объектов реального мира. К классическим типам сущностей относят имена людей, названия организаций и географические объекты. Например, в предложении «Иван приехал в Нижегородскую область» можно выделить сущности «Персона» и «Регион».</w:t>
      </w:r>
    </w:p>
    <w:p w:rsidR="00C70339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>С развитием технологий обработки текстов перечень категорий названных сущностей расширился. В современном мире к ним также относятся временные выражения, величины, процентные значения и другие типы данных. Кроме того, набор сущностей может рассуждать в зависимости от предметной области: например, в медицинских текстах указаны названия заболеваний, лекарственных препаратов и методов воздействия.</w:t>
      </w:r>
    </w:p>
    <w:p w:rsidR="007F26BD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Задача определения именованных сущностей состоит в том, чтобы определить границы в тексте и классифицировать их по типу. При этом возникают дополнительные трудности, связанные с уникальностью. Во-первых, не всегда очевидно, какие слова входят в состав сущности, особенно </w:t>
      </w:r>
      <w:r w:rsidRPr="00C703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если она состоит из нескольких компонентов. Это приводит к проблеме выделения вложенных сущностей, когда один фрагмент текста может одновременно относиться к традиционным типам. Например, название организации может </w:t>
      </w:r>
      <w:r w:rsidR="00B51191">
        <w:rPr>
          <w:rFonts w:ascii="Times New Roman" w:hAnsi="Times New Roman" w:cs="Times New Roman"/>
          <w:bCs/>
          <w:sz w:val="28"/>
          <w:szCs w:val="28"/>
        </w:rPr>
        <w:t>содержать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имя человека.</w:t>
      </w:r>
      <w:r w:rsidR="000279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279E6" w:rsidRPr="000279E6">
        <w:rPr>
          <w:rFonts w:ascii="Times New Roman" w:hAnsi="Times New Roman" w:cs="Times New Roman"/>
          <w:bCs/>
          <w:sz w:val="28"/>
          <w:szCs w:val="28"/>
        </w:rPr>
        <w:t>Во-вторых, возникает проблема неоднозначности единственных сущностей. Одно и то же слово или выражение может относиться к разным типам объектов в зависимости от контекста. Например, название может обозначать как географический объект, так и имя человека или организации. Для разрешения подобных неоднозначностей использовались методы, наблюдающие контекст окружения существ</w:t>
      </w:r>
      <w:r w:rsidR="00673CD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3CDD" w:rsidRPr="00C8237E">
        <w:rPr>
          <w:rFonts w:ascii="Times New Roman" w:hAnsi="Times New Roman" w:cs="Times New Roman"/>
          <w:sz w:val="28"/>
          <w:szCs w:val="28"/>
        </w:rPr>
        <w:t>[3]</w:t>
      </w:r>
      <w:r w:rsidR="00673CDD">
        <w:rPr>
          <w:rFonts w:ascii="Times New Roman" w:hAnsi="Times New Roman" w:cs="Times New Roman"/>
          <w:sz w:val="28"/>
          <w:szCs w:val="28"/>
        </w:rPr>
        <w:t>.</w:t>
      </w:r>
    </w:p>
    <w:p w:rsidR="00AB114D" w:rsidRDefault="001D2F2A" w:rsidP="00B86C4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рамках данной работы рассматривается 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>частный, но пр</w:t>
      </w:r>
      <w:r>
        <w:rPr>
          <w:rFonts w:ascii="Times New Roman" w:hAnsi="Times New Roman" w:cs="Times New Roman"/>
          <w:color w:val="000000"/>
          <w:sz w:val="28"/>
          <w:szCs w:val="28"/>
        </w:rPr>
        <w:t>актически значимый случай задачи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 xml:space="preserve"> извлечения информации — извлечение и структурирование почтовых адресов. Адреса представляют собой сложные составные сущности, включающие несколько компонентов (регион, город, улица, дом и др.), и характеризуются высокой вариативностью, что делает задачу разбора их алгоритма особенно простой по сравнению с другими типами именованных сущностей.</w:t>
      </w:r>
    </w:p>
    <w:p w:rsidR="00FF4211" w:rsidRPr="000C7536" w:rsidRDefault="00FF4211" w:rsidP="00BA01C6">
      <w:pPr>
        <w:pStyle w:val="afa"/>
        <w:numPr>
          <w:ilvl w:val="1"/>
          <w:numId w:val="1"/>
        </w:numPr>
        <w:spacing w:line="360" w:lineRule="auto"/>
        <w:ind w:left="0"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3" w:name="_Toc228286268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Особенности русских адресов</w:t>
      </w:r>
      <w:bookmarkEnd w:id="3"/>
    </w:p>
    <w:p w:rsidR="009751D5" w:rsidRDefault="00DB7BE3" w:rsidP="00DB7BE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B86C43">
        <w:rPr>
          <w:rFonts w:ascii="Times New Roman" w:hAnsi="Times New Roman" w:cs="Times New Roman"/>
          <w:color w:val="000000"/>
          <w:sz w:val="28"/>
          <w:szCs w:val="28"/>
        </w:rPr>
        <w:t xml:space="preserve"> Российской Федерации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порядок записи почтовых адресов регламентируется нормативными документами, в частности правилами оказания услуг почтов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ой связи, утверждёнными приказом Минцифры России №382 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[4].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Данные правила задают рекомендуемую структуру адреса и последовательност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ь его компонентов </w:t>
      </w:r>
      <w:r w:rsidR="002B37DB" w:rsidRPr="002B37DB">
        <w:rPr>
          <w:rFonts w:ascii="Times New Roman" w:hAnsi="Times New Roman" w:cs="Times New Roman"/>
          <w:sz w:val="28"/>
          <w:szCs w:val="28"/>
        </w:rPr>
        <w:t>—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 от более общих к более частным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(страна, субъект Федерации, населённый пункт, улица, дом и др.).</w:t>
      </w:r>
    </w:p>
    <w:p w:rsidR="002B37DB" w:rsidRDefault="002B37DB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Однако указанные требования носят в значительной степени регламентирующий и рекомендательный характер и ориентированы в основном на оформление почтовых отправлений. В реальных текстовых данных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t xml:space="preserve"> адреса записываются с отклонениями от установленного формата: 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lastRenderedPageBreak/>
        <w:t>допускаются перестановки компонентов, сокращения, пропуски элементов, а также использование неформализованных обозначений. В результате наблюдается высокая вариативность представления адресной информации, что существенно усложняет задачу её автоматического извлечения и структурирования.</w:t>
      </w:r>
      <w:r w:rsidR="00A20E7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20E78" w:rsidRDefault="00A20E78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анализа используемого датасета позволяет выделить ряд характерных особенностей русскоязычных адресов.</w:t>
      </w:r>
    </w:p>
    <w:p w:rsidR="00A20E78" w:rsidRDefault="00A20E78" w:rsidP="00A20E78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Вариативность структуры и неполнота данных</w:t>
      </w:r>
    </w:p>
    <w:p w:rsidR="00A20E78" w:rsidRDefault="00A20E78" w:rsidP="00A20E78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Адреса могут содержать как полный набор компонентов, так только их часть. Например, наряду с полными адресами 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вида «</w:t>
      </w:r>
      <w:r w:rsidRPr="00A20E78">
        <w:rPr>
          <w:rFonts w:ascii="Times New Roman" w:hAnsi="Times New Roman" w:cs="Times New Roman"/>
          <w:sz w:val="28"/>
          <w:szCs w:val="28"/>
        </w:rPr>
        <w:t>Россия, обл. Свердловская, г. Екатеринбург, ул. Гаршина, д. 3/3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также встречаются сокращённые записи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, содержащие только регион и г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ород: «</w:t>
      </w:r>
      <w:r w:rsidR="00F146FA" w:rsidRPr="00F146FA">
        <w:rPr>
          <w:rFonts w:ascii="Times New Roman" w:hAnsi="Times New Roman" w:cs="Times New Roman"/>
          <w:sz w:val="28"/>
          <w:szCs w:val="28"/>
        </w:rPr>
        <w:t>Россия, край Краснодарский, г. Краснодар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требует от алгоритмов обработки естественного языка поддержки обработки неполных адресных структур.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Отсутствие фиксированного порядка компонентов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Несмотря на нормативные рекомендации, в текстах порядок элементов может варьироваться.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Например, район может указываться как до города, так и после него: «</w:t>
      </w:r>
      <w:r w:rsidRPr="00F146FA">
        <w:rPr>
          <w:rFonts w:ascii="Times New Roman" w:hAnsi="Times New Roman" w:cs="Times New Roman"/>
          <w:sz w:val="28"/>
          <w:szCs w:val="28"/>
        </w:rPr>
        <w:t>р-н Слободской, г.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F146FA">
        <w:rPr>
          <w:rFonts w:ascii="Times New Roman" w:hAnsi="Times New Roman" w:cs="Times New Roman"/>
          <w:sz w:val="28"/>
          <w:szCs w:val="28"/>
        </w:rPr>
        <w:t>г. Слободской, р-н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затрудняет применение простых шаблонных методов.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Частое использование сокращений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адресах активно применяется сокращённые формы обозначений административных единиц и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 xml:space="preserve">объектов: </w:t>
      </w:r>
      <w:r w:rsidRPr="00F146FA">
        <w:rPr>
          <w:rFonts w:ascii="Times New Roman" w:hAnsi="Times New Roman" w:cs="Times New Roman"/>
          <w:sz w:val="28"/>
          <w:szCs w:val="28"/>
        </w:rPr>
        <w:t>«обл.» (область), «респ.» (республика), «г.»</w:t>
      </w:r>
      <w:r>
        <w:rPr>
          <w:rFonts w:ascii="Times New Roman" w:hAnsi="Times New Roman" w:cs="Times New Roman"/>
          <w:sz w:val="28"/>
          <w:szCs w:val="28"/>
        </w:rPr>
        <w:t xml:space="preserve"> или «гор.»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(город), «р-н» (район), «ул.» (улица), «пр-т» (проспект), «мкр.» (микрорайон), «д.» (дом), «к.»</w:t>
      </w:r>
      <w:r>
        <w:rPr>
          <w:rFonts w:ascii="Times New Roman" w:hAnsi="Times New Roman" w:cs="Times New Roman"/>
          <w:sz w:val="28"/>
          <w:szCs w:val="28"/>
        </w:rPr>
        <w:t xml:space="preserve"> или «кор.»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(корпус), «стр.» (строение), «зд.» (здание).</w:t>
      </w:r>
      <w:r w:rsidR="00E73DC7">
        <w:rPr>
          <w:rFonts w:ascii="Times New Roman" w:hAnsi="Times New Roman" w:cs="Times New Roman"/>
          <w:sz w:val="28"/>
          <w:szCs w:val="28"/>
        </w:rPr>
        <w:t xml:space="preserve"> При этом в рамках одного </w:t>
      </w:r>
      <w:r w:rsidR="00E73DC7">
        <w:rPr>
          <w:rFonts w:ascii="Times New Roman" w:hAnsi="Times New Roman" w:cs="Times New Roman"/>
          <w:sz w:val="28"/>
          <w:szCs w:val="28"/>
        </w:rPr>
        <w:lastRenderedPageBreak/>
        <w:t>приложения одни и те же сущности могут встречаться как в сокращённой, так и в полной форме, что требует дополнительной нормализации.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Сложные и составные наименования</w:t>
      </w:r>
    </w:p>
    <w:p w:rsidR="00E1392A" w:rsidRDefault="00E1392A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Некоторые компоненты адреса могут иметь составную структуру и включать альтернативные названия или уточнения, 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например: «</w:t>
      </w:r>
      <w:r w:rsidRPr="00E1392A">
        <w:rPr>
          <w:rFonts w:ascii="Times New Roman" w:hAnsi="Times New Roman" w:cs="Times New Roman"/>
          <w:sz w:val="28"/>
          <w:szCs w:val="28"/>
        </w:rPr>
        <w:t>Ханты-Мансийский автономный округ — Югра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», «</w:t>
      </w:r>
      <w:r w:rsidRPr="00E1392A">
        <w:rPr>
          <w:rFonts w:ascii="Times New Roman" w:hAnsi="Times New Roman" w:cs="Times New Roman"/>
          <w:sz w:val="28"/>
          <w:szCs w:val="28"/>
        </w:rPr>
        <w:t>Чувашская Республика-Чувашия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структура адресов усложняют разбиение адреса на части.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Составные номера зданий</w:t>
      </w:r>
    </w:p>
    <w:p w:rsidR="00E1392A" w:rsidRDefault="008459CC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Нередко</w:t>
      </w:r>
      <w:r w:rsidR="00E1392A">
        <w:rPr>
          <w:rFonts w:ascii="Times New Roman" w:hAnsi="Times New Roman" w:cs="Times New Roman"/>
          <w:color w:val="000000"/>
          <w:sz w:val="28"/>
          <w:szCs w:val="28"/>
        </w:rPr>
        <w:t xml:space="preserve"> номера домов имеют сложный формат с уточнением квартиры, строения в здании с использованием разделителей: «д32/стр. 2», «д. 109/6/кв. 3», «дом 19/1/к.2». Такой формат требует отдельной обработки для корректного выделения компонентов.</w:t>
      </w:r>
    </w:p>
    <w:p w:rsidR="00845444" w:rsidRDefault="00845444" w:rsidP="0084544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Наличие нетипичных адресных объектов</w:t>
      </w:r>
    </w:p>
    <w:p w:rsidR="00845444" w:rsidRDefault="00845444" w:rsidP="00845444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датасете среди адресов встречаются элементы, не относящиеся к классической схеме адресов «улица </w:t>
      </w:r>
      <w:r w:rsidRPr="00E1392A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дом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», такие 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как «</w:t>
      </w:r>
      <w:r w:rsidRPr="00845444">
        <w:rPr>
          <w:rFonts w:ascii="Times New Roman" w:hAnsi="Times New Roman" w:cs="Times New Roman"/>
          <w:sz w:val="28"/>
          <w:szCs w:val="28"/>
        </w:rPr>
        <w:t>тер Самотлорское месторождение нефти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845444">
        <w:rPr>
          <w:rFonts w:ascii="Times New Roman" w:hAnsi="Times New Roman" w:cs="Times New Roman"/>
          <w:sz w:val="28"/>
          <w:szCs w:val="28"/>
        </w:rPr>
        <w:t>мкр. Центральный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».</w:t>
      </w:r>
      <w:r w:rsidR="00A91714">
        <w:rPr>
          <w:rFonts w:ascii="Times New Roman" w:hAnsi="Times New Roman" w:cs="Times New Roman"/>
          <w:color w:val="000000"/>
          <w:sz w:val="28"/>
          <w:szCs w:val="28"/>
        </w:rPr>
        <w:t xml:space="preserve"> Такие случаи требуют расширение модели адресных сущностей.</w:t>
      </w:r>
    </w:p>
    <w:p w:rsidR="00A91714" w:rsidRDefault="00A91714" w:rsidP="00A9171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Морфологическая изменчивость</w:t>
      </w:r>
    </w:p>
    <w:p w:rsidR="00AB7ED0" w:rsidRDefault="009B5A62" w:rsidP="00AB7ED0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Компоненты адреса могут изменяться в зависимости от грамматического контекста: «Свердловская область» </w:t>
      </w:r>
      <w:r w:rsidRPr="00E139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«Свердловской области», «улица Ленина» </w:t>
      </w:r>
      <w:r w:rsidRPr="00E139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«улице Ленина». Следовательно, для корректного извлечения сущностей необходимо учитывать морфологические формы слов.</w:t>
      </w:r>
      <w:r w:rsidR="00AB7ED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B7ED0" w:rsidRDefault="00AB7ED0" w:rsidP="00AB7ED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нормативно заданной структуры, реальные адреса в русскоязычных текстах обладают высокой степенью вариативности и слабо структурированы. Это обуславливает необходимость использования гибких методов анализа, способных учитывать различные варианты записи адресной информации, таких как контекстно-свободные грамматики и алгоритмы синтаксического разбора.</w:t>
      </w:r>
    </w:p>
    <w:p w:rsidR="00B2649A" w:rsidRDefault="00B2649A" w:rsidP="00BA01C6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" w:name="_Toc228286269"/>
      <w:r w:rsidRPr="00B2649A">
        <w:rPr>
          <w:rFonts w:ascii="Times New Roman" w:hAnsi="Times New Roman" w:cs="Times New Roman"/>
          <w:b/>
          <w:sz w:val="28"/>
          <w:szCs w:val="28"/>
        </w:rPr>
        <w:t>Методы решения задачи извлечения именованных сущностей</w:t>
      </w:r>
      <w:bookmarkEnd w:id="4"/>
    </w:p>
    <w:p w:rsidR="00B2649A" w:rsidRDefault="007D504B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Существующие подходы к решению задачи извлечения именованных сущностей можно разделить на 2 основные группы: методы, основанные на правилах, и методы машинного обучения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C8424A" w:rsidRPr="00C8424A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A01C6" w:rsidRDefault="00BA01C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25DE">
        <w:rPr>
          <w:rFonts w:ascii="Times New Roman" w:hAnsi="Times New Roman" w:cs="Times New Roman"/>
          <w:b/>
          <w:i/>
          <w:sz w:val="28"/>
          <w:szCs w:val="28"/>
        </w:rPr>
        <w:t>Методы, основанные на правилах</w:t>
      </w:r>
      <w:r w:rsidR="00A325DE">
        <w:rPr>
          <w:rFonts w:ascii="Times New Roman" w:hAnsi="Times New Roman" w:cs="Times New Roman"/>
          <w:b/>
          <w:i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Данный класс методов предлагает </w:t>
      </w:r>
      <w:r w:rsidR="00A325DE">
        <w:rPr>
          <w:rFonts w:ascii="Times New Roman" w:hAnsi="Times New Roman" w:cs="Times New Roman"/>
          <w:sz w:val="28"/>
          <w:szCs w:val="28"/>
        </w:rPr>
        <w:t xml:space="preserve">использовать </w:t>
      </w:r>
      <w:r w:rsidR="004F7B0E">
        <w:rPr>
          <w:rFonts w:ascii="Times New Roman" w:hAnsi="Times New Roman" w:cs="Times New Roman"/>
          <w:sz w:val="28"/>
          <w:szCs w:val="28"/>
        </w:rPr>
        <w:t xml:space="preserve">системы с </w:t>
      </w:r>
      <w:r w:rsidR="00A325DE">
        <w:rPr>
          <w:rFonts w:ascii="Times New Roman" w:hAnsi="Times New Roman" w:cs="Times New Roman"/>
          <w:sz w:val="28"/>
          <w:szCs w:val="28"/>
        </w:rPr>
        <w:t>заранее заданны</w:t>
      </w:r>
      <w:r w:rsidR="004F7B0E">
        <w:rPr>
          <w:rFonts w:ascii="Times New Roman" w:hAnsi="Times New Roman" w:cs="Times New Roman"/>
          <w:sz w:val="28"/>
          <w:szCs w:val="28"/>
        </w:rPr>
        <w:t>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правил</w:t>
      </w:r>
      <w:r w:rsidR="004F7B0E">
        <w:rPr>
          <w:rFonts w:ascii="Times New Roman" w:hAnsi="Times New Roman" w:cs="Times New Roman"/>
          <w:sz w:val="28"/>
          <w:szCs w:val="28"/>
        </w:rPr>
        <w:t>ами</w:t>
      </w:r>
      <w:r w:rsidR="00A325DE">
        <w:rPr>
          <w:rFonts w:ascii="Times New Roman" w:hAnsi="Times New Roman" w:cs="Times New Roman"/>
          <w:sz w:val="28"/>
          <w:szCs w:val="28"/>
        </w:rPr>
        <w:t>, словар</w:t>
      </w:r>
      <w:r w:rsidR="004F7B0E">
        <w:rPr>
          <w:rFonts w:ascii="Times New Roman" w:hAnsi="Times New Roman" w:cs="Times New Roman"/>
          <w:sz w:val="28"/>
          <w:szCs w:val="28"/>
        </w:rPr>
        <w:t>ями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предметной области или шаблон</w:t>
      </w:r>
      <w:r w:rsidR="004F7B0E">
        <w:rPr>
          <w:rFonts w:ascii="Times New Roman" w:hAnsi="Times New Roman" w:cs="Times New Roman"/>
          <w:sz w:val="28"/>
          <w:szCs w:val="28"/>
        </w:rPr>
        <w:t>ами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для извлечения сущностей из текстов. Правила могут описываться с помощью регулярных выражений, синтаксических конструкций или грамматик.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061638">
        <w:rPr>
          <w:rFonts w:ascii="Times New Roman" w:hAnsi="Times New Roman" w:cs="Times New Roman"/>
          <w:sz w:val="28"/>
          <w:szCs w:val="28"/>
        </w:rPr>
        <w:t>Подобные методы требуют значительных трудозатрат на этапе разработки, поскольку правила формируются вручную и должны учитывать особенности предметной области.</w:t>
      </w:r>
    </w:p>
    <w:p w:rsidR="00061638" w:rsidRDefault="0006163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преимуществами таких методов являются высокая интерпретируемость и предсказуемость результатов благодаря длительной разработке и низкой обобщающей способности </w:t>
      </w:r>
      <w:r w:rsidRPr="00061638">
        <w:rPr>
          <w:rFonts w:ascii="Times New Roman" w:hAnsi="Times New Roman" w:cs="Times New Roman"/>
          <w:sz w:val="28"/>
          <w:szCs w:val="28"/>
        </w:rPr>
        <w:t xml:space="preserve">[3]. </w:t>
      </w:r>
      <w:r w:rsidR="004F7B0E">
        <w:rPr>
          <w:rFonts w:ascii="Times New Roman" w:hAnsi="Times New Roman" w:cs="Times New Roman"/>
          <w:sz w:val="28"/>
          <w:szCs w:val="28"/>
        </w:rPr>
        <w:t xml:space="preserve">Каждое решение системы может быть </w:t>
      </w:r>
      <w:r w:rsidR="001543EA">
        <w:rPr>
          <w:rFonts w:ascii="Times New Roman" w:hAnsi="Times New Roman" w:cs="Times New Roman"/>
          <w:sz w:val="28"/>
          <w:szCs w:val="28"/>
        </w:rPr>
        <w:t xml:space="preserve">объяснено через набор определённых правил, а детерминированность алгоритмов обеспечивает высокую предсказуемость, повторяемость и точность результата, исключая случайные ошибки или шумы. Однако недостатком представленных методов является </w:t>
      </w:r>
      <w:r w:rsidR="0012634C">
        <w:rPr>
          <w:rFonts w:ascii="Times New Roman" w:hAnsi="Times New Roman" w:cs="Times New Roman"/>
          <w:sz w:val="28"/>
          <w:szCs w:val="28"/>
        </w:rPr>
        <w:t>сложность поддержки при расширении предметной области.</w:t>
      </w:r>
    </w:p>
    <w:p w:rsidR="00CD0BB8" w:rsidRDefault="00CD0BB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B8">
        <w:rPr>
          <w:rFonts w:ascii="Times New Roman" w:hAnsi="Times New Roman" w:cs="Times New Roman"/>
          <w:b/>
          <w:i/>
          <w:sz w:val="28"/>
          <w:szCs w:val="28"/>
        </w:rPr>
        <w:lastRenderedPageBreak/>
        <w:t>Методы машинного обучения.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 xml:space="preserve">Вторая группа методов основана на применении статистических и нейросетевых моделей. Их можно разделить на методы с ручным извлечением признаков </w:t>
      </w:r>
      <w:r w:rsidR="009C67CF" w:rsidRPr="009C67CF">
        <w:rPr>
          <w:rFonts w:ascii="Times New Roman" w:hAnsi="Times New Roman" w:cs="Times New Roman"/>
          <w:sz w:val="28"/>
          <w:szCs w:val="28"/>
        </w:rPr>
        <w:t>(hand-crafted features)</w:t>
      </w:r>
      <w:r w:rsidR="009C67CF">
        <w:rPr>
          <w:rFonts w:ascii="Times New Roman" w:hAnsi="Times New Roman" w:cs="Times New Roman"/>
          <w:sz w:val="28"/>
          <w:szCs w:val="28"/>
        </w:rPr>
        <w:t xml:space="preserve"> и 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 xml:space="preserve">модели (модели полного цикла), работающие напрямую с текстом </w:t>
      </w:r>
      <w:r w:rsidR="009C67CF" w:rsidRPr="009C67CF">
        <w:rPr>
          <w:rFonts w:ascii="Times New Roman" w:hAnsi="Times New Roman" w:cs="Times New Roman"/>
          <w:sz w:val="28"/>
          <w:szCs w:val="28"/>
        </w:rPr>
        <w:t>[3]</w:t>
      </w:r>
      <w:r w:rsidR="009C67CF">
        <w:rPr>
          <w:rFonts w:ascii="Times New Roman" w:hAnsi="Times New Roman" w:cs="Times New Roman"/>
          <w:sz w:val="28"/>
          <w:szCs w:val="28"/>
        </w:rPr>
        <w:t>.</w:t>
      </w:r>
    </w:p>
    <w:p w:rsidR="00EC5DBC" w:rsidRDefault="009C67CF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Модели первой </w:t>
      </w:r>
      <w:r w:rsidR="00864F16">
        <w:rPr>
          <w:rFonts w:ascii="Times New Roman" w:hAnsi="Times New Roman" w:cs="Times New Roman"/>
          <w:sz w:val="28"/>
          <w:szCs w:val="28"/>
        </w:rPr>
        <w:t>группы</w:t>
      </w:r>
      <w:r>
        <w:rPr>
          <w:rFonts w:ascii="Times New Roman" w:hAnsi="Times New Roman" w:cs="Times New Roman"/>
          <w:sz w:val="28"/>
          <w:szCs w:val="28"/>
        </w:rPr>
        <w:t xml:space="preserve"> используют признаки, полученные с помо</w:t>
      </w:r>
      <w:r w:rsidR="00525261">
        <w:rPr>
          <w:rFonts w:ascii="Times New Roman" w:hAnsi="Times New Roman" w:cs="Times New Roman"/>
          <w:sz w:val="28"/>
          <w:szCs w:val="28"/>
        </w:rPr>
        <w:t xml:space="preserve">щью лингвистического анализа: частеречевые теги, синтаксические зависимости, </w:t>
      </w:r>
      <w:r w:rsidR="00525261" w:rsidRPr="0016081C">
        <w:rPr>
          <w:rFonts w:ascii="Times New Roman" w:hAnsi="Times New Roman" w:cs="Times New Roman"/>
          <w:sz w:val="28"/>
          <w:szCs w:val="28"/>
        </w:rPr>
        <w:t>словарные признаки и внешние базы знаний.</w:t>
      </w:r>
      <w:r w:rsidR="00864F16" w:rsidRPr="0016081C">
        <w:rPr>
          <w:rFonts w:ascii="Times New Roman" w:hAnsi="Times New Roman" w:cs="Times New Roman"/>
          <w:sz w:val="28"/>
          <w:szCs w:val="28"/>
        </w:rPr>
        <w:t xml:space="preserve"> Такие признаки позволяют учитывать структурные свойства языка, однако требуют предварительной обработки и настройки. </w:t>
      </w:r>
    </w:p>
    <w:p w:rsidR="009C67CF" w:rsidRDefault="00864F1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81C">
        <w:rPr>
          <w:rFonts w:ascii="Times New Roman" w:hAnsi="Times New Roman" w:cs="Times New Roman"/>
          <w:sz w:val="28"/>
          <w:szCs w:val="28"/>
        </w:rPr>
        <w:t xml:space="preserve">Модели второй группы, </w:t>
      </w:r>
      <w:r w:rsidR="0016081C" w:rsidRPr="0016081C">
        <w:rPr>
          <w:rFonts w:ascii="Times New Roman" w:hAnsi="Times New Roman" w:cs="Times New Roman"/>
          <w:sz w:val="28"/>
          <w:szCs w:val="28"/>
        </w:rPr>
        <w:t>построенные на основе</w:t>
      </w:r>
      <w:r w:rsidRPr="0016081C">
        <w:rPr>
          <w:rFonts w:ascii="Times New Roman" w:hAnsi="Times New Roman" w:cs="Times New Roman"/>
          <w:sz w:val="28"/>
          <w:szCs w:val="28"/>
        </w:rPr>
        <w:t xml:space="preserve"> нейросетев</w:t>
      </w:r>
      <w:r w:rsidR="0016081C" w:rsidRPr="0016081C">
        <w:rPr>
          <w:rFonts w:ascii="Times New Roman" w:hAnsi="Times New Roman" w:cs="Times New Roman"/>
          <w:sz w:val="28"/>
          <w:szCs w:val="28"/>
        </w:rPr>
        <w:t>ой</w:t>
      </w:r>
      <w:r w:rsidRPr="0016081C">
        <w:rPr>
          <w:rFonts w:ascii="Times New Roman" w:hAnsi="Times New Roman" w:cs="Times New Roman"/>
          <w:sz w:val="28"/>
          <w:szCs w:val="28"/>
        </w:rPr>
        <w:t xml:space="preserve"> архитектуры, </w:t>
      </w:r>
      <w:r w:rsidR="0016081C" w:rsidRPr="0016081C">
        <w:rPr>
          <w:rFonts w:ascii="Times New Roman" w:hAnsi="Times New Roman" w:cs="Times New Roman"/>
          <w:sz w:val="28"/>
          <w:szCs w:val="28"/>
        </w:rPr>
        <w:t xml:space="preserve">для работы с текстом использую векторное представление слов из уже предобученных моделей и для извлечения именованных сущностей. </w:t>
      </w:r>
      <w:r w:rsidR="00BD2BED">
        <w:rPr>
          <w:rFonts w:ascii="Times New Roman" w:hAnsi="Times New Roman" w:cs="Times New Roman"/>
          <w:sz w:val="28"/>
          <w:szCs w:val="28"/>
        </w:rPr>
        <w:t>Т</w:t>
      </w:r>
      <w:r w:rsidR="0016081C" w:rsidRPr="0016081C">
        <w:rPr>
          <w:rFonts w:ascii="Times New Roman" w:hAnsi="Times New Roman" w:cs="Times New Roman"/>
          <w:sz w:val="28"/>
          <w:szCs w:val="28"/>
        </w:rPr>
        <w:t>акже применяются архитектуры, работающие на уровне символов, что особенно важно для языков с богатой морфологией, таких как русский. Комбинации нейронных сетей (например, Bi-LSTM) с вероятностными моделями (CRF) позволяют достигать высокого каче</w:t>
      </w:r>
      <w:r w:rsidR="00BD2BED">
        <w:rPr>
          <w:rFonts w:ascii="Times New Roman" w:hAnsi="Times New Roman" w:cs="Times New Roman"/>
          <w:sz w:val="28"/>
          <w:szCs w:val="28"/>
        </w:rPr>
        <w:t xml:space="preserve">ства распознавания сущностей </w:t>
      </w:r>
      <w:r w:rsidR="00BD2BED" w:rsidRPr="00BD2BED">
        <w:rPr>
          <w:rFonts w:ascii="Times New Roman" w:hAnsi="Times New Roman" w:cs="Times New Roman"/>
          <w:sz w:val="28"/>
          <w:szCs w:val="28"/>
        </w:rPr>
        <w:t>[3]</w:t>
      </w:r>
      <w:r w:rsidR="0016081C" w:rsidRPr="0016081C">
        <w:rPr>
          <w:rFonts w:ascii="Times New Roman" w:hAnsi="Times New Roman" w:cs="Times New Roman"/>
          <w:sz w:val="28"/>
          <w:szCs w:val="28"/>
        </w:rPr>
        <w:t>.</w:t>
      </w:r>
    </w:p>
    <w:p w:rsidR="00BD2BED" w:rsidRDefault="00BD2BED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последние годы широкое распространение в задаче извлечения сущностей получили крупные языковые 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Large</w:t>
      </w:r>
      <w:r w:rsidRPr="00BD2B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BD2B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BD2BE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LLM</w:t>
      </w:r>
      <w:r>
        <w:rPr>
          <w:rFonts w:ascii="Times New Roman" w:hAnsi="Times New Roman" w:cs="Times New Roman"/>
          <w:sz w:val="28"/>
          <w:szCs w:val="28"/>
        </w:rPr>
        <w:t>), которые способны с высокой точностью извлекать из текстов нужные для пользователя именованные сущности. Однако такие модели обладают рядом существенных ограничений: высокой вычислительной стоимостью, зависимостью от контекста и низкой интерпретируемостью. Кроме того, их применение в задача</w:t>
      </w:r>
      <w:r w:rsidR="0018251A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промышленной обработке данных затруднено из-за требований к ресурсам и сложностью к контролю качества.</w:t>
      </w:r>
    </w:p>
    <w:p w:rsidR="003B72DF" w:rsidRDefault="003B72DF" w:rsidP="003B72DF">
      <w:pPr>
        <w:spacing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3B72DF" w:rsidRDefault="003B72DF" w:rsidP="003B72DF">
      <w:pPr>
        <w:spacing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3B72DF" w:rsidRPr="003B72DF" w:rsidRDefault="003B72DF" w:rsidP="003B72DF">
      <w:pPr>
        <w:pStyle w:val="afa"/>
        <w:numPr>
          <w:ilvl w:val="1"/>
          <w:numId w:val="1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8286270"/>
      <w:r w:rsidRPr="003B72DF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Грамматические подходы и библиотека </w:t>
      </w:r>
      <w:r w:rsidRPr="003B72DF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bookmarkEnd w:id="5"/>
    </w:p>
    <w:p w:rsidR="003B72DF" w:rsidRDefault="003B72D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Развитием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3B72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 являются подходы, основанные на использовании ф</w:t>
      </w:r>
      <w:r w:rsidR="00BC5F44">
        <w:rPr>
          <w:rFonts w:ascii="Times New Roman" w:hAnsi="Times New Roman" w:cs="Times New Roman"/>
          <w:sz w:val="28"/>
          <w:szCs w:val="28"/>
        </w:rPr>
        <w:t>ормальных грамматик. В таких методах структура сущности задаётся с помощью контекстно-свободных грамматик, позволяющие описывать сложные и вложенные конструкции. Грамматические методы отлично подходят для задачи извлечения адресной информации, где структура может быть формализована, но допускает множество вариантов записи. Кроме того, в отличие от методов на основе машинного обучения,  такие подходы обеспечивают детерминированный и контролируемый процесс разбора текстов.</w:t>
      </w:r>
    </w:p>
    <w:p w:rsidR="00BC5F44" w:rsidRDefault="009B70B9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наиболее известных и открытых реализаций данного подхода для русского языка является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Pr="009B70B9">
        <w:rPr>
          <w:rFonts w:ascii="Times New Roman" w:hAnsi="Times New Roman" w:cs="Times New Roman"/>
          <w:sz w:val="28"/>
          <w:szCs w:val="28"/>
        </w:rPr>
        <w:t xml:space="preserve"> [1]</w:t>
      </w:r>
      <w:r>
        <w:rPr>
          <w:rFonts w:ascii="Times New Roman" w:hAnsi="Times New Roman" w:cs="Times New Roman"/>
          <w:sz w:val="28"/>
          <w:szCs w:val="28"/>
        </w:rPr>
        <w:t xml:space="preserve">. В отличие от простых шаблонных методов,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применяет контекстно-свободные грамматики и алгоритм </w:t>
      </w:r>
      <w:r w:rsidRPr="00734E9A">
        <w:rPr>
          <w:rFonts w:ascii="Times New Roman" w:hAnsi="Times New Roman" w:cs="Times New Roman"/>
          <w:bCs/>
          <w:sz w:val="28"/>
          <w:szCs w:val="28"/>
        </w:rPr>
        <w:t>Эрли</w:t>
      </w:r>
      <w:r>
        <w:rPr>
          <w:rFonts w:ascii="Times New Roman" w:hAnsi="Times New Roman" w:cs="Times New Roman"/>
          <w:bCs/>
          <w:sz w:val="28"/>
          <w:szCs w:val="28"/>
        </w:rPr>
        <w:t xml:space="preserve"> [2] для синтаксического анализа, что позволяет учитывать вариативность структуры текста, которая встречается среди </w:t>
      </w:r>
      <w:r w:rsidR="0011559B">
        <w:rPr>
          <w:rFonts w:ascii="Times New Roman" w:hAnsi="Times New Roman" w:cs="Times New Roman"/>
          <w:bCs/>
          <w:sz w:val="28"/>
          <w:szCs w:val="28"/>
        </w:rPr>
        <w:t xml:space="preserve">форм </w:t>
      </w:r>
      <w:r>
        <w:rPr>
          <w:rFonts w:ascii="Times New Roman" w:hAnsi="Times New Roman" w:cs="Times New Roman"/>
          <w:bCs/>
          <w:sz w:val="28"/>
          <w:szCs w:val="28"/>
        </w:rPr>
        <w:t>записи русских почтовых адресов.</w:t>
      </w:r>
    </w:p>
    <w:p w:rsidR="000F6E9F" w:rsidRDefault="000F6E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преимуществам данной библиотеки можно отнести: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E9F">
        <w:rPr>
          <w:rFonts w:ascii="Times New Roman" w:hAnsi="Times New Roman" w:cs="Times New Roman"/>
          <w:sz w:val="28"/>
          <w:szCs w:val="28"/>
        </w:rPr>
        <w:t>Возможность описать сложные и вложенные структуры через правил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Эффективное извлечение структурированных имён и адресов из русскоязычных текстов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интерпретируемость результата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Эффективность при работе со сложной морфологией русского языка</w:t>
      </w:r>
    </w:p>
    <w:p w:rsidR="000F6E9F" w:rsidRDefault="000F6E9F" w:rsidP="00257C1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библиотека имеет некоторые недостатки:</w:t>
      </w:r>
    </w:p>
    <w:p w:rsidR="000F6E9F" w:rsidRDefault="000F6E9F" w:rsidP="00257C1A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составление правил</w:t>
      </w:r>
    </w:p>
    <w:p w:rsidR="000F6E9F" w:rsidRDefault="000F6E9F" w:rsidP="00257C1A">
      <w:pPr>
        <w:pStyle w:val="afa"/>
        <w:spacing w:line="360" w:lineRule="auto"/>
        <w:ind w:left="142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Составление правил для разбора российских почтовых адресов </w:t>
      </w:r>
      <w:r w:rsidR="00F20B12">
        <w:rPr>
          <w:rFonts w:ascii="Times New Roman" w:hAnsi="Times New Roman" w:cs="Times New Roman"/>
          <w:sz w:val="28"/>
          <w:szCs w:val="28"/>
        </w:rPr>
        <w:t>является трудоёмкой задачей, поскольку необходимо учитывать большое количество вариантов записи, а также разнообразие географических объектов.</w:t>
      </w:r>
    </w:p>
    <w:p w:rsidR="000F6E9F" w:rsidRDefault="00F20B12" w:rsidP="00257C1A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Низкая производительность</w:t>
      </w:r>
    </w:p>
    <w:p w:rsidR="00F20B12" w:rsidRPr="00F20B12" w:rsidRDefault="000F6E9F" w:rsidP="00257C1A">
      <w:pPr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F20B12">
        <w:rPr>
          <w:rFonts w:ascii="Times New Roman" w:hAnsi="Times New Roman" w:cs="Times New Roman"/>
          <w:sz w:val="28"/>
          <w:szCs w:val="28"/>
        </w:rPr>
        <w:t xml:space="preserve">В основе библиотеки лежит алгоритм Эрли [3], имеющий 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в худшем случае вычислительную </w:t>
      </w:r>
      <w:r w:rsidRPr="00F20B12">
        <w:rPr>
          <w:rFonts w:ascii="Times New Roman" w:hAnsi="Times New Roman" w:cs="Times New Roman"/>
          <w:sz w:val="28"/>
          <w:szCs w:val="28"/>
        </w:rPr>
        <w:t xml:space="preserve">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 w:rsidRPr="00FC7AC1">
        <w:rPr>
          <w:rFonts w:ascii="Times New Roman" w:hAnsi="Times New Roman" w:cs="Times New Roman"/>
          <w:i/>
          <w:sz w:val="28"/>
          <w:szCs w:val="28"/>
        </w:rPr>
        <w:t>,</w:t>
      </w:r>
      <w:r w:rsidRPr="00F20B12">
        <w:rPr>
          <w:rFonts w:ascii="Times New Roman" w:hAnsi="Times New Roman" w:cs="Times New Roman"/>
          <w:sz w:val="28"/>
          <w:szCs w:val="28"/>
        </w:rPr>
        <w:t xml:space="preserve"> где </w:t>
      </w:r>
      <w:r w:rsidRPr="00F20B1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20B12">
        <w:rPr>
          <w:rFonts w:ascii="Times New Roman" w:hAnsi="Times New Roman" w:cs="Times New Roman"/>
          <w:sz w:val="28"/>
          <w:szCs w:val="28"/>
        </w:rPr>
        <w:t xml:space="preserve"> — число т</w:t>
      </w:r>
      <w:r w:rsidR="0062159F" w:rsidRPr="00F20B12">
        <w:rPr>
          <w:rFonts w:ascii="Times New Roman" w:hAnsi="Times New Roman" w:cs="Times New Roman"/>
          <w:sz w:val="28"/>
          <w:szCs w:val="28"/>
        </w:rPr>
        <w:t>окенов</w:t>
      </w:r>
      <w:r w:rsidR="00F20B12" w:rsidRPr="00F20B12">
        <w:rPr>
          <w:rFonts w:ascii="Times New Roman" w:hAnsi="Times New Roman" w:cs="Times New Roman"/>
          <w:sz w:val="28"/>
          <w:szCs w:val="28"/>
        </w:rPr>
        <w:t>. Дополнительно производительность ограничивается тем, что библиотека реализована на языке Python. В результате на тестовом наборе данных скорость обработки составляет порядка 30 адресов в секунду, что является недостаточным для задач промышленной обработки данных.</w:t>
      </w:r>
    </w:p>
    <w:p w:rsidR="0062159F" w:rsidRPr="00830EB9" w:rsidRDefault="0062159F" w:rsidP="00257C1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</w:t>
      </w:r>
      <w:r w:rsidR="00830EB9">
        <w:rPr>
          <w:rFonts w:ascii="Times New Roman" w:hAnsi="Times New Roman" w:cs="Times New Roman"/>
          <w:sz w:val="28"/>
          <w:szCs w:val="28"/>
        </w:rPr>
        <w:t xml:space="preserve"> связи с этим возникает необходимость разработки более производительного решения, сохраняющего преимущества грамматического подхода и удобного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30EB9" w:rsidRPr="00830EB9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830EB9">
        <w:rPr>
          <w:rFonts w:ascii="Times New Roman" w:hAnsi="Times New Roman" w:cs="Times New Roman"/>
          <w:sz w:val="28"/>
          <w:szCs w:val="28"/>
        </w:rPr>
        <w:t xml:space="preserve">. В рамках данной работы предлагается создание библиотеки </w:t>
      </w:r>
      <w:r w:rsidR="00314771"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на языке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830EB9">
        <w:rPr>
          <w:rFonts w:ascii="Times New Roman" w:hAnsi="Times New Roman" w:cs="Times New Roman"/>
          <w:sz w:val="28"/>
          <w:szCs w:val="28"/>
        </w:rPr>
        <w:t>, ориентированной на извлечение именованных сущностей из русскоязычных текстов. Предлагаемое решение направлено на сохранение точности и интерпретируемости исходного подхода при существенном увеличении скорости обработки текстов за счёт оптимизации алгоритмов и эффективного управления памятью.</w:t>
      </w:r>
    </w:p>
    <w:p w:rsidR="00D1255B" w:rsidRDefault="006215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для задач извлечения именованных </w:t>
      </w:r>
      <w:r w:rsidR="00830EB9">
        <w:rPr>
          <w:rFonts w:ascii="Times New Roman" w:hAnsi="Times New Roman" w:cs="Times New Roman"/>
          <w:sz w:val="28"/>
          <w:szCs w:val="28"/>
        </w:rPr>
        <w:t xml:space="preserve">и структурированных </w:t>
      </w:r>
      <w:r>
        <w:rPr>
          <w:rFonts w:ascii="Times New Roman" w:hAnsi="Times New Roman" w:cs="Times New Roman"/>
          <w:sz w:val="28"/>
          <w:szCs w:val="28"/>
        </w:rPr>
        <w:t>сущностей, таких как почтовые адреса, методы</w:t>
      </w:r>
      <w:r w:rsidR="00CE261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основанные на правилах и грамматиках, являются более предпочтительными по сравнению с методами на основе машинного обучения</w:t>
      </w:r>
      <w:r w:rsidR="008B1677">
        <w:rPr>
          <w:rFonts w:ascii="Times New Roman" w:hAnsi="Times New Roman" w:cs="Times New Roman"/>
          <w:sz w:val="28"/>
          <w:szCs w:val="28"/>
        </w:rPr>
        <w:t xml:space="preserve"> благодаря высокой интерпретируемости,  предсказуемости результата и </w:t>
      </w:r>
      <w:r w:rsidR="00D804FA">
        <w:rPr>
          <w:rFonts w:ascii="Times New Roman" w:hAnsi="Times New Roman" w:cs="Times New Roman"/>
          <w:sz w:val="28"/>
          <w:szCs w:val="28"/>
        </w:rPr>
        <w:t xml:space="preserve">исключение случайных ошибок и шумов за счёт детерминированности алгоритмов. </w:t>
      </w:r>
      <w:r w:rsidR="00DD2964">
        <w:rPr>
          <w:rFonts w:ascii="Times New Roman" w:hAnsi="Times New Roman" w:cs="Times New Roman"/>
          <w:sz w:val="28"/>
          <w:szCs w:val="28"/>
        </w:rPr>
        <w:t xml:space="preserve">В то же время повышение производительности подобных методов является ключевым </w:t>
      </w:r>
      <w:r w:rsidR="00DD2964">
        <w:rPr>
          <w:rFonts w:ascii="Times New Roman" w:hAnsi="Times New Roman" w:cs="Times New Roman"/>
          <w:sz w:val="28"/>
          <w:szCs w:val="28"/>
        </w:rPr>
        <w:lastRenderedPageBreak/>
        <w:t xml:space="preserve">направлением их дальнейшего развития, </w:t>
      </w:r>
      <w:r w:rsidR="00C17FC7">
        <w:rPr>
          <w:rFonts w:ascii="Times New Roman" w:hAnsi="Times New Roman" w:cs="Times New Roman"/>
          <w:sz w:val="28"/>
          <w:szCs w:val="28"/>
        </w:rPr>
        <w:t>необходимым для их эффективного применения в высоконагруженных системах обработки текстовых данных.</w:t>
      </w:r>
    </w:p>
    <w:p w:rsidR="00D1255B" w:rsidRDefault="00D1255B" w:rsidP="00257C1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159F" w:rsidRDefault="00D1255B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6" w:name="_Toc228286271"/>
      <w:r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Теоретическая основа и архитектура решения</w:t>
      </w:r>
      <w:bookmarkEnd w:id="6"/>
    </w:p>
    <w:p w:rsidR="00D1255B" w:rsidRDefault="00D1255B" w:rsidP="00314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Прежде чем перейти к </w:t>
      </w:r>
      <w:r w:rsidR="00314771">
        <w:rPr>
          <w:rFonts w:ascii="Times New Roman" w:hAnsi="Times New Roman" w:cs="Times New Roman"/>
          <w:sz w:val="28"/>
          <w:szCs w:val="28"/>
        </w:rPr>
        <w:t>подробному описанию разработанной библиотеки</w:t>
      </w:r>
      <w:r w:rsidR="00314771" w:rsidRPr="00314771">
        <w:rPr>
          <w:rFonts w:ascii="Times New Roman" w:hAnsi="Times New Roman" w:cs="Times New Roman"/>
          <w:sz w:val="28"/>
          <w:szCs w:val="28"/>
        </w:rPr>
        <w:t>,</w:t>
      </w:r>
      <w:r w:rsidR="00314771">
        <w:rPr>
          <w:rFonts w:ascii="Times New Roman" w:hAnsi="Times New Roman" w:cs="Times New Roman"/>
          <w:sz w:val="28"/>
          <w:szCs w:val="28"/>
        </w:rPr>
        <w:t xml:space="preserve"> необходимо разобраться в математической основе библиотек </w:t>
      </w:r>
      <w:r w:rsidR="00314771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14771" w:rsidRP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314771">
        <w:rPr>
          <w:rFonts w:ascii="Times New Roman" w:hAnsi="Times New Roman" w:cs="Times New Roman"/>
          <w:sz w:val="28"/>
          <w:szCs w:val="28"/>
        </w:rPr>
        <w:t xml:space="preserve">и </w:t>
      </w:r>
      <w:r w:rsidR="00314771" w:rsidRP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314771"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="003147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14771" w:rsidRPr="002B37DB">
        <w:rPr>
          <w:rFonts w:ascii="Times New Roman" w:hAnsi="Times New Roman" w:cs="Times New Roman"/>
          <w:sz w:val="28"/>
          <w:szCs w:val="28"/>
        </w:rPr>
        <w:t>—</w:t>
      </w:r>
      <w:r w:rsidR="00314771">
        <w:rPr>
          <w:rFonts w:ascii="Times New Roman" w:hAnsi="Times New Roman" w:cs="Times New Roman"/>
          <w:sz w:val="28"/>
          <w:szCs w:val="28"/>
        </w:rPr>
        <w:t xml:space="preserve"> Контекстно-свобо</w:t>
      </w:r>
      <w:r w:rsidR="00680FF6">
        <w:rPr>
          <w:rFonts w:ascii="Times New Roman" w:hAnsi="Times New Roman" w:cs="Times New Roman"/>
          <w:sz w:val="28"/>
          <w:szCs w:val="28"/>
        </w:rPr>
        <w:t>дной грамматики и алгоритме Эрли</w:t>
      </w:r>
      <w:r w:rsidR="00314771">
        <w:rPr>
          <w:rFonts w:ascii="Times New Roman" w:hAnsi="Times New Roman" w:cs="Times New Roman"/>
          <w:sz w:val="28"/>
          <w:szCs w:val="28"/>
        </w:rPr>
        <w:t>.</w:t>
      </w:r>
    </w:p>
    <w:p w:rsidR="00CF03EC" w:rsidRPr="00E4253F" w:rsidRDefault="00CF03EC" w:rsidP="00CF03EC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228286272"/>
      <w:r w:rsidRPr="00CF03EC">
        <w:rPr>
          <w:rFonts w:ascii="Times New Roman" w:hAnsi="Times New Roman" w:cs="Times New Roman"/>
          <w:b/>
          <w:sz w:val="28"/>
          <w:szCs w:val="28"/>
        </w:rPr>
        <w:t>3.1. Контекстно-свободн</w:t>
      </w:r>
      <w:r w:rsidR="004102E5">
        <w:rPr>
          <w:rFonts w:ascii="Times New Roman" w:hAnsi="Times New Roman" w:cs="Times New Roman"/>
          <w:b/>
          <w:sz w:val="28"/>
          <w:szCs w:val="28"/>
        </w:rPr>
        <w:t>ая</w:t>
      </w:r>
      <w:r w:rsidRPr="00CF03EC">
        <w:rPr>
          <w:rFonts w:ascii="Times New Roman" w:hAnsi="Times New Roman" w:cs="Times New Roman"/>
          <w:b/>
          <w:sz w:val="28"/>
          <w:szCs w:val="28"/>
        </w:rPr>
        <w:t xml:space="preserve"> грамматик</w:t>
      </w:r>
      <w:r w:rsidR="004102E5">
        <w:rPr>
          <w:rFonts w:ascii="Times New Roman" w:hAnsi="Times New Roman" w:cs="Times New Roman"/>
          <w:b/>
          <w:sz w:val="28"/>
          <w:szCs w:val="28"/>
        </w:rPr>
        <w:t>а</w:t>
      </w:r>
      <w:bookmarkEnd w:id="7"/>
    </w:p>
    <w:p w:rsidR="00F218E7" w:rsidRDefault="00F218E7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описания структуры сложных текстовых сущностей, таких как почтовые адреса, можно использовать формальные языки и грамматики. В рамках данной работы применяется контекстно-свободная грамматика</w:t>
      </w:r>
      <w:r w:rsidR="009D0F01">
        <w:rPr>
          <w:rFonts w:ascii="Times New Roman" w:hAnsi="Times New Roman" w:cs="Times New Roman"/>
          <w:sz w:val="28"/>
          <w:szCs w:val="28"/>
        </w:rPr>
        <w:t xml:space="preserve"> (КСГ)</w:t>
      </w:r>
      <w:r>
        <w:rPr>
          <w:rFonts w:ascii="Times New Roman" w:hAnsi="Times New Roman" w:cs="Times New Roman"/>
          <w:sz w:val="28"/>
          <w:szCs w:val="28"/>
        </w:rPr>
        <w:t>, которая позволяет задавать правила построения последовательностей символо</w:t>
      </w:r>
      <w:r w:rsidR="009D0F01">
        <w:rPr>
          <w:rFonts w:ascii="Times New Roman" w:hAnsi="Times New Roman" w:cs="Times New Roman"/>
          <w:sz w:val="28"/>
          <w:szCs w:val="28"/>
        </w:rPr>
        <w:t>в, определять вложенные структуры и выполнять синтаксический анализ за полиномиальное время.</w:t>
      </w:r>
    </w:p>
    <w:p w:rsidR="009D0F01" w:rsidRDefault="009D0F01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теории формальных языков и грамматики язык можно определить как множество цепочек, состоящих из конечного </w:t>
      </w:r>
      <w:r w:rsidR="008B0239">
        <w:rPr>
          <w:rFonts w:ascii="Times New Roman" w:hAnsi="Times New Roman" w:cs="Times New Roman"/>
          <w:sz w:val="28"/>
          <w:szCs w:val="28"/>
        </w:rPr>
        <w:t>множества</w:t>
      </w:r>
      <w:r>
        <w:rPr>
          <w:rFonts w:ascii="Times New Roman" w:hAnsi="Times New Roman" w:cs="Times New Roman"/>
          <w:sz w:val="28"/>
          <w:szCs w:val="28"/>
        </w:rPr>
        <w:t xml:space="preserve"> символов. Данные символы называются терминальными или терминалами, представляющие собой базовые элементы текста: слова, знаки препинания или токены. Помимо терминальных символов, в КСГ используются нетерминальные символы, которые описывают синтаксические категории и используются для задания структурных особенностей языка.</w:t>
      </w:r>
      <w:r w:rsidR="00F25104">
        <w:rPr>
          <w:rFonts w:ascii="Times New Roman" w:hAnsi="Times New Roman" w:cs="Times New Roman"/>
          <w:sz w:val="28"/>
          <w:szCs w:val="28"/>
        </w:rPr>
        <w:t xml:space="preserve"> В рамках использования КСГ в задаче обработки естественного языка нетерминалы можно </w:t>
      </w:r>
      <w:r w:rsidR="00116B75">
        <w:rPr>
          <w:rFonts w:ascii="Times New Roman" w:hAnsi="Times New Roman" w:cs="Times New Roman"/>
          <w:sz w:val="28"/>
          <w:szCs w:val="28"/>
        </w:rPr>
        <w:t>интерпретировать как синтаксические классы, объединяющие группы конструкций, например, таких как «адрес», «улица» или «регион».</w:t>
      </w:r>
    </w:p>
    <w:p w:rsidR="00116B75" w:rsidRDefault="00116B75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задаётся конечным множеством правил переписывания продукций вида </w:t>
      </w:r>
    </w:p>
    <w:p w:rsidR="00EC1999" w:rsidRPr="00A26C7D" w:rsidRDefault="00A26C7D" w:rsidP="00F218E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 → α</m:t>
          </m:r>
        </m:oMath>
      </m:oMathPara>
    </w:p>
    <w:p w:rsidR="00EC1999" w:rsidRPr="000C4EE1" w:rsidRDefault="00EC1999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нетерминальный символ, 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</w:t>
      </w:r>
      <w:r w:rsidR="00E068F2">
        <w:rPr>
          <w:rFonts w:ascii="Times New Roman" w:hAnsi="Times New Roman" w:cs="Times New Roman"/>
          <w:sz w:val="28"/>
          <w:szCs w:val="28"/>
        </w:rPr>
        <w:t xml:space="preserve"> (цепочка)</w:t>
      </w:r>
      <w:r>
        <w:rPr>
          <w:rFonts w:ascii="Times New Roman" w:hAnsi="Times New Roman" w:cs="Times New Roman"/>
          <w:sz w:val="28"/>
          <w:szCs w:val="28"/>
        </w:rPr>
        <w:t xml:space="preserve"> терминальных или нетерминальных символов. Один из нетерминалов </w:t>
      </w:r>
      <w:r>
        <w:rPr>
          <w:rFonts w:ascii="Times New Roman" w:hAnsi="Times New Roman" w:cs="Times New Roman"/>
          <w:sz w:val="28"/>
          <w:szCs w:val="28"/>
        </w:rPr>
        <w:lastRenderedPageBreak/>
        <w:t>выбирается в качестве начального (корневого) символа грамматики и определяет весь язык.</w:t>
      </w:r>
    </w:p>
    <w:p w:rsidR="00E068F2" w:rsidRDefault="00E068F2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EE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Процесс получения из последовательности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за один шаг последовательности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 с использованием одного из правил грамматики принято обозначать как </w:t>
      </w:r>
      <m:oMath>
        <m:r>
          <w:rPr>
            <w:rFonts w:ascii="Cambria Math" w:hAnsi="Cambria Math"/>
            <w:sz w:val="28"/>
            <w:szCs w:val="28"/>
          </w:rPr>
          <m:t xml:space="preserve">α </m:t>
        </m:r>
        <m:r>
          <w:rPr>
            <w:rFonts w:ascii="Cambria Math" w:hAnsi="Cambria Math" w:cs="Cambria Math"/>
            <w:sz w:val="28"/>
            <w:szCs w:val="28"/>
          </w:rPr>
          <m:t>⇒</m:t>
        </m:r>
        <m:r>
          <w:rPr>
            <w:rFonts w:ascii="Cambria Math" w:hAnsi="Cambria Math" w:cs="Calibri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. Если </w:t>
      </w:r>
      <w:r w:rsidR="00C40F17">
        <w:rPr>
          <w:rFonts w:ascii="Times New Roman" w:hAnsi="Times New Roman" w:cs="Times New Roman"/>
          <w:sz w:val="28"/>
          <w:szCs w:val="28"/>
        </w:rPr>
        <w:t xml:space="preserve">цепочка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 xml:space="preserve"> может быть получена за конечное число шагов, используется обозначение </w:t>
      </w:r>
      <m:oMath>
        <m:r>
          <w:rPr>
            <w:rFonts w:ascii="Cambria Math" w:hAnsi="Cambria Math"/>
            <w:sz w:val="28"/>
            <w:szCs w:val="28"/>
          </w:rPr>
          <m:t>α</m:t>
        </m:r>
        <m:sSup>
          <m:sSup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Cambria Math"/>
                <w:sz w:val="28"/>
                <w:szCs w:val="28"/>
              </w:rPr>
              <m:t>⇒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>. Последовательность таких преобразований</w:t>
      </w:r>
      <w:r w:rsidR="008349E8">
        <w:rPr>
          <w:rFonts w:ascii="Times New Roman" w:hAnsi="Times New Roman" w:cs="Times New Roman"/>
          <w:sz w:val="28"/>
          <w:szCs w:val="28"/>
        </w:rPr>
        <w:t xml:space="preserve"> называется выводом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β</m:t>
        </m:r>
      </m:oMath>
      <w:r w:rsidR="008349E8">
        <w:rPr>
          <w:rFonts w:ascii="Times New Roman" w:hAnsi="Times New Roman" w:cs="Times New Roman"/>
          <w:sz w:val="28"/>
          <w:szCs w:val="28"/>
        </w:rPr>
        <w:t xml:space="preserve"> из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 w:rsidR="008349E8">
        <w:rPr>
          <w:rFonts w:ascii="Times New Roman" w:hAnsi="Times New Roman" w:cs="Times New Roman"/>
          <w:sz w:val="28"/>
          <w:szCs w:val="28"/>
        </w:rPr>
        <w:t>).</w:t>
      </w:r>
    </w:p>
    <w:p w:rsidR="00212A88" w:rsidRPr="000C4EE1" w:rsidRDefault="00DA76C0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Цепочки, которые могут быть получены из начального символа грамматики, называются сентиментальными формами. Цепочку, состоящую только из терминальных символов, называют предложением</w:t>
      </w:r>
      <w:r w:rsidR="008B0239">
        <w:rPr>
          <w:rFonts w:ascii="Times New Roman" w:hAnsi="Times New Roman" w:cs="Times New Roman"/>
          <w:sz w:val="28"/>
          <w:szCs w:val="28"/>
        </w:rPr>
        <w:t>. Множество всех предложений</w:t>
      </w:r>
      <w:r w:rsidR="00AE0F6E">
        <w:rPr>
          <w:rFonts w:ascii="Times New Roman" w:hAnsi="Times New Roman" w:cs="Times New Roman"/>
          <w:sz w:val="28"/>
          <w:szCs w:val="28"/>
        </w:rPr>
        <w:t xml:space="preserve">, которые могут быть получены с помощью грамматик, образуют язык, задаваемый данной грамматикой. </w:t>
      </w:r>
    </w:p>
    <w:p w:rsidR="00AE0F6E" w:rsidRPr="00212A88" w:rsidRDefault="00AE0F6E" w:rsidP="00212A8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Любую сентиментальную форму можно хотя бы одним способом представить в виде дерева разбора (или деревом вывода). </w:t>
      </w:r>
      <w:r w:rsidR="00212A88">
        <w:rPr>
          <w:rFonts w:ascii="Times New Roman" w:hAnsi="Times New Roman" w:cs="Times New Roman"/>
          <w:sz w:val="28"/>
          <w:szCs w:val="28"/>
        </w:rPr>
        <w:t>Дерево разбора показывает, какие правила применялись при разборе,</w:t>
      </w:r>
      <w:r w:rsidR="00212A88" w:rsidRPr="00212A88">
        <w:rPr>
          <w:rFonts w:ascii="Times New Roman" w:hAnsi="Times New Roman" w:cs="Times New Roman"/>
          <w:sz w:val="28"/>
          <w:szCs w:val="28"/>
        </w:rPr>
        <w:t xml:space="preserve"> как формировалась итоговая последовательность, однако не фиксирует порядок их применения. </w:t>
      </w:r>
      <w:r w:rsidR="00212A88">
        <w:rPr>
          <w:rFonts w:ascii="Times New Roman" w:hAnsi="Times New Roman" w:cs="Times New Roman"/>
          <w:sz w:val="28"/>
          <w:szCs w:val="28"/>
        </w:rPr>
        <w:t>Рассмотрим пример</w:t>
      </w:r>
      <w:r>
        <w:rPr>
          <w:rFonts w:ascii="Times New Roman" w:hAnsi="Times New Roman" w:cs="Times New Roman"/>
          <w:sz w:val="28"/>
          <w:szCs w:val="28"/>
        </w:rPr>
        <w:t xml:space="preserve"> для грамматики  </w:t>
      </w:r>
      <m:oMath>
        <m:r>
          <w:rPr>
            <w:rFonts w:ascii="Cambria Math" w:hAnsi="Cambria Math" w:cs="Times New Roman"/>
            <w:sz w:val="28"/>
            <w:szCs w:val="28"/>
          </w:rPr>
          <m:t>AE</m:t>
        </m:r>
      </m:oMath>
      <w:r w:rsidRPr="00AE0F6E">
        <w:rPr>
          <w:rFonts w:ascii="Times New Roman" w:hAnsi="Times New Roman" w:cs="Times New Roman"/>
          <w:sz w:val="28"/>
          <w:szCs w:val="28"/>
        </w:rPr>
        <w:t xml:space="preserve">, </w:t>
      </w:r>
      <w:r w:rsidR="009F6C39">
        <w:rPr>
          <w:rFonts w:ascii="Times New Roman" w:hAnsi="Times New Roman" w:cs="Times New Roman"/>
          <w:sz w:val="28"/>
          <w:szCs w:val="28"/>
        </w:rPr>
        <w:t>который имеет</w:t>
      </w:r>
      <w:r>
        <w:rPr>
          <w:rFonts w:ascii="Times New Roman" w:hAnsi="Times New Roman" w:cs="Times New Roman"/>
          <w:sz w:val="28"/>
          <w:szCs w:val="28"/>
        </w:rPr>
        <w:t xml:space="preserve"> вывод</w:t>
      </w:r>
      <w:r w:rsidR="009F6C39" w:rsidRPr="00212A8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A76C0" w:rsidRPr="009F6C39" w:rsidRDefault="00AE0F6E" w:rsidP="00AE0F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E ⇒ E + T ⇒ E + P ⇒ T + P ⇒ T * P + P</m:t>
        </m:r>
      </m:oMath>
      <w:r w:rsidR="009F6C39" w:rsidRPr="009F6C39">
        <w:rPr>
          <w:rFonts w:ascii="Times New Roman" w:hAnsi="Times New Roman" w:cs="Times New Roman"/>
          <w:sz w:val="28"/>
          <w:szCs w:val="28"/>
        </w:rPr>
        <w:t>.</w:t>
      </w:r>
    </w:p>
    <w:p w:rsidR="00AE0F6E" w:rsidRDefault="009F6C39" w:rsidP="00AE0F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вывод грамматики можно</w:t>
      </w:r>
      <w:r w:rsidR="00AE0F6E">
        <w:rPr>
          <w:rFonts w:ascii="Times New Roman" w:hAnsi="Times New Roman" w:cs="Times New Roman"/>
          <w:sz w:val="28"/>
          <w:szCs w:val="28"/>
        </w:rPr>
        <w:t xml:space="preserve"> представить в виде дерева</w:t>
      </w:r>
      <w:r>
        <w:rPr>
          <w:rFonts w:ascii="Times New Roman" w:hAnsi="Times New Roman" w:cs="Times New Roman"/>
          <w:sz w:val="28"/>
          <w:szCs w:val="28"/>
        </w:rPr>
        <w:t xml:space="preserve"> разбора на рисунке 1:</w:t>
      </w:r>
    </w:p>
    <w:p w:rsidR="009F6C39" w:rsidRDefault="009F6C39" w:rsidP="009F6C3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62375" cy="16859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6C39" w:rsidRPr="000C4EE1" w:rsidRDefault="009F6C39" w:rsidP="009F6C3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Вывод грамматики в виде дерева разбора</w:t>
      </w:r>
      <w:r w:rsidRPr="009F6C39">
        <w:rPr>
          <w:rFonts w:ascii="Times New Roman" w:hAnsi="Times New Roman" w:cs="Times New Roman"/>
          <w:sz w:val="28"/>
          <w:szCs w:val="28"/>
        </w:rPr>
        <w:t xml:space="preserve"> [2]</w:t>
      </w:r>
    </w:p>
    <w:p w:rsidR="00212A88" w:rsidRDefault="001B44E2" w:rsidP="00212A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Стоит отметить, что д</w:t>
      </w:r>
      <w:r w:rsidRPr="00212A88">
        <w:rPr>
          <w:rFonts w:ascii="Times New Roman" w:hAnsi="Times New Roman" w:cs="Times New Roman"/>
          <w:sz w:val="28"/>
          <w:szCs w:val="28"/>
        </w:rPr>
        <w:t xml:space="preserve">ля одной и той же цепочки может существовать несколько различных ветвей разбора, что приводит к явлению неоднозначности грамматики. Грамматика называется однозначной, если для каждой цепочки </w:t>
      </w:r>
      <w:r w:rsidR="00E35E14">
        <w:rPr>
          <w:rFonts w:ascii="Times New Roman" w:hAnsi="Times New Roman" w:cs="Times New Roman"/>
          <w:sz w:val="28"/>
          <w:szCs w:val="28"/>
        </w:rPr>
        <w:t>существует единственное дерево разбора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 w:rsidRPr="00212A88">
        <w:rPr>
          <w:rFonts w:ascii="Times New Roman" w:hAnsi="Times New Roman" w:cs="Times New Roman"/>
          <w:sz w:val="28"/>
          <w:szCs w:val="28"/>
        </w:rPr>
        <w:t>.</w:t>
      </w:r>
    </w:p>
    <w:p w:rsidR="004322D3" w:rsidRDefault="00E35E14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322D3">
        <w:rPr>
          <w:rFonts w:ascii="Times New Roman" w:hAnsi="Times New Roman" w:cs="Times New Roman"/>
          <w:sz w:val="28"/>
          <w:szCs w:val="28"/>
        </w:rPr>
        <w:t>Для работы с грамматикой в</w:t>
      </w:r>
      <w:r>
        <w:rPr>
          <w:rFonts w:ascii="Times New Roman" w:hAnsi="Times New Roman" w:cs="Times New Roman"/>
          <w:sz w:val="28"/>
          <w:szCs w:val="28"/>
        </w:rPr>
        <w:t xml:space="preserve"> КСГ существует два вида алгоритмов. Распознаватель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recognizer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322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определяе</w:t>
      </w:r>
      <w:r w:rsidR="004322D3">
        <w:rPr>
          <w:rFonts w:ascii="Times New Roman" w:hAnsi="Times New Roman" w:cs="Times New Roman"/>
          <w:sz w:val="28"/>
          <w:szCs w:val="28"/>
        </w:rPr>
        <w:t>т, принадлежит ли входная цепочка языку, заданному грамматикой. Анализатор (</w:t>
      </w:r>
      <w:r w:rsidR="004322D3"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="004322D3">
        <w:rPr>
          <w:rFonts w:ascii="Times New Roman" w:hAnsi="Times New Roman" w:cs="Times New Roman"/>
          <w:sz w:val="28"/>
          <w:szCs w:val="28"/>
        </w:rPr>
        <w:t xml:space="preserve">) решает более сложную задачу  </w:t>
      </w:r>
      <w:r w:rsidR="004322D3" w:rsidRPr="002B37DB">
        <w:rPr>
          <w:rFonts w:ascii="Times New Roman" w:hAnsi="Times New Roman" w:cs="Times New Roman"/>
          <w:sz w:val="28"/>
          <w:szCs w:val="28"/>
        </w:rPr>
        <w:t>—</w:t>
      </w:r>
      <w:r w:rsidR="004322D3">
        <w:rPr>
          <w:rFonts w:ascii="Times New Roman" w:hAnsi="Times New Roman" w:cs="Times New Roman"/>
          <w:sz w:val="28"/>
          <w:szCs w:val="28"/>
        </w:rPr>
        <w:t xml:space="preserve"> проверяет корректность грамматики и строит множество всех допустимых деревьев вывода для выбранной цепочки </w:t>
      </w:r>
      <w:r w:rsidR="004322D3" w:rsidRPr="009F6C39">
        <w:rPr>
          <w:rFonts w:ascii="Times New Roman" w:hAnsi="Times New Roman" w:cs="Times New Roman"/>
          <w:sz w:val="28"/>
          <w:szCs w:val="28"/>
        </w:rPr>
        <w:t>[2]</w:t>
      </w:r>
      <w:r w:rsidR="004322D3" w:rsidRPr="00212A88">
        <w:rPr>
          <w:rFonts w:ascii="Times New Roman" w:hAnsi="Times New Roman" w:cs="Times New Roman"/>
          <w:sz w:val="28"/>
          <w:szCs w:val="28"/>
        </w:rPr>
        <w:t>.</w:t>
      </w:r>
    </w:p>
    <w:p w:rsidR="00093F5C" w:rsidRDefault="004322D3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82620">
        <w:rPr>
          <w:rFonts w:ascii="Times New Roman" w:hAnsi="Times New Roman" w:cs="Times New Roman"/>
          <w:sz w:val="28"/>
          <w:szCs w:val="28"/>
        </w:rPr>
        <w:t>Использование КСГ может быть актуальным в задаче извлечения структурированных сущностей, таких как почтовые адреса. Адрес можно рассматривать как последовательность компонентов (регион, город, улица, дом и т.д.), подчиняющуюся определённым правилам, но допускающую вариативность.</w:t>
      </w:r>
      <w:r w:rsidR="00A63D69">
        <w:rPr>
          <w:rFonts w:ascii="Times New Roman" w:hAnsi="Times New Roman" w:cs="Times New Roman"/>
          <w:sz w:val="28"/>
          <w:szCs w:val="28"/>
        </w:rPr>
        <w:t xml:space="preserve"> Грамматический подход позволяет задавать правила для адресов и обрабатывать различные варианты записи.</w:t>
      </w:r>
    </w:p>
    <w:p w:rsidR="008C38B9" w:rsidRPr="008C38B9" w:rsidRDefault="008C38B9" w:rsidP="00257C1A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228286273"/>
      <w:r w:rsidRPr="008C38B9">
        <w:rPr>
          <w:rFonts w:ascii="Times New Roman" w:hAnsi="Times New Roman" w:cs="Times New Roman"/>
          <w:b/>
          <w:sz w:val="28"/>
          <w:szCs w:val="28"/>
        </w:rPr>
        <w:t>Алгоритм Эрли</w:t>
      </w:r>
      <w:bookmarkEnd w:id="8"/>
    </w:p>
    <w:p w:rsidR="00E35E14" w:rsidRDefault="00662F16" w:rsidP="00662F1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Эрли</w:t>
      </w:r>
      <w:r w:rsidRPr="00662F1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Earley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Pr="00662F16">
        <w:rPr>
          <w:rFonts w:ascii="Times New Roman" w:hAnsi="Times New Roman" w:cs="Times New Roman"/>
          <w:sz w:val="28"/>
          <w:szCs w:val="28"/>
        </w:rPr>
        <w:t xml:space="preserve">) — </w:t>
      </w:r>
      <w:r>
        <w:rPr>
          <w:rFonts w:ascii="Times New Roman" w:hAnsi="Times New Roman" w:cs="Times New Roman"/>
          <w:sz w:val="28"/>
          <w:szCs w:val="28"/>
        </w:rPr>
        <w:t>универсальный алгоритм синтаксического анализа, предназначенный для работы с контекстно-свободн</w:t>
      </w:r>
      <w:r w:rsidR="00B338D9">
        <w:rPr>
          <w:rFonts w:ascii="Times New Roman" w:hAnsi="Times New Roman" w:cs="Times New Roman"/>
          <w:sz w:val="28"/>
          <w:szCs w:val="28"/>
        </w:rPr>
        <w:t>ыми</w:t>
      </w:r>
      <w:r>
        <w:rPr>
          <w:rFonts w:ascii="Times New Roman" w:hAnsi="Times New Roman" w:cs="Times New Roman"/>
          <w:sz w:val="28"/>
          <w:szCs w:val="28"/>
        </w:rPr>
        <w:t xml:space="preserve"> грамматик</w:t>
      </w:r>
      <w:r w:rsidR="00B338D9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. Он был предложен Дж. Эрли </w:t>
      </w:r>
      <w:r w:rsidR="00B338D9">
        <w:rPr>
          <w:rFonts w:ascii="Times New Roman" w:hAnsi="Times New Roman" w:cs="Times New Roman"/>
          <w:sz w:val="28"/>
          <w:szCs w:val="28"/>
        </w:rPr>
        <w:t>для определения принадлежности входной строки яз</w:t>
      </w:r>
      <w:r w:rsidR="00617E7D">
        <w:rPr>
          <w:rFonts w:ascii="Times New Roman" w:hAnsi="Times New Roman" w:cs="Times New Roman"/>
          <w:sz w:val="28"/>
          <w:szCs w:val="28"/>
        </w:rPr>
        <w:t>ыку, заданному данной грамматикой</w:t>
      </w:r>
      <w:r w:rsidR="00B338D9">
        <w:rPr>
          <w:rFonts w:ascii="Times New Roman" w:hAnsi="Times New Roman" w:cs="Times New Roman"/>
          <w:sz w:val="28"/>
          <w:szCs w:val="28"/>
        </w:rPr>
        <w:t xml:space="preserve">. Алгоритм является одним из наиболее гибких алгоритмов разбора, поскольку </w:t>
      </w:r>
      <w:r w:rsidR="00EA21DE">
        <w:rPr>
          <w:rFonts w:ascii="Times New Roman" w:hAnsi="Times New Roman" w:cs="Times New Roman"/>
          <w:sz w:val="28"/>
          <w:szCs w:val="28"/>
        </w:rPr>
        <w:t>может применяться</w:t>
      </w:r>
      <w:r w:rsidR="00B338D9">
        <w:rPr>
          <w:rFonts w:ascii="Times New Roman" w:hAnsi="Times New Roman" w:cs="Times New Roman"/>
          <w:sz w:val="28"/>
          <w:szCs w:val="28"/>
        </w:rPr>
        <w:t xml:space="preserve"> к произвольным грамматикам и не требует их предварительного преобразования.</w:t>
      </w:r>
    </w:p>
    <w:p w:rsidR="00A26C7D" w:rsidRDefault="00EA21DE" w:rsidP="00A26C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A26C7D">
        <w:rPr>
          <w:rFonts w:ascii="Times New Roman" w:hAnsi="Times New Roman" w:cs="Times New Roman"/>
          <w:sz w:val="28"/>
          <w:szCs w:val="28"/>
        </w:rPr>
        <w:t>новная идея алгоритма заключается в последовательной обработке входной строки с построением набора промежуточных состояний. Для входной строки</w:t>
      </w:r>
      <w:r w:rsidR="00891CD3">
        <w:rPr>
          <w:rFonts w:ascii="Times New Roman" w:hAnsi="Times New Roman" w:cs="Times New Roman"/>
          <w:sz w:val="28"/>
          <w:szCs w:val="28"/>
        </w:rPr>
        <w:t xml:space="preserve"> длины</w:t>
      </w:r>
      <w:r w:rsidR="00A26C7D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Style w:val="aff2"/>
            <w:rFonts w:ascii="Cambria Math" w:hAnsi="Cambria Math"/>
            <w:sz w:val="28"/>
            <w:szCs w:val="28"/>
          </w:rPr>
          <m:t>n</m:t>
        </m:r>
      </m:oMath>
      <w:r w:rsidR="00A26C7D">
        <w:rPr>
          <w:rFonts w:ascii="Times New Roman" w:hAnsi="Times New Roman" w:cs="Times New Roman"/>
          <w:sz w:val="28"/>
          <w:szCs w:val="28"/>
        </w:rPr>
        <w:t xml:space="preserve"> формируется последовательность множеств состояний </w:t>
      </w:r>
    </w:p>
    <w:p w:rsidR="00EA21DE" w:rsidRDefault="0024128F" w:rsidP="00A26C7D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inner"/>
              <w:rFonts w:ascii="Cambria Math" w:hAnsi="Cambria Math"/>
              <w:sz w:val="28"/>
              <w:szCs w:val="28"/>
            </w:rPr>
            <m:t>…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n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A26C7D" w:rsidRPr="00C44A83" w:rsidRDefault="00A26C7D" w:rsidP="00A26C7D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каждое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описывает все возможные варианты частичного разбора на позиции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</m:t>
        </m:r>
      </m:oMath>
      <w:r w:rsidRPr="00A26C7D">
        <w:rPr>
          <w:rStyle w:val="mord"/>
          <w:rFonts w:ascii="Times New Roman" w:hAnsi="Times New Roman" w:cs="Times New Roman"/>
          <w:sz w:val="28"/>
          <w:szCs w:val="28"/>
        </w:rPr>
        <w:t>.</w:t>
      </w:r>
    </w:p>
    <w:p w:rsidR="00A26C7D" w:rsidRDefault="00A26C7D" w:rsidP="00A26C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A83">
        <w:rPr>
          <w:rStyle w:val="mpunct"/>
          <w:rFonts w:ascii="Times New Roman" w:hAnsi="Times New Roman" w:cs="Times New Roman"/>
          <w:i/>
          <w:sz w:val="28"/>
          <w:szCs w:val="28"/>
        </w:rPr>
        <w:tab/>
      </w:r>
      <w:r w:rsidR="006D1E49">
        <w:rPr>
          <w:rStyle w:val="mpunct"/>
          <w:rFonts w:ascii="Times New Roman" w:hAnsi="Times New Roman" w:cs="Times New Roman"/>
          <w:sz w:val="28"/>
          <w:szCs w:val="28"/>
        </w:rPr>
        <w:t xml:space="preserve">Каждое состояние представляет собой частично распознанное правило грамматики и задаётся как четвёрка </w:t>
      </w:r>
      <w:r w:rsidR="006D1E49" w:rsidRPr="009F6C39">
        <w:rPr>
          <w:rFonts w:ascii="Times New Roman" w:hAnsi="Times New Roman" w:cs="Times New Roman"/>
          <w:sz w:val="28"/>
          <w:szCs w:val="28"/>
        </w:rPr>
        <w:t>[2]</w:t>
      </w:r>
      <w:r w:rsidR="006D1E49">
        <w:rPr>
          <w:rFonts w:ascii="Times New Roman" w:hAnsi="Times New Roman" w:cs="Times New Roman"/>
          <w:sz w:val="28"/>
          <w:szCs w:val="28"/>
        </w:rPr>
        <w:t>:</w:t>
      </w:r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Style w:val="mopen"/>
              <w:rFonts w:ascii="Cambria Math" w:hAnsi="Cambria Math"/>
              <w:sz w:val="28"/>
              <w:szCs w:val="28"/>
            </w:rPr>
            <m:t>(</m:t>
          </m:r>
          <m:r>
            <w:rPr>
              <w:rStyle w:val="mord"/>
              <w:rFonts w:ascii="Cambria Math" w:hAnsi="Cambria Math"/>
              <w:sz w:val="28"/>
              <w:szCs w:val="28"/>
            </w:rPr>
            <m:t>p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j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f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α</m:t>
          </m:r>
          <m:r>
            <w:rPr>
              <w:rStyle w:val="mclose"/>
              <w:rFonts w:ascii="Cambria Math" w:hAnsi="Cambria Math"/>
              <w:sz w:val="28"/>
              <w:szCs w:val="28"/>
            </w:rPr>
            <m:t>)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где: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p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номер правила;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j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точки внутри правила (степень распознавания);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f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во входной строке, с которой началось применение правила;</w:t>
      </w:r>
    </w:p>
    <w:p w:rsidR="006D1E49" w:rsidRPr="008A34F6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α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строка </w:t>
      </w:r>
      <w:r w:rsidRPr="008A34F6">
        <w:rPr>
          <w:rFonts w:ascii="Times New Roman" w:hAnsi="Times New Roman" w:cs="Times New Roman"/>
          <w:sz w:val="28"/>
          <w:szCs w:val="28"/>
        </w:rPr>
        <w:t>просмотра вперёд</w:t>
      </w:r>
      <w:r w:rsidR="008A34F6" w:rsidRPr="008A34F6">
        <w:rPr>
          <w:rFonts w:ascii="Times New Roman" w:hAnsi="Times New Roman" w:cs="Times New Roman"/>
          <w:sz w:val="28"/>
          <w:szCs w:val="28"/>
        </w:rPr>
        <w:t xml:space="preserve"> (look-ahead длины k)</w:t>
      </w:r>
      <w:r w:rsidRPr="008A34F6">
        <w:rPr>
          <w:rFonts w:ascii="Times New Roman" w:hAnsi="Times New Roman" w:cs="Times New Roman"/>
          <w:sz w:val="28"/>
          <w:szCs w:val="28"/>
        </w:rPr>
        <w:t>;</w:t>
      </w:r>
    </w:p>
    <w:p w:rsidR="00F36F23" w:rsidRDefault="00F36F23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Таким образом, состояние одновременно хранит информацию о применяемом правиле, текущем этапе разбора и позиции во входной строке.</w:t>
      </w:r>
    </w:p>
    <w:p w:rsidR="00C44A83" w:rsidRDefault="00C44A83" w:rsidP="003275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Работа алгоритма Эрли начинается с добавления начального состояния во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>
        <w:rPr>
          <w:rStyle w:val="vlist-s"/>
          <w:rFonts w:ascii="Times New Roman" w:hAnsi="Times New Roman" w:cs="Times New Roman"/>
          <w:sz w:val="28"/>
          <w:szCs w:val="28"/>
        </w:rPr>
        <w:t xml:space="preserve">. При этом вводится дополнительное правило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C44A83" w:rsidRDefault="0024128F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rel"/>
              <w:rFonts w:ascii="Cambria Math" w:hAnsi="Cambria Math"/>
              <w:sz w:val="28"/>
              <w:szCs w:val="28"/>
            </w:rPr>
            <m:t>→</m:t>
          </m:r>
          <m:r>
            <w:rPr>
              <w:rStyle w:val="mord"/>
              <w:rFonts w:ascii="Cambria Math" w:hAnsi="Cambria Math"/>
              <w:sz w:val="28"/>
              <w:szCs w:val="28"/>
            </w:rPr>
            <m:t>R</m:t>
          </m:r>
          <m:r>
            <w:rPr>
              <w:rStyle w:val="mrel"/>
              <w:rFonts w:ascii="Cambria Math" w:hAnsi="Cambria Math" w:cs="Cambria Math"/>
              <w:sz w:val="28"/>
              <w:szCs w:val="28"/>
            </w:rPr>
            <m:t>⊣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C44A83" w:rsidRDefault="00C44A83" w:rsidP="00C44A83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Style w:val="mord"/>
            <w:rFonts w:ascii="Cambria Math" w:hAnsi="Cambria Math"/>
            <w:sz w:val="28"/>
            <w:szCs w:val="28"/>
          </w:rPr>
          <m:t>R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 xml:space="preserve">начальный символ грамматики. Затем для каждой позиции входной строки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i=0…n</m:t>
        </m:r>
      </m:oMath>
      <w:r w:rsidRPr="00C44A83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>выполняется три основные операции:</w:t>
      </w:r>
    </w:p>
    <w:p w:rsidR="00C44A83" w:rsidRPr="00C44A83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Predictor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добавляет правила для нетерминала, стоящего справа от точки;</w:t>
      </w:r>
    </w:p>
    <w:p w:rsidR="00C44A83" w:rsidRPr="00C44A83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Scanner</w:t>
      </w:r>
      <w:r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проверяет совпадение терминала со входным символом;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</w:p>
    <w:p w:rsidR="00C44A83" w:rsidRPr="00A4019E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Completer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обновляет состояния, которые ожид</w:t>
      </w:r>
      <w:r w:rsidR="00CE057F">
        <w:rPr>
          <w:rFonts w:ascii="Times New Roman" w:hAnsi="Times New Roman" w:cs="Times New Roman"/>
          <w:sz w:val="28"/>
          <w:szCs w:val="28"/>
        </w:rPr>
        <w:t>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E057F">
        <w:rPr>
          <w:rFonts w:ascii="Times New Roman" w:hAnsi="Times New Roman" w:cs="Times New Roman"/>
          <w:sz w:val="28"/>
          <w:szCs w:val="28"/>
        </w:rPr>
        <w:t>данный</w:t>
      </w:r>
      <w:r>
        <w:rPr>
          <w:rFonts w:ascii="Times New Roman" w:hAnsi="Times New Roman" w:cs="Times New Roman"/>
          <w:sz w:val="28"/>
          <w:szCs w:val="28"/>
        </w:rPr>
        <w:t xml:space="preserve"> нетерминал, если правило полностью разобрано;</w:t>
      </w:r>
    </w:p>
    <w:p w:rsidR="00A4019E" w:rsidRDefault="00A4019E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lastRenderedPageBreak/>
        <w:t xml:space="preserve">Если в результате обработки некоторое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пусто, то входная строка отвергается, т.е. не принадлежит данной контекстно-свободной грамматике. В противном случае, если в конечном множестве</w:t>
      </w:r>
      <w:r w:rsidR="00FB3630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n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присутствует состояние, соответствующее завершению начального правила, строка принимается </w:t>
      </w:r>
      <w:r w:rsidR="00A47495" w:rsidRPr="009F6C39">
        <w:rPr>
          <w:rFonts w:ascii="Times New Roman" w:hAnsi="Times New Roman" w:cs="Times New Roman"/>
          <w:sz w:val="28"/>
          <w:szCs w:val="28"/>
        </w:rPr>
        <w:t>[2]</w:t>
      </w:r>
      <w:r w:rsidR="00A47495">
        <w:rPr>
          <w:rFonts w:ascii="Times New Roman" w:hAnsi="Times New Roman" w:cs="Times New Roman"/>
          <w:sz w:val="28"/>
          <w:szCs w:val="28"/>
        </w:rPr>
        <w:t>.</w:t>
      </w:r>
    </w:p>
    <w:p w:rsidR="00A47495" w:rsidRDefault="00A47495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сочетает элементы нисходящего и восходящего синтаксического анализа, что позволяет эффективно обрабатывать грамматики с рекурсией и неоднозначностью, избегая избыточных вычислений.</w:t>
      </w:r>
    </w:p>
    <w:p w:rsidR="00FC7AC1" w:rsidRPr="009D5CEE" w:rsidRDefault="00FC7AC1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точки зрения вычислительной сложности алгоритм Эрли имеет следующие характеристики </w:t>
      </w:r>
      <w:r w:rsidRPr="00FC7AC1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В общем случае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однозначных грамматик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P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Для класса грамматик с ограниченным </w:t>
      </w:r>
      <w:r w:rsidR="006E001A">
        <w:rPr>
          <w:rStyle w:val="mpunct"/>
          <w:rFonts w:ascii="Times New Roman" w:hAnsi="Times New Roman" w:cs="Times New Roman"/>
          <w:sz w:val="28"/>
          <w:szCs w:val="28"/>
        </w:rPr>
        <w:t>размером множества</w:t>
      </w:r>
      <w:r>
        <w:rPr>
          <w:rStyle w:val="mpunct"/>
          <w:rFonts w:ascii="Times New Roman" w:hAnsi="Times New Roman" w:cs="Times New Roman"/>
          <w:sz w:val="28"/>
          <w:szCs w:val="28"/>
        </w:rPr>
        <w:t xml:space="preserve"> состояний</w:t>
      </w:r>
      <w:r w:rsidRPr="00FC7AC1">
        <w:rPr>
          <w:rStyle w:val="mpunct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FC7AC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r>
          <w:rPr>
            <w:rFonts w:ascii="Cambria Math" w:hAnsi="Times New Roman" w:cs="Times New Roman"/>
            <w:sz w:val="28"/>
            <w:szCs w:val="28"/>
            <w:lang w:val="en-US"/>
          </w:rPr>
          <m:t>n</m:t>
        </m:r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A26C7D" w:rsidRDefault="00FC7AC1" w:rsidP="00FC7A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Используемая память в алгоритме оценивается как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однако при построении всех возможных деревьев разбора и их хранении в памяти может достигать сложности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4BF5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24BF5" w:rsidRDefault="00224BF5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практических реализациях алгоритма правила грамматики и множества состояний хранятся в специализированных структурах данных (связных списках или индексированных хранилищах), которые позволяют ускорить поиск и обновление состояний. Также часто используется дополнительная индексация для быстрого доступа к состояниям, ожидающи</w:t>
      </w:r>
      <w:r w:rsidR="0001517D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конкретный терминал.</w:t>
      </w:r>
    </w:p>
    <w:p w:rsidR="0086154A" w:rsidRDefault="0086154A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Одним из преимуществ алгоритма Эрли является его </w:t>
      </w:r>
      <w:r w:rsidR="00542C76">
        <w:rPr>
          <w:rFonts w:ascii="Times New Roman" w:hAnsi="Times New Roman" w:cs="Times New Roman"/>
          <w:sz w:val="28"/>
          <w:szCs w:val="28"/>
        </w:rPr>
        <w:t>широкая применимость</w:t>
      </w:r>
      <w:r>
        <w:rPr>
          <w:rFonts w:ascii="Times New Roman" w:hAnsi="Times New Roman" w:cs="Times New Roman"/>
          <w:sz w:val="28"/>
          <w:szCs w:val="28"/>
        </w:rPr>
        <w:t xml:space="preserve">. Алгоритм можно использовать как распознаватель, определяющий принадлежность строки языку, так и анализатор, строящему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деревья разбора. Такой подход особенно важен в задачах обработки естественного языка, где требуется не только обнаружение определённых сущностей в строке, но и восстановление их внутренней структуры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B5AA1" w:rsidRDefault="006B5AA1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частности, алгоритм Эрли используется в библиотеке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[1</w:t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="008143B3">
        <w:rPr>
          <w:rFonts w:ascii="Times New Roman" w:hAnsi="Times New Roman" w:cs="Times New Roman"/>
          <w:sz w:val="28"/>
          <w:szCs w:val="28"/>
        </w:rPr>
        <w:t xml:space="preserve"> для разбора текстов на основе контекстно-свободных грамматик. Это позволяет эффективно обрабатывать без </w:t>
      </w:r>
      <w:r w:rsidR="00D35285">
        <w:rPr>
          <w:rFonts w:ascii="Times New Roman" w:hAnsi="Times New Roman" w:cs="Times New Roman"/>
          <w:sz w:val="28"/>
          <w:szCs w:val="28"/>
        </w:rPr>
        <w:t>предварительного преобразования грамматик</w:t>
      </w:r>
      <w:r w:rsidR="00163487">
        <w:rPr>
          <w:rFonts w:ascii="Times New Roman" w:hAnsi="Times New Roman" w:cs="Times New Roman"/>
          <w:sz w:val="28"/>
          <w:szCs w:val="28"/>
        </w:rPr>
        <w:t>и</w:t>
      </w:r>
      <w:r w:rsidR="008143B3">
        <w:rPr>
          <w:rFonts w:ascii="Times New Roman" w:hAnsi="Times New Roman" w:cs="Times New Roman"/>
          <w:sz w:val="28"/>
          <w:szCs w:val="28"/>
        </w:rPr>
        <w:t xml:space="preserve"> сложные и вариативные структуры, характерные для русскоязычных почтовых адресов.</w:t>
      </w:r>
    </w:p>
    <w:p w:rsidR="00497E2D" w:rsidRDefault="00497E2D" w:rsidP="00E23D5D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228286274"/>
      <w:r>
        <w:rPr>
          <w:rFonts w:ascii="Times New Roman" w:hAnsi="Times New Roman" w:cs="Times New Roman"/>
          <w:b/>
          <w:sz w:val="28"/>
          <w:szCs w:val="28"/>
        </w:rPr>
        <w:t xml:space="preserve">Архитектура </w:t>
      </w:r>
      <w:r w:rsidR="00E23D5D">
        <w:rPr>
          <w:rFonts w:ascii="Times New Roman" w:hAnsi="Times New Roman" w:cs="Times New Roman"/>
          <w:b/>
          <w:sz w:val="28"/>
          <w:szCs w:val="28"/>
        </w:rPr>
        <w:t xml:space="preserve">системы парсера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D5D">
        <w:rPr>
          <w:rFonts w:ascii="Times New Roman" w:hAnsi="Times New Roman" w:cs="Times New Roman"/>
          <w:b/>
          <w:sz w:val="28"/>
          <w:szCs w:val="28"/>
        </w:rPr>
        <w:t>и</w:t>
      </w:r>
      <w:bookmarkEnd w:id="9"/>
      <w:r w:rsidR="00E23D5D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497E2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системы синтаксического анализатора, используемой в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[1</w:t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построена по модульному принципу и отражает классический конвейер обработки текста в задачах извлечения именованных сущностей. Данная архитектура была воспроизведена в разработанной библиотеке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сохранением логики работы, структуры модулей и алгоритмической основы, что позволяет обеспечивать сопоставимость результатов и предсказуемость поведения библиотеки.</w:t>
      </w:r>
    </w:p>
    <w:p w:rsidR="00E23D5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основе архитектуры библиотек лежит последовательный процесс обработки входного текста, состоящий из нескольких этапов: токенизация, морфологический анализ, применение грамматических правил и синтаксический разбор с интерпретацией результата. Такой подход позволяет разделить ответственность между компонентами </w:t>
      </w:r>
      <w:r w:rsidR="006F1763">
        <w:rPr>
          <w:rFonts w:ascii="Times New Roman" w:hAnsi="Times New Roman" w:cs="Times New Roman"/>
          <w:color w:val="000000" w:themeColor="text1"/>
          <w:sz w:val="28"/>
          <w:szCs w:val="28"/>
        </w:rPr>
        <w:t>системы и упростить её расширение и оптимизацию.</w:t>
      </w:r>
    </w:p>
    <w:p w:rsidR="006F1763" w:rsidRDefault="006F1763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синтаксического анализа включает следующие ключевые модули: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Token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отвечает за разбиение входного текста на токены и хранении информации о них (тип, позиция и значение);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>Span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описывает диапазоны токенов в исходном тексте, позволяя эффективно работать с подстроками без копирования данных;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Morph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выполняет морфологический анализ токенов, включая нормализацию и определение грамматических характеристик;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Rule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содержит описание (правила разбора) контекстно-свободных грамматик, используемых для задания шаблонов сущностей;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Predicates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реализует предикаты, применяемые к токенам (например, для проверки принадлежности словарю или соответствие морфологическим признакам);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Parser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реализует алгоритм Эрли, выполняющий синтаксический разбор входной последовательности;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Pipeline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содержит словарь для создания сложных комбинированных правил разбора грамматики;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Interpretation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отвечает за преобразование результатов разбора в структурированные объекты;</w:t>
      </w:r>
    </w:p>
    <w:p w:rsidR="006F1763" w:rsidRPr="00D8654C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Relations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содержит методы для определения связи между элементами грамматических конструкций.</w:t>
      </w:r>
    </w:p>
    <w:p w:rsidR="00D8654C" w:rsidRDefault="00D8654C" w:rsidP="0053699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Разработанная библиотека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 аналогичное разделение модулей системы, как 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оригинальной реализации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Такой подход позволяет: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аналогичную модель описание грамматик;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Обеспечивать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схожий с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 перенос существующих правил и сценариев использования.</w:t>
      </w:r>
    </w:p>
    <w:p w:rsidR="00D8654C" w:rsidRDefault="00D8654C" w:rsidP="0053699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Однако, несмотря на архитектурное сходство, существуют ключевые различия между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которые заключаются в особенностях реализаций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обусловленных выбором языка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программирования. В оригинальной библиотеке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язык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который упрощает разработку и предоставляет удобный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пользователю, но накладывает ограничения на производительность, особенно в вычислительно сложных местах библиотеки, таких как синтаксический анализ или построение и обход графов правил разбора. В библиотеке </w:t>
      </w:r>
      <w:r w:rsidR="0053699C"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выполнена на языке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предоставляющие в разработке такие преимущества как эффективное управление памятью,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copy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обработки данных, высокая производительность и т.д. Более подробно преимущества разработки на языке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будут рассмотрены в </w:t>
      </w:r>
      <w:r w:rsidR="0053699C" w:rsidRPr="0053699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главе 4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81D97" w:rsidRDefault="00081D97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53699C" w:rsidRPr="00081D97" w:rsidRDefault="00081D97" w:rsidP="00081D97">
      <w:pPr>
        <w:pStyle w:val="afa"/>
        <w:numPr>
          <w:ilvl w:val="0"/>
          <w:numId w:val="13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Практическая реализация и оптимизация</w:t>
      </w:r>
    </w:p>
    <w:p w:rsid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Несмотря на универсальность алгоритма Эрли при работе с грамматикой, его высокая вычислительная 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="00ED0EC8">
        <w:rPr>
          <w:rFonts w:ascii="Times New Roman" w:hAnsi="Times New Roman" w:cs="Times New Roman"/>
          <w:sz w:val="28"/>
          <w:szCs w:val="28"/>
        </w:rPr>
        <w:t>интерпретируемой природой</w:t>
      </w:r>
      <w:r>
        <w:rPr>
          <w:rFonts w:ascii="Times New Roman" w:hAnsi="Times New Roman" w:cs="Times New Roman"/>
          <w:sz w:val="28"/>
          <w:szCs w:val="28"/>
        </w:rPr>
        <w:t xml:space="preserve">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D0EC8">
        <w:rPr>
          <w:rFonts w:ascii="Times New Roman" w:hAnsi="Times New Roman" w:cs="Times New Roman"/>
          <w:sz w:val="28"/>
          <w:szCs w:val="28"/>
        </w:rPr>
        <w:t xml:space="preserve"> с динамической типизацией переменных</w:t>
      </w:r>
      <w:r>
        <w:rPr>
          <w:rFonts w:ascii="Times New Roman" w:hAnsi="Times New Roman" w:cs="Times New Roman"/>
          <w:sz w:val="28"/>
          <w:szCs w:val="28"/>
        </w:rPr>
        <w:t xml:space="preserve"> приводит к низкой производительност</w:t>
      </w:r>
      <w:r w:rsidR="00ED0EC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библиотеки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 больших объёмах данных.</w:t>
      </w:r>
    </w:p>
    <w:p w:rsidR="00081D97" w:rsidRP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основная задача разработки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sz w:val="28"/>
          <w:szCs w:val="28"/>
        </w:rPr>
        <w:t xml:space="preserve"> заключается в сохранении архитектурных и алгоритмических преимуществ оригинальной библиотеки при существенном увеличении скорости обработки данных. Это достигается при помощи оптимизации реализации, выбора эффективных структур данных и использования возможностей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Pr="00081D97">
        <w:rPr>
          <w:rFonts w:ascii="Times New Roman" w:hAnsi="Times New Roman" w:cs="Times New Roman"/>
          <w:sz w:val="28"/>
          <w:szCs w:val="28"/>
        </w:rPr>
        <w:t>.</w:t>
      </w:r>
    </w:p>
    <w:p w:rsidR="00081D97" w:rsidRPr="00081D97" w:rsidRDefault="00081D97" w:rsidP="00081D97">
      <w:pPr>
        <w:pStyle w:val="afa"/>
        <w:numPr>
          <w:ilvl w:val="1"/>
          <w:numId w:val="13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Выбор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Rust</w:t>
      </w:r>
    </w:p>
    <w:p w:rsidR="00BD1D00" w:rsidRDefault="00BD1D00" w:rsidP="00BD1D0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 многие годы использования в разработке языков высокого уровня они прошли долгий путь совершенствования и улучшений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 существует две проблемы, которые оказались трудно решаемые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[5]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081D97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Б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езопасно</w:t>
      </w: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сть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кода</w:t>
      </w:r>
      <w:r w:rsidR="00BD1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разработке программах на языках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проблематично управлять памятью и отслеживать неопределённое поведение программы. Это ведёт к брешам в системе и утечкам в памяти.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Согласно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проведённому в 2019 году исследованию компании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Microsoft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около 70% всех уязвимостей безопасности были вызваны проблемами небезопасного использования памяти 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CC504C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:rsidR="00EF71D3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Использование многопоточности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3514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многопоточного кода и конкурентности может стать причиной появления новых классов ошибок, а также значительно усложняет воспроизведение и отладку уже известных проблем.</w:t>
      </w:r>
    </w:p>
    <w:p w:rsidR="0043514B" w:rsidRPr="0043514B" w:rsidRDefault="0043514B" w:rsidP="0043514B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Чтобы решить перечисленные проблемы, компанией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Mozilla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 разработан компилируемый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имеющий такую же производительность, как 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F0030B" w:rsidRDefault="00F0030B" w:rsidP="009D5CEE">
      <w:pPr>
        <w:pStyle w:val="afa"/>
        <w:spacing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0" w:name="_Toc228286275"/>
      <w:r w:rsidRPr="00F0030B">
        <w:rPr>
          <w:rFonts w:ascii="Times New Roman" w:hAnsi="Times New Roman" w:cs="Times New Roman"/>
          <w:b/>
          <w:bCs/>
          <w:sz w:val="32"/>
          <w:szCs w:val="32"/>
        </w:rPr>
        <w:t>Список литературы</w:t>
      </w:r>
      <w:bookmarkEnd w:id="10"/>
    </w:p>
    <w:p w:rsidR="00F0030B" w:rsidRPr="004A5CC7" w:rsidRDefault="00397003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7003">
        <w:rPr>
          <w:rFonts w:ascii="Times New Roman" w:hAnsi="Times New Roman" w:cs="Times New Roman"/>
          <w:sz w:val="28"/>
          <w:szCs w:val="28"/>
        </w:rPr>
        <w:t xml:space="preserve">Yargy: библиотека для извлечения сущностей из текста [Электронный ресурс]. — URL: </w:t>
      </w:r>
      <w:hyperlink r:id="rId9" w:history="1">
        <w:r w:rsidRPr="00397003">
          <w:rPr>
            <w:rStyle w:val="a7"/>
            <w:rFonts w:ascii="Times New Roman" w:hAnsi="Times New Roman" w:cs="Times New Roman"/>
            <w:sz w:val="28"/>
            <w:szCs w:val="28"/>
          </w:rPr>
          <w:t>https://github.com/natasha/yargy/tree/master/yargy</w:t>
        </w:r>
      </w:hyperlink>
    </w:p>
    <w:p w:rsidR="004A5CC7" w:rsidRPr="00242328" w:rsidRDefault="00242328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232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Jay Earley. 1970. An efficient context-free parsing algorithm. Commun. ACM 13, 2 (Feb 1970), 94–102. </w:t>
      </w:r>
      <w:hyperlink r:id="rId10" w:history="1">
        <w:r w:rsidRPr="00242328">
          <w:rPr>
            <w:rStyle w:val="a7"/>
            <w:rFonts w:ascii="Times New Roman" w:hAnsi="Times New Roman" w:cs="Times New Roman"/>
            <w:bCs/>
            <w:sz w:val="28"/>
            <w:szCs w:val="28"/>
            <w:lang w:val="en-US"/>
          </w:rPr>
          <w:t>https://doi.org/10.1145/362007.362035</w:t>
        </w:r>
      </w:hyperlink>
    </w:p>
    <w:p w:rsidR="00242328" w:rsidRPr="00642E6B" w:rsidRDefault="00C8237E" w:rsidP="00642E6B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42E6B">
        <w:rPr>
          <w:rFonts w:ascii="Times New Roman" w:hAnsi="Times New Roman" w:cs="Times New Roman"/>
          <w:bCs/>
          <w:sz w:val="28"/>
          <w:szCs w:val="28"/>
        </w:rPr>
        <w:t>Бручес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642E6B">
        <w:rPr>
          <w:rFonts w:ascii="Times New Roman" w:hAnsi="Times New Roman" w:cs="Times New Roman"/>
          <w:bCs/>
          <w:sz w:val="28"/>
          <w:szCs w:val="28"/>
        </w:rPr>
        <w:t>Елена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42E6B">
        <w:rPr>
          <w:rFonts w:ascii="Times New Roman" w:hAnsi="Times New Roman" w:cs="Times New Roman"/>
          <w:bCs/>
          <w:sz w:val="28"/>
          <w:szCs w:val="28"/>
        </w:rPr>
        <w:t>Павловна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642E6B">
        <w:rPr>
          <w:rFonts w:ascii="Times New Roman" w:hAnsi="Times New Roman" w:cs="Times New Roman"/>
          <w:bCs/>
          <w:sz w:val="28"/>
          <w:szCs w:val="28"/>
        </w:rPr>
        <w:t>Методы и алгоритмы распознавания и связывания сущностей для построения систем автоматического извлечения информации из научных текстов : автореферат дис. ... кандидата технических наук : 05.13.17 / Бручес Елена Павловна; [Место защиты: ФГБОУ ВО «Сибирский государственный университет телекоммуникаций и информатики»]</w:t>
      </w:r>
      <w:r w:rsidR="003F59B9">
        <w:rPr>
          <w:rFonts w:ascii="Times New Roman" w:hAnsi="Times New Roman" w:cs="Times New Roman"/>
          <w:bCs/>
          <w:sz w:val="28"/>
          <w:szCs w:val="28"/>
        </w:rPr>
        <w:t>. — Новосибирск, 2021. — 18 с..</w:t>
      </w:r>
      <w:r w:rsidR="003F59B9" w:rsidRPr="003F59B9">
        <w:t xml:space="preserve"> </w:t>
      </w:r>
      <w:hyperlink r:id="rId11" w:history="1">
        <w:r w:rsidR="003F59B9" w:rsidRPr="003F59B9">
          <w:rPr>
            <w:rStyle w:val="a7"/>
            <w:rFonts w:ascii="Times New Roman" w:hAnsi="Times New Roman" w:cs="Times New Roman"/>
            <w:bCs/>
            <w:sz w:val="28"/>
            <w:szCs w:val="28"/>
          </w:rPr>
          <w:t>https://www.iis.nsk.su/files/abstract/disser/dissertaciya_bruches_final.pdf</w:t>
        </w:r>
      </w:hyperlink>
    </w:p>
    <w:p w:rsidR="003F59B9" w:rsidRPr="00BD1D00" w:rsidRDefault="00DB7BE3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B7BE3">
        <w:rPr>
          <w:rFonts w:ascii="Times New Roman" w:hAnsi="Times New Roman" w:cs="Times New Roman"/>
          <w:sz w:val="28"/>
          <w:szCs w:val="28"/>
        </w:rPr>
        <w:t>Правил</w:t>
      </w:r>
      <w:r w:rsidR="00CA2D51">
        <w:rPr>
          <w:rFonts w:ascii="Times New Roman" w:hAnsi="Times New Roman" w:cs="Times New Roman"/>
          <w:sz w:val="28"/>
          <w:szCs w:val="28"/>
        </w:rPr>
        <w:t>а оказания услуг почтовой связи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утв. приказом Минцифры России от 17.04.2023 № </w:t>
      </w:r>
      <w:r w:rsidR="00F15B1B">
        <w:rPr>
          <w:rFonts w:ascii="Times New Roman" w:hAnsi="Times New Roman" w:cs="Times New Roman"/>
          <w:sz w:val="28"/>
          <w:szCs w:val="28"/>
        </w:rPr>
        <w:t>382 (ред. действующая). — Текст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электронный // </w:t>
      </w:r>
      <w:hyperlink r:id="rId12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Официальный интернет-портал правовой информации</w:t>
        </w:r>
      </w:hyperlink>
      <w:r w:rsidRPr="00DB7BE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3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http://publication.pravo.gov.ru/document/0001202306020025</w:t>
        </w:r>
      </w:hyperlink>
    </w:p>
    <w:p w:rsidR="00BD1D00" w:rsidRPr="004E0FB2" w:rsidRDefault="00BD1D00" w:rsidP="004E0FB2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0FB2">
        <w:rPr>
          <w:rFonts w:ascii="Times New Roman" w:hAnsi="Times New Roman" w:cs="Times New Roman"/>
          <w:iCs/>
          <w:color w:val="202122"/>
          <w:sz w:val="28"/>
          <w:szCs w:val="28"/>
          <w:shd w:val="clear" w:color="auto" w:fill="FFFFFF"/>
        </w:rPr>
        <w:t>Блэнди Дж., Орендорф Дж.</w:t>
      </w:r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Программирование на языке Rust = Programming Rust. — </w:t>
      </w:r>
      <w:hyperlink r:id="rId14" w:tooltip="ДМК Пресс (страница отсутствует)" w:history="1"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>ДМК Пресс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, 2018. — 550 с. — </w:t>
      </w:r>
      <w:hyperlink r:id="rId15" w:history="1"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>ISBN</w:t>
        </w:r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 xml:space="preserve"> </w:t>
        </w:r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>978-5-97060-236-2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</w:p>
    <w:p w:rsidR="004E0FB2" w:rsidRPr="00927CCD" w:rsidRDefault="004E0FB2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Fonts w:ascii="Times New Roman" w:hAnsi="Times New Roman" w:cs="Times New Roman"/>
          <w:color w:val="202122"/>
          <w:sz w:val="28"/>
          <w:szCs w:val="28"/>
        </w:rPr>
      </w:pPr>
      <w:r w:rsidRPr="004E0FB2">
        <w:rPr>
          <w:rFonts w:ascii="Times New Roman" w:hAnsi="Times New Roman" w:cs="Times New Roman"/>
          <w:color w:val="202122"/>
          <w:sz w:val="28"/>
          <w:szCs w:val="28"/>
          <w:lang w:val="en-US"/>
        </w:rPr>
        <w:t> </w:t>
      </w:r>
      <w:hyperlink r:id="rId16" w:history="1">
        <w:r w:rsidRPr="004E0FB2">
          <w:rPr>
            <w:rStyle w:val="a7"/>
            <w:rFonts w:ascii="Times New Roman" w:hAnsi="Times New Roman" w:cs="Times New Roman"/>
            <w:iCs/>
            <w:color w:val="3366CC"/>
            <w:sz w:val="28"/>
            <w:szCs w:val="28"/>
            <w:lang w:val="en-US"/>
          </w:rPr>
          <w:t>"Microsoft: 70 percent of all security bugs are memory safety issues"</w:t>
        </w:r>
      </w:hyperlink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  <w:lang w:val="en-US"/>
        </w:rPr>
        <w:t>. </w:t>
      </w:r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</w:rPr>
        <w:t>ZDNET</w:t>
      </w:r>
      <w:r w:rsidRPr="004E0FB2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. Retrieved </w:t>
      </w:r>
      <w:r w:rsidRPr="004E0FB2">
        <w:rPr>
          <w:rStyle w:val="nowrap"/>
          <w:rFonts w:ascii="Times New Roman" w:hAnsi="Times New Roman" w:cs="Times New Roman"/>
          <w:iCs/>
          <w:color w:val="202122"/>
          <w:sz w:val="28"/>
          <w:szCs w:val="28"/>
        </w:rPr>
        <w:t>21 September</w:t>
      </w:r>
      <w:r w:rsidRPr="004E0FB2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 2022</w:t>
      </w:r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</w:rPr>
        <w:t>.</w:t>
      </w:r>
    </w:p>
    <w:sectPr w:rsidR="004E0FB2" w:rsidRPr="00927CCD" w:rsidSect="00C42C5B">
      <w:footerReference w:type="default" r:id="rId17"/>
      <w:pgSz w:w="11906" w:h="16838"/>
      <w:pgMar w:top="1134" w:right="851" w:bottom="1191" w:left="1701" w:header="0" w:footer="1134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35DC2" w:rsidRDefault="00F35DC2" w:rsidP="00C42C5B">
      <w:pPr>
        <w:spacing w:after="0" w:line="240" w:lineRule="auto"/>
      </w:pPr>
      <w:r>
        <w:separator/>
      </w:r>
    </w:p>
  </w:endnote>
  <w:endnote w:type="continuationSeparator" w:id="1">
    <w:p w:rsidR="00F35DC2" w:rsidRDefault="00F35DC2" w:rsidP="00C42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233688401"/>
      <w:docPartObj>
        <w:docPartGallery w:val="Page Numbers (Bottom of Page)"/>
        <w:docPartUnique/>
      </w:docPartObj>
    </w:sdtPr>
    <w:sdtContent>
      <w:p w:rsidR="0053699C" w:rsidRDefault="0053699C">
        <w:pPr>
          <w:pStyle w:val="Footer"/>
          <w:jc w:val="center"/>
          <w:rPr>
            <w:rFonts w:ascii="Times New Roman" w:hAnsi="Times New Roman" w:cs="Times New Roman"/>
          </w:rPr>
        </w:pPr>
        <w:fldSimple w:instr=" PAGE ">
          <w:r w:rsidR="00927CCD">
            <w:rPr>
              <w:noProof/>
            </w:rPr>
            <w:t>24</w:t>
          </w:r>
        </w:fldSimple>
      </w:p>
    </w:sdtContent>
  </w:sdt>
  <w:p w:rsidR="0053699C" w:rsidRDefault="0053699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35DC2" w:rsidRDefault="00F35DC2" w:rsidP="00C42C5B">
      <w:pPr>
        <w:spacing w:after="0" w:line="240" w:lineRule="auto"/>
      </w:pPr>
      <w:r>
        <w:separator/>
      </w:r>
    </w:p>
  </w:footnote>
  <w:footnote w:type="continuationSeparator" w:id="1">
    <w:p w:rsidR="00F35DC2" w:rsidRDefault="00F35DC2" w:rsidP="00C42C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236D2"/>
    <w:multiLevelType w:val="hybridMultilevel"/>
    <w:tmpl w:val="496ACDD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13CC38DF"/>
    <w:multiLevelType w:val="multilevel"/>
    <w:tmpl w:val="B24C98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">
    <w:nsid w:val="18D438C0"/>
    <w:multiLevelType w:val="hybridMultilevel"/>
    <w:tmpl w:val="C6CAA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3F2BA4"/>
    <w:multiLevelType w:val="hybridMultilevel"/>
    <w:tmpl w:val="DC0C48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0A22CD0"/>
    <w:multiLevelType w:val="multilevel"/>
    <w:tmpl w:val="B3EC0E3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AE72A95"/>
    <w:multiLevelType w:val="hybridMultilevel"/>
    <w:tmpl w:val="B14AE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542DA4"/>
    <w:multiLevelType w:val="hybridMultilevel"/>
    <w:tmpl w:val="B680CB4C"/>
    <w:lvl w:ilvl="0" w:tplc="28B61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8350CAB"/>
    <w:multiLevelType w:val="hybridMultilevel"/>
    <w:tmpl w:val="2398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A5AEF"/>
    <w:multiLevelType w:val="hybridMultilevel"/>
    <w:tmpl w:val="937A3E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>
    <w:nsid w:val="56EC61A3"/>
    <w:multiLevelType w:val="hybridMultilevel"/>
    <w:tmpl w:val="CB32C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9979E2"/>
    <w:multiLevelType w:val="hybridMultilevel"/>
    <w:tmpl w:val="6D06E850"/>
    <w:lvl w:ilvl="0" w:tplc="31503B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5AB2270C"/>
    <w:multiLevelType w:val="multilevel"/>
    <w:tmpl w:val="455EA68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>
    <w:nsid w:val="5DC51172"/>
    <w:multiLevelType w:val="multilevel"/>
    <w:tmpl w:val="ED50AA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>
    <w:nsid w:val="62DF3FAE"/>
    <w:multiLevelType w:val="hybridMultilevel"/>
    <w:tmpl w:val="53C07C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693E3A64"/>
    <w:multiLevelType w:val="multilevel"/>
    <w:tmpl w:val="8B5CC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8"/>
  </w:num>
  <w:num w:numId="8">
    <w:abstractNumId w:val="0"/>
  </w:num>
  <w:num w:numId="9">
    <w:abstractNumId w:val="5"/>
  </w:num>
  <w:num w:numId="10">
    <w:abstractNumId w:val="3"/>
  </w:num>
  <w:num w:numId="11">
    <w:abstractNumId w:val="13"/>
  </w:num>
  <w:num w:numId="12">
    <w:abstractNumId w:val="9"/>
  </w:num>
  <w:num w:numId="13">
    <w:abstractNumId w:val="12"/>
  </w:num>
  <w:num w:numId="14">
    <w:abstractNumId w:val="2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42C5B"/>
    <w:rsid w:val="0001517D"/>
    <w:rsid w:val="000279E6"/>
    <w:rsid w:val="000469A2"/>
    <w:rsid w:val="00061638"/>
    <w:rsid w:val="00071779"/>
    <w:rsid w:val="00081D97"/>
    <w:rsid w:val="00093F5C"/>
    <w:rsid w:val="000B3AF2"/>
    <w:rsid w:val="000C4EE1"/>
    <w:rsid w:val="000C7536"/>
    <w:rsid w:val="000E1B48"/>
    <w:rsid w:val="000F6E9F"/>
    <w:rsid w:val="0011559B"/>
    <w:rsid w:val="00116B75"/>
    <w:rsid w:val="0012634C"/>
    <w:rsid w:val="001543EA"/>
    <w:rsid w:val="0016081C"/>
    <w:rsid w:val="00163487"/>
    <w:rsid w:val="00181817"/>
    <w:rsid w:val="0018251A"/>
    <w:rsid w:val="001935AE"/>
    <w:rsid w:val="001B44E2"/>
    <w:rsid w:val="001C76AF"/>
    <w:rsid w:val="001D2F2A"/>
    <w:rsid w:val="00212A88"/>
    <w:rsid w:val="00224BF5"/>
    <w:rsid w:val="0024128F"/>
    <w:rsid w:val="00242328"/>
    <w:rsid w:val="00257C1A"/>
    <w:rsid w:val="002A7A85"/>
    <w:rsid w:val="002B37DB"/>
    <w:rsid w:val="002F4707"/>
    <w:rsid w:val="002F4BCC"/>
    <w:rsid w:val="00314771"/>
    <w:rsid w:val="00327573"/>
    <w:rsid w:val="00340D92"/>
    <w:rsid w:val="00347C0B"/>
    <w:rsid w:val="00350817"/>
    <w:rsid w:val="00357510"/>
    <w:rsid w:val="003664E1"/>
    <w:rsid w:val="00382CAE"/>
    <w:rsid w:val="00397003"/>
    <w:rsid w:val="003B1879"/>
    <w:rsid w:val="003B72DF"/>
    <w:rsid w:val="003D57BB"/>
    <w:rsid w:val="003F59B9"/>
    <w:rsid w:val="003F67AC"/>
    <w:rsid w:val="00401DE1"/>
    <w:rsid w:val="004102E5"/>
    <w:rsid w:val="004322D3"/>
    <w:rsid w:val="0043514B"/>
    <w:rsid w:val="00445FF4"/>
    <w:rsid w:val="00497E2D"/>
    <w:rsid w:val="004A5CC7"/>
    <w:rsid w:val="004A7FD7"/>
    <w:rsid w:val="004E0FB2"/>
    <w:rsid w:val="004F7B0E"/>
    <w:rsid w:val="00525261"/>
    <w:rsid w:val="0053699C"/>
    <w:rsid w:val="00542C76"/>
    <w:rsid w:val="00593707"/>
    <w:rsid w:val="005C116E"/>
    <w:rsid w:val="005D0DA7"/>
    <w:rsid w:val="005E2877"/>
    <w:rsid w:val="00617E7D"/>
    <w:rsid w:val="0062159F"/>
    <w:rsid w:val="00642E6B"/>
    <w:rsid w:val="00657309"/>
    <w:rsid w:val="00662F16"/>
    <w:rsid w:val="00673CDD"/>
    <w:rsid w:val="00680FF6"/>
    <w:rsid w:val="006B5155"/>
    <w:rsid w:val="006B5AA1"/>
    <w:rsid w:val="006C3E09"/>
    <w:rsid w:val="006D1E49"/>
    <w:rsid w:val="006D4C4D"/>
    <w:rsid w:val="006E001A"/>
    <w:rsid w:val="006F1763"/>
    <w:rsid w:val="00734E9A"/>
    <w:rsid w:val="007730D6"/>
    <w:rsid w:val="00780EE2"/>
    <w:rsid w:val="00782620"/>
    <w:rsid w:val="007D504B"/>
    <w:rsid w:val="007F26BD"/>
    <w:rsid w:val="007F5382"/>
    <w:rsid w:val="007F5D53"/>
    <w:rsid w:val="00801FE3"/>
    <w:rsid w:val="008143B3"/>
    <w:rsid w:val="00830EB9"/>
    <w:rsid w:val="008349E8"/>
    <w:rsid w:val="00845444"/>
    <w:rsid w:val="008459CC"/>
    <w:rsid w:val="00857C2C"/>
    <w:rsid w:val="0086154A"/>
    <w:rsid w:val="00864F16"/>
    <w:rsid w:val="00891CD3"/>
    <w:rsid w:val="008A34F6"/>
    <w:rsid w:val="008B0239"/>
    <w:rsid w:val="008B1677"/>
    <w:rsid w:val="008C38B9"/>
    <w:rsid w:val="00927CCD"/>
    <w:rsid w:val="009751D5"/>
    <w:rsid w:val="009816C1"/>
    <w:rsid w:val="009B5A62"/>
    <w:rsid w:val="009B70B9"/>
    <w:rsid w:val="009C67CF"/>
    <w:rsid w:val="009C70A5"/>
    <w:rsid w:val="009D0F01"/>
    <w:rsid w:val="009D5CEE"/>
    <w:rsid w:val="009E4A91"/>
    <w:rsid w:val="009F6C39"/>
    <w:rsid w:val="00A06F33"/>
    <w:rsid w:val="00A173DE"/>
    <w:rsid w:val="00A20E78"/>
    <w:rsid w:val="00A26C7D"/>
    <w:rsid w:val="00A325DE"/>
    <w:rsid w:val="00A4019E"/>
    <w:rsid w:val="00A47495"/>
    <w:rsid w:val="00A63D69"/>
    <w:rsid w:val="00A91714"/>
    <w:rsid w:val="00AB114D"/>
    <w:rsid w:val="00AB413A"/>
    <w:rsid w:val="00AB7B74"/>
    <w:rsid w:val="00AB7ED0"/>
    <w:rsid w:val="00AD383E"/>
    <w:rsid w:val="00AE0F6E"/>
    <w:rsid w:val="00B1250E"/>
    <w:rsid w:val="00B2649A"/>
    <w:rsid w:val="00B338D9"/>
    <w:rsid w:val="00B51191"/>
    <w:rsid w:val="00B86C43"/>
    <w:rsid w:val="00BA01C6"/>
    <w:rsid w:val="00BC5F44"/>
    <w:rsid w:val="00BD1D00"/>
    <w:rsid w:val="00BD2749"/>
    <w:rsid w:val="00BD2BED"/>
    <w:rsid w:val="00C17FC7"/>
    <w:rsid w:val="00C24D37"/>
    <w:rsid w:val="00C33436"/>
    <w:rsid w:val="00C40F17"/>
    <w:rsid w:val="00C42C5B"/>
    <w:rsid w:val="00C44A83"/>
    <w:rsid w:val="00C70339"/>
    <w:rsid w:val="00C8237E"/>
    <w:rsid w:val="00C8424A"/>
    <w:rsid w:val="00CA2D51"/>
    <w:rsid w:val="00CC0855"/>
    <w:rsid w:val="00CC504C"/>
    <w:rsid w:val="00CD0BB8"/>
    <w:rsid w:val="00CE057F"/>
    <w:rsid w:val="00CE2615"/>
    <w:rsid w:val="00CF03EC"/>
    <w:rsid w:val="00CF1CD4"/>
    <w:rsid w:val="00D1255B"/>
    <w:rsid w:val="00D26B9F"/>
    <w:rsid w:val="00D35285"/>
    <w:rsid w:val="00D4444A"/>
    <w:rsid w:val="00D66664"/>
    <w:rsid w:val="00D8023B"/>
    <w:rsid w:val="00D804FA"/>
    <w:rsid w:val="00D8654C"/>
    <w:rsid w:val="00DA76C0"/>
    <w:rsid w:val="00DB7BE3"/>
    <w:rsid w:val="00DD2964"/>
    <w:rsid w:val="00E068F2"/>
    <w:rsid w:val="00E1392A"/>
    <w:rsid w:val="00E144CF"/>
    <w:rsid w:val="00E23D5D"/>
    <w:rsid w:val="00E307D5"/>
    <w:rsid w:val="00E35E14"/>
    <w:rsid w:val="00E4253F"/>
    <w:rsid w:val="00E73DC7"/>
    <w:rsid w:val="00EA21DE"/>
    <w:rsid w:val="00EA6B73"/>
    <w:rsid w:val="00EB238F"/>
    <w:rsid w:val="00EC1999"/>
    <w:rsid w:val="00EC5DBC"/>
    <w:rsid w:val="00ED0EC8"/>
    <w:rsid w:val="00EF40C5"/>
    <w:rsid w:val="00EF71D3"/>
    <w:rsid w:val="00F0030B"/>
    <w:rsid w:val="00F146FA"/>
    <w:rsid w:val="00F15B1B"/>
    <w:rsid w:val="00F20B12"/>
    <w:rsid w:val="00F218E7"/>
    <w:rsid w:val="00F25104"/>
    <w:rsid w:val="00F25F4C"/>
    <w:rsid w:val="00F35DC2"/>
    <w:rsid w:val="00F36F23"/>
    <w:rsid w:val="00FA6748"/>
    <w:rsid w:val="00FB3630"/>
    <w:rsid w:val="00FC7AC1"/>
    <w:rsid w:val="00FE7DBE"/>
    <w:rsid w:val="00FF42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 w:qFormat="1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47495"/>
    <w:pPr>
      <w:spacing w:after="160" w:line="259" w:lineRule="auto"/>
    </w:pPr>
    <w:rPr>
      <w:rFonts w:ascii="Calibri" w:eastAsia="Calibri" w:hAnsi="Calibri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"/>
    <w:uiPriority w:val="9"/>
    <w:qFormat/>
    <w:rsid w:val="00426F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2">
    <w:name w:val="Heading 2"/>
    <w:basedOn w:val="a"/>
    <w:next w:val="a"/>
    <w:link w:val="2"/>
    <w:uiPriority w:val="9"/>
    <w:semiHidden/>
    <w:unhideWhenUsed/>
    <w:qFormat/>
    <w:rsid w:val="004A3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"/>
    <w:uiPriority w:val="9"/>
    <w:semiHidden/>
    <w:unhideWhenUsed/>
    <w:qFormat/>
    <w:rsid w:val="004A3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"/>
    <w:uiPriority w:val="9"/>
    <w:semiHidden/>
    <w:unhideWhenUsed/>
    <w:qFormat/>
    <w:rsid w:val="004A3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customStyle="1" w:styleId="Heading5">
    <w:name w:val="Heading 5"/>
    <w:basedOn w:val="a"/>
    <w:next w:val="a"/>
    <w:link w:val="5"/>
    <w:uiPriority w:val="9"/>
    <w:semiHidden/>
    <w:unhideWhenUsed/>
    <w:qFormat/>
    <w:rsid w:val="004A3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customStyle="1" w:styleId="Heading6">
    <w:name w:val="Heading 6"/>
    <w:basedOn w:val="a"/>
    <w:next w:val="a"/>
    <w:link w:val="6"/>
    <w:uiPriority w:val="9"/>
    <w:unhideWhenUsed/>
    <w:qFormat/>
    <w:rsid w:val="00B84F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Heading7">
    <w:name w:val="Heading 7"/>
    <w:basedOn w:val="a"/>
    <w:next w:val="a"/>
    <w:link w:val="7"/>
    <w:uiPriority w:val="9"/>
    <w:semiHidden/>
    <w:unhideWhenUsed/>
    <w:qFormat/>
    <w:rsid w:val="004A3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"/>
    <w:uiPriority w:val="9"/>
    <w:semiHidden/>
    <w:unhideWhenUsed/>
    <w:qFormat/>
    <w:rsid w:val="004A3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"/>
    <w:uiPriority w:val="9"/>
    <w:semiHidden/>
    <w:unhideWhenUsed/>
    <w:qFormat/>
    <w:rsid w:val="004A3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6">
    <w:name w:val="Заголовок 6 Знак"/>
    <w:basedOn w:val="a0"/>
    <w:link w:val="Heading6"/>
    <w:uiPriority w:val="9"/>
    <w:qFormat/>
    <w:rsid w:val="00B84FB1"/>
    <w:rPr>
      <w:rFonts w:asciiTheme="majorHAnsi" w:eastAsiaTheme="majorEastAsia" w:hAnsiTheme="majorHAnsi" w:cstheme="majorBidi"/>
      <w:color w:val="1F3763" w:themeColor="accent1" w:themeShade="7F"/>
      <w:kern w:val="0"/>
    </w:rPr>
  </w:style>
  <w:style w:type="character" w:customStyle="1" w:styleId="a3">
    <w:name w:val="Текст сноски Знак"/>
    <w:basedOn w:val="a0"/>
    <w:link w:val="FootnoteText"/>
    <w:uiPriority w:val="99"/>
    <w:semiHidden/>
    <w:qFormat/>
    <w:rsid w:val="00B84FB1"/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</w:rPr>
  </w:style>
  <w:style w:type="character" w:customStyle="1" w:styleId="a4">
    <w:name w:val="Символ сноски"/>
    <w:basedOn w:val="a0"/>
    <w:uiPriority w:val="99"/>
    <w:semiHidden/>
    <w:qFormat/>
    <w:rsid w:val="00B84FB1"/>
    <w:rPr>
      <w:rFonts w:cs="Times New Roman"/>
      <w:vertAlign w:val="superscript"/>
    </w:rPr>
  </w:style>
  <w:style w:type="character" w:customStyle="1" w:styleId="FootnoteReference">
    <w:name w:val="Footnote Reference"/>
    <w:rsid w:val="00C42C5B"/>
    <w:rPr>
      <w:rFonts w:cs="Times New Roman"/>
      <w:vertAlign w:val="superscript"/>
    </w:rPr>
  </w:style>
  <w:style w:type="character" w:customStyle="1" w:styleId="a5">
    <w:name w:val="Нижний колонтитул Знак"/>
    <w:basedOn w:val="a0"/>
    <w:link w:val="Footer"/>
    <w:uiPriority w:val="99"/>
    <w:qFormat/>
    <w:rsid w:val="00B84FB1"/>
    <w:rPr>
      <w:kern w:val="0"/>
    </w:rPr>
  </w:style>
  <w:style w:type="character" w:customStyle="1" w:styleId="a6">
    <w:name w:val="Верхний колонтитул Знак"/>
    <w:basedOn w:val="a0"/>
    <w:link w:val="Header"/>
    <w:uiPriority w:val="99"/>
    <w:qFormat/>
    <w:rsid w:val="00DC02C7"/>
    <w:rPr>
      <w:kern w:val="0"/>
    </w:rPr>
  </w:style>
  <w:style w:type="character" w:customStyle="1" w:styleId="1">
    <w:name w:val="Заголовок 1 Знак"/>
    <w:basedOn w:val="a0"/>
    <w:link w:val="Heading1"/>
    <w:uiPriority w:val="9"/>
    <w:qFormat/>
    <w:rsid w:val="00426FB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styleId="a7">
    <w:name w:val="Hyperlink"/>
    <w:basedOn w:val="a0"/>
    <w:uiPriority w:val="99"/>
    <w:unhideWhenUsed/>
    <w:rsid w:val="009E7AE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9E7AE5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E7AE5"/>
    <w:rPr>
      <w:color w:val="954F72" w:themeColor="followedHyperlink"/>
      <w:u w:val="single"/>
    </w:rPr>
  </w:style>
  <w:style w:type="character" w:customStyle="1" w:styleId="2">
    <w:name w:val="Заголовок 2 Знак"/>
    <w:basedOn w:val="a0"/>
    <w:link w:val="Heading2"/>
    <w:uiPriority w:val="9"/>
    <w:semiHidden/>
    <w:qFormat/>
    <w:rsid w:val="004A3F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3">
    <w:name w:val="Заголовок 3 Знак"/>
    <w:basedOn w:val="a0"/>
    <w:link w:val="Heading3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  <w:sz w:val="28"/>
      <w:szCs w:val="28"/>
    </w:rPr>
  </w:style>
  <w:style w:type="character" w:customStyle="1" w:styleId="4">
    <w:name w:val="Заголовок 4 Знак"/>
    <w:basedOn w:val="a0"/>
    <w:link w:val="Heading4"/>
    <w:uiPriority w:val="9"/>
    <w:semiHidden/>
    <w:qFormat/>
    <w:rsid w:val="004A3FAB"/>
    <w:rPr>
      <w:rFonts w:eastAsiaTheme="majorEastAsia" w:cstheme="majorBidi"/>
      <w:i/>
      <w:iCs/>
      <w:color w:val="2F5496" w:themeColor="accent1" w:themeShade="BF"/>
      <w:kern w:val="0"/>
    </w:rPr>
  </w:style>
  <w:style w:type="character" w:customStyle="1" w:styleId="5">
    <w:name w:val="Заголовок 5 Знак"/>
    <w:basedOn w:val="a0"/>
    <w:link w:val="Heading5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</w:rPr>
  </w:style>
  <w:style w:type="character" w:customStyle="1" w:styleId="7">
    <w:name w:val="Заголовок 7 Знак"/>
    <w:basedOn w:val="a0"/>
    <w:link w:val="Heading7"/>
    <w:uiPriority w:val="9"/>
    <w:semiHidden/>
    <w:qFormat/>
    <w:rsid w:val="004A3FAB"/>
    <w:rPr>
      <w:rFonts w:eastAsiaTheme="majorEastAsia" w:cstheme="majorBidi"/>
      <w:color w:val="595959" w:themeColor="text1" w:themeTint="A6"/>
      <w:kern w:val="0"/>
    </w:rPr>
  </w:style>
  <w:style w:type="character" w:customStyle="1" w:styleId="8">
    <w:name w:val="Заголовок 8 Знак"/>
    <w:basedOn w:val="a0"/>
    <w:link w:val="Heading8"/>
    <w:uiPriority w:val="9"/>
    <w:semiHidden/>
    <w:qFormat/>
    <w:rsid w:val="004A3FAB"/>
    <w:rPr>
      <w:rFonts w:eastAsiaTheme="majorEastAsia" w:cstheme="majorBidi"/>
      <w:i/>
      <w:iCs/>
      <w:color w:val="272727" w:themeColor="text1" w:themeTint="D8"/>
      <w:kern w:val="0"/>
    </w:rPr>
  </w:style>
  <w:style w:type="character" w:customStyle="1" w:styleId="9">
    <w:name w:val="Заголовок 9 Знак"/>
    <w:basedOn w:val="a0"/>
    <w:link w:val="Heading9"/>
    <w:uiPriority w:val="9"/>
    <w:semiHidden/>
    <w:qFormat/>
    <w:rsid w:val="004A3FAB"/>
    <w:rPr>
      <w:rFonts w:eastAsiaTheme="majorEastAsia" w:cstheme="majorBidi"/>
      <w:color w:val="272727" w:themeColor="text1" w:themeTint="D8"/>
      <w:kern w:val="0"/>
    </w:rPr>
  </w:style>
  <w:style w:type="character" w:customStyle="1" w:styleId="a9">
    <w:name w:val="Название Знак"/>
    <w:basedOn w:val="a0"/>
    <w:link w:val="aa"/>
    <w:uiPriority w:val="10"/>
    <w:qFormat/>
    <w:rsid w:val="004A3FA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b">
    <w:name w:val="Подзаголовок Знак"/>
    <w:basedOn w:val="a0"/>
    <w:link w:val="ac"/>
    <w:uiPriority w:val="11"/>
    <w:qFormat/>
    <w:rsid w:val="004A3FAB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20">
    <w:name w:val="Цитата 2 Знак"/>
    <w:basedOn w:val="a0"/>
    <w:link w:val="21"/>
    <w:uiPriority w:val="29"/>
    <w:qFormat/>
    <w:rsid w:val="004A3FAB"/>
    <w:rPr>
      <w:i/>
      <w:iCs/>
      <w:color w:val="404040" w:themeColor="text1" w:themeTint="BF"/>
      <w:kern w:val="0"/>
    </w:rPr>
  </w:style>
  <w:style w:type="character" w:styleId="ad">
    <w:name w:val="Intense Emphasis"/>
    <w:basedOn w:val="a0"/>
    <w:uiPriority w:val="21"/>
    <w:qFormat/>
    <w:rsid w:val="004A3FAB"/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f"/>
    <w:uiPriority w:val="30"/>
    <w:qFormat/>
    <w:rsid w:val="004A3FAB"/>
    <w:rPr>
      <w:i/>
      <w:iCs/>
      <w:color w:val="2F5496" w:themeColor="accent1" w:themeShade="BF"/>
      <w:kern w:val="0"/>
    </w:rPr>
  </w:style>
  <w:style w:type="character" w:styleId="af0">
    <w:name w:val="Intense Reference"/>
    <w:basedOn w:val="a0"/>
    <w:uiPriority w:val="32"/>
    <w:qFormat/>
    <w:rsid w:val="004A3FAB"/>
    <w:rPr>
      <w:b/>
      <w:bCs/>
      <w:smallCaps/>
      <w:color w:val="2F5496" w:themeColor="accent1" w:themeShade="BF"/>
      <w:spacing w:val="5"/>
    </w:rPr>
  </w:style>
  <w:style w:type="character" w:styleId="af1">
    <w:name w:val="Placeholder Text"/>
    <w:basedOn w:val="a0"/>
    <w:uiPriority w:val="99"/>
    <w:semiHidden/>
    <w:qFormat/>
    <w:rsid w:val="004A3FAB"/>
    <w:rPr>
      <w:color w:val="666666"/>
    </w:rPr>
  </w:style>
  <w:style w:type="character" w:styleId="af2">
    <w:name w:val="Strong"/>
    <w:basedOn w:val="a0"/>
    <w:uiPriority w:val="22"/>
    <w:qFormat/>
    <w:rsid w:val="004A3FAB"/>
    <w:rPr>
      <w:b/>
      <w:bCs/>
    </w:rPr>
  </w:style>
  <w:style w:type="character" w:customStyle="1" w:styleId="af3">
    <w:name w:val="Ссылка указателя"/>
    <w:qFormat/>
    <w:rsid w:val="00C42C5B"/>
  </w:style>
  <w:style w:type="paragraph" w:customStyle="1" w:styleId="af4">
    <w:name w:val="Заголовок"/>
    <w:basedOn w:val="a"/>
    <w:next w:val="af5"/>
    <w:qFormat/>
    <w:rsid w:val="00C42C5B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5">
    <w:name w:val="Body Text"/>
    <w:basedOn w:val="a"/>
    <w:rsid w:val="00C42C5B"/>
    <w:pPr>
      <w:spacing w:after="140" w:line="276" w:lineRule="auto"/>
    </w:pPr>
  </w:style>
  <w:style w:type="paragraph" w:styleId="af6">
    <w:name w:val="List"/>
    <w:basedOn w:val="af5"/>
    <w:rsid w:val="00C42C5B"/>
    <w:rPr>
      <w:rFonts w:cs="Lucida Sans"/>
    </w:rPr>
  </w:style>
  <w:style w:type="paragraph" w:customStyle="1" w:styleId="Caption">
    <w:name w:val="Caption"/>
    <w:basedOn w:val="a"/>
    <w:qFormat/>
    <w:rsid w:val="00C42C5B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7">
    <w:name w:val="index heading"/>
    <w:basedOn w:val="a"/>
    <w:qFormat/>
    <w:rsid w:val="00C42C5B"/>
    <w:pPr>
      <w:suppressLineNumbers/>
    </w:pPr>
    <w:rPr>
      <w:rFonts w:cs="Lucida Sans"/>
    </w:rPr>
  </w:style>
  <w:style w:type="paragraph" w:customStyle="1" w:styleId="FootnoteText">
    <w:name w:val="Footnote Text"/>
    <w:basedOn w:val="a"/>
    <w:link w:val="a3"/>
    <w:uiPriority w:val="99"/>
    <w:semiHidden/>
    <w:rsid w:val="00B84FB1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af8">
    <w:name w:val="Колонтитул"/>
    <w:basedOn w:val="a"/>
    <w:qFormat/>
    <w:rsid w:val="00C42C5B"/>
  </w:style>
  <w:style w:type="paragraph" w:customStyle="1" w:styleId="Footer">
    <w:name w:val="Footer"/>
    <w:basedOn w:val="a"/>
    <w:link w:val="a5"/>
    <w:uiPriority w:val="99"/>
    <w:unhideWhenUsed/>
    <w:rsid w:val="00B84FB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Header">
    <w:name w:val="Header"/>
    <w:basedOn w:val="a"/>
    <w:link w:val="a6"/>
    <w:uiPriority w:val="99"/>
    <w:unhideWhenUsed/>
    <w:rsid w:val="00DC02C7"/>
    <w:pPr>
      <w:tabs>
        <w:tab w:val="center" w:pos="4513"/>
        <w:tab w:val="right" w:pos="9026"/>
      </w:tabs>
      <w:spacing w:after="0" w:line="240" w:lineRule="auto"/>
    </w:pPr>
  </w:style>
  <w:style w:type="paragraph" w:styleId="af9">
    <w:name w:val="No Spacing"/>
    <w:uiPriority w:val="1"/>
    <w:qFormat/>
    <w:rsid w:val="00426FB0"/>
    <w:rPr>
      <w:rFonts w:ascii="Calibri" w:eastAsia="Calibri" w:hAnsi="Calibri"/>
      <w:kern w:val="0"/>
    </w:rPr>
  </w:style>
  <w:style w:type="paragraph" w:styleId="afa">
    <w:name w:val="List Paragraph"/>
    <w:basedOn w:val="a"/>
    <w:uiPriority w:val="34"/>
    <w:qFormat/>
    <w:rsid w:val="002752D5"/>
    <w:pPr>
      <w:ind w:left="720"/>
      <w:contextualSpacing/>
    </w:pPr>
  </w:style>
  <w:style w:type="paragraph" w:styleId="aa">
    <w:name w:val="Title"/>
    <w:basedOn w:val="a"/>
    <w:next w:val="a"/>
    <w:link w:val="a9"/>
    <w:uiPriority w:val="10"/>
    <w:qFormat/>
    <w:rsid w:val="004A3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c">
    <w:name w:val="Subtitle"/>
    <w:basedOn w:val="a"/>
    <w:next w:val="a"/>
    <w:link w:val="ab"/>
    <w:uiPriority w:val="11"/>
    <w:qFormat/>
    <w:rsid w:val="004A3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0"/>
    <w:uiPriority w:val="29"/>
    <w:qFormat/>
    <w:rsid w:val="004A3FAB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Intense Quote"/>
    <w:basedOn w:val="a"/>
    <w:next w:val="a"/>
    <w:link w:val="ae"/>
    <w:uiPriority w:val="30"/>
    <w:qFormat/>
    <w:rsid w:val="004A3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IndexHeading">
    <w:name w:val="Index Heading"/>
    <w:basedOn w:val="af4"/>
    <w:rsid w:val="00C42C5B"/>
  </w:style>
  <w:style w:type="paragraph" w:styleId="afb">
    <w:name w:val="TOC Heading"/>
    <w:basedOn w:val="Heading1"/>
    <w:next w:val="a"/>
    <w:uiPriority w:val="39"/>
    <w:unhideWhenUsed/>
    <w:qFormat/>
    <w:rsid w:val="00243933"/>
    <w:pPr>
      <w:outlineLvl w:val="9"/>
    </w:pPr>
    <w:rPr>
      <w:lang w:eastAsia="ru-RU"/>
    </w:rPr>
  </w:style>
  <w:style w:type="paragraph" w:customStyle="1" w:styleId="TOC1">
    <w:name w:val="TOC 1"/>
    <w:basedOn w:val="a"/>
    <w:next w:val="a"/>
    <w:autoRedefine/>
    <w:uiPriority w:val="39"/>
    <w:unhideWhenUsed/>
    <w:rsid w:val="00243933"/>
    <w:pPr>
      <w:spacing w:after="100"/>
    </w:pPr>
  </w:style>
  <w:style w:type="paragraph" w:customStyle="1" w:styleId="TOC2">
    <w:name w:val="TOC 2"/>
    <w:basedOn w:val="a"/>
    <w:next w:val="a"/>
    <w:autoRedefine/>
    <w:uiPriority w:val="39"/>
    <w:unhideWhenUsed/>
    <w:rsid w:val="00E12984"/>
    <w:pPr>
      <w:spacing w:after="100"/>
      <w:ind w:left="220"/>
    </w:pPr>
  </w:style>
  <w:style w:type="paragraph" w:customStyle="1" w:styleId="caption1">
    <w:name w:val="caption1"/>
    <w:basedOn w:val="a"/>
    <w:next w:val="a"/>
    <w:uiPriority w:val="35"/>
    <w:unhideWhenUsed/>
    <w:qFormat/>
    <w:rsid w:val="00F56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Содержимое врезки"/>
    <w:basedOn w:val="a"/>
    <w:qFormat/>
    <w:rsid w:val="00C42C5B"/>
  </w:style>
  <w:style w:type="table" w:styleId="afd">
    <w:name w:val="Table Grid"/>
    <w:basedOn w:val="a1"/>
    <w:uiPriority w:val="39"/>
    <w:rsid w:val="00B84F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e">
    <w:name w:val="Balloon Text"/>
    <w:basedOn w:val="a"/>
    <w:link w:val="aff"/>
    <w:uiPriority w:val="99"/>
    <w:semiHidden/>
    <w:unhideWhenUsed/>
    <w:rsid w:val="00C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C33436"/>
    <w:rPr>
      <w:rFonts w:ascii="Tahoma" w:eastAsia="Calibri" w:hAnsi="Tahoma" w:cs="Tahoma"/>
      <w:kern w:val="0"/>
      <w:sz w:val="16"/>
      <w:szCs w:val="16"/>
    </w:rPr>
  </w:style>
  <w:style w:type="character" w:customStyle="1" w:styleId="whitespace-normal">
    <w:name w:val="whitespace-normal"/>
    <w:basedOn w:val="a0"/>
    <w:rsid w:val="00DB7BE3"/>
  </w:style>
  <w:style w:type="paragraph" w:styleId="aff0">
    <w:name w:val="header"/>
    <w:basedOn w:val="a"/>
    <w:link w:val="10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0">
    <w:name w:val="Верхний колонтитул Знак1"/>
    <w:basedOn w:val="a0"/>
    <w:link w:val="aff0"/>
    <w:uiPriority w:val="99"/>
    <w:semiHidden/>
    <w:rsid w:val="002B37DB"/>
    <w:rPr>
      <w:rFonts w:ascii="Calibri" w:eastAsia="Calibri" w:hAnsi="Calibri"/>
      <w:kern w:val="0"/>
    </w:rPr>
  </w:style>
  <w:style w:type="paragraph" w:styleId="aff1">
    <w:name w:val="footer"/>
    <w:basedOn w:val="a"/>
    <w:link w:val="11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1">
    <w:name w:val="Нижний колонтитул Знак1"/>
    <w:basedOn w:val="a0"/>
    <w:link w:val="aff1"/>
    <w:uiPriority w:val="99"/>
    <w:semiHidden/>
    <w:rsid w:val="002B37DB"/>
    <w:rPr>
      <w:rFonts w:ascii="Calibri" w:eastAsia="Calibri" w:hAnsi="Calibri"/>
      <w:kern w:val="0"/>
    </w:rPr>
  </w:style>
  <w:style w:type="character" w:styleId="aff2">
    <w:name w:val="Emphasis"/>
    <w:basedOn w:val="a0"/>
    <w:uiPriority w:val="20"/>
    <w:qFormat/>
    <w:rsid w:val="00A26C7D"/>
    <w:rPr>
      <w:i/>
      <w:iCs/>
    </w:rPr>
  </w:style>
  <w:style w:type="character" w:customStyle="1" w:styleId="mord">
    <w:name w:val="mord"/>
    <w:basedOn w:val="a0"/>
    <w:rsid w:val="00A26C7D"/>
  </w:style>
  <w:style w:type="character" w:customStyle="1" w:styleId="vlist-s">
    <w:name w:val="vlist-s"/>
    <w:basedOn w:val="a0"/>
    <w:rsid w:val="00A26C7D"/>
  </w:style>
  <w:style w:type="character" w:customStyle="1" w:styleId="mpunct">
    <w:name w:val="mpunct"/>
    <w:basedOn w:val="a0"/>
    <w:rsid w:val="00A26C7D"/>
  </w:style>
  <w:style w:type="character" w:customStyle="1" w:styleId="minner">
    <w:name w:val="minner"/>
    <w:basedOn w:val="a0"/>
    <w:rsid w:val="00A26C7D"/>
  </w:style>
  <w:style w:type="character" w:customStyle="1" w:styleId="mopen">
    <w:name w:val="mopen"/>
    <w:basedOn w:val="a0"/>
    <w:rsid w:val="006D1E49"/>
  </w:style>
  <w:style w:type="character" w:customStyle="1" w:styleId="mclose">
    <w:name w:val="mclose"/>
    <w:basedOn w:val="a0"/>
    <w:rsid w:val="006D1E49"/>
  </w:style>
  <w:style w:type="character" w:customStyle="1" w:styleId="mrel">
    <w:name w:val="mrel"/>
    <w:basedOn w:val="a0"/>
    <w:rsid w:val="00C44A83"/>
  </w:style>
  <w:style w:type="paragraph" w:styleId="12">
    <w:name w:val="toc 1"/>
    <w:basedOn w:val="a"/>
    <w:next w:val="a"/>
    <w:autoRedefine/>
    <w:uiPriority w:val="39"/>
    <w:unhideWhenUsed/>
    <w:rsid w:val="009D5CE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D5CEE"/>
    <w:pPr>
      <w:spacing w:after="100"/>
      <w:ind w:left="220"/>
    </w:pPr>
  </w:style>
  <w:style w:type="character" w:styleId="HTML">
    <w:name w:val="HTML Cite"/>
    <w:basedOn w:val="a0"/>
    <w:uiPriority w:val="99"/>
    <w:semiHidden/>
    <w:unhideWhenUsed/>
    <w:rsid w:val="004E0FB2"/>
    <w:rPr>
      <w:i/>
      <w:iCs/>
    </w:rPr>
  </w:style>
  <w:style w:type="character" w:customStyle="1" w:styleId="reference-accessdate">
    <w:name w:val="reference-accessdate"/>
    <w:basedOn w:val="a0"/>
    <w:rsid w:val="004E0FB2"/>
  </w:style>
  <w:style w:type="character" w:customStyle="1" w:styleId="nowrap">
    <w:name w:val="nowrap"/>
    <w:basedOn w:val="a0"/>
    <w:rsid w:val="004E0FB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08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publication.pravo.gov.ru/document/000120230602002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pravo.gov.ru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zdnet.com/article/microsoft-70-percent-of-all-security-bugs-are-memory-safety-issu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is.nsk.su/files/abstract/disser/dissertaciya_bruches_final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Special:BookSources/9785970602362" TargetMode="External"/><Relationship Id="rId10" Type="http://schemas.openxmlformats.org/officeDocument/2006/relationships/hyperlink" Target="https://doi.org/10.1145/362007.36203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natasha/yargy/tree/master/yargy" TargetMode="External"/><Relationship Id="rId14" Type="http://schemas.openxmlformats.org/officeDocument/2006/relationships/hyperlink" Target="https://ru.wikipedia.org/wiki/%D0%94%D0%9C%D0%9A_%D0%9F%D1%80%D0%B5%D1%81%D1%81?action=edit&amp;redlink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91C6A-A686-4A10-BA4D-2ADF0337A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2990</TotalTime>
  <Pages>24</Pages>
  <Words>4923</Words>
  <Characters>28067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V</dc:creator>
  <dc:description/>
  <cp:lastModifiedBy>артем власов</cp:lastModifiedBy>
  <cp:revision>578</cp:revision>
  <dcterms:created xsi:type="dcterms:W3CDTF">2023-09-26T08:57:00Z</dcterms:created>
  <dcterms:modified xsi:type="dcterms:W3CDTF">2026-04-29T13:14:00Z</dcterms:modified>
  <dc:language>ru-RU</dc:language>
</cp:coreProperties>
</file>