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5420" w:leader="none"/>
        </w:tabs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>
        <w:rPr>
          <w:rFonts w:cs="Times New Roman" w:ascii="Times New Roman" w:hAnsi="Times New Roman"/>
          <w:smallCaps/>
          <w:sz w:val="28"/>
          <w:szCs w:val="28"/>
        </w:rPr>
        <w:t>ФЕДЕРАЛЬНОЕ ГОСУДАРСТВЕННОЕ АВТОНОМНОЕ ОБРАЗОВАТЕЛЬНОЕ УЧРЕЖДЕНИЕ</w:t>
      </w:r>
    </w:p>
    <w:p>
      <w:pPr>
        <w:pStyle w:val="Normal"/>
        <w:widowControl w:val="false"/>
        <w:tabs>
          <w:tab w:val="clear" w:pos="708"/>
          <w:tab w:val="left" w:pos="5420" w:leader="none"/>
        </w:tabs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mallCaps/>
          <w:sz w:val="28"/>
          <w:szCs w:val="28"/>
        </w:rPr>
        <w:t>ВЫСШЕГО ПРОФЕССИОНАЛЬНОГО ОБРАЗОВАНИЯ</w:t>
      </w:r>
    </w:p>
    <w:p>
      <w:pPr>
        <w:pStyle w:val="Normal"/>
        <w:widowControl w:val="false"/>
        <w:tabs>
          <w:tab w:val="clear" w:pos="708"/>
          <w:tab w:val="left" w:pos="5420" w:leader="none"/>
        </w:tabs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mallCaps/>
          <w:sz w:val="28"/>
          <w:szCs w:val="28"/>
        </w:rPr>
        <w:t>«НАЦИОНАЛЬНЫЙ ИССЛЕДОВАТЕЛЬСКИЙ УНИВЕРСИТЕТ</w:t>
      </w:r>
    </w:p>
    <w:p>
      <w:pPr>
        <w:pStyle w:val="Normal"/>
        <w:widowControl w:val="false"/>
        <w:tabs>
          <w:tab w:val="clear" w:pos="708"/>
          <w:tab w:val="left" w:pos="5420" w:leader="none"/>
        </w:tabs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mallCaps/>
          <w:sz w:val="28"/>
          <w:szCs w:val="28"/>
        </w:rPr>
        <w:t>«ВЫСШАЯ ШКОЛА ЭКОНОМИКИ»</w:t>
      </w:r>
    </w:p>
    <w:p>
      <w:pPr>
        <w:pStyle w:val="Heading6"/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auto"/>
          <w:sz w:val="28"/>
          <w:szCs w:val="28"/>
        </w:rPr>
        <w:t xml:space="preserve">Факультет информатики, математики и компьютерных наук </w:t>
      </w:r>
    </w:p>
    <w:p>
      <w:pPr>
        <w:pStyle w:val="Normal"/>
        <w:spacing w:lineRule="auto" w:line="360"/>
        <w:ind w:right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cs="Times New Roman" w:ascii="Times New Roman" w:hAnsi="Times New Roman"/>
          <w:iCs/>
          <w:sz w:val="28"/>
          <w:szCs w:val="28"/>
        </w:rPr>
        <w:t>Власов Артём Дмитриевич</w:t>
      </w:r>
    </w:p>
    <w:p>
      <w:pPr>
        <w:pStyle w:val="Normal"/>
        <w:spacing w:lineRule="auto" w:line="360" w:before="0" w:after="0"/>
        <w:ind w:right="567"/>
        <w:jc w:val="center"/>
        <w:rPr>
          <w:rFonts w:ascii="Times New Roman" w:hAnsi="Times New Roman" w:cs="Times New Roman"/>
          <w:b/>
          <w:smallCaps/>
          <w:sz w:val="28"/>
          <w:szCs w:val="28"/>
        </w:rPr>
      </w:pPr>
      <w:r>
        <w:rPr>
          <w:rFonts w:cs="Times New Roman" w:ascii="Times New Roman" w:hAnsi="Times New Roman"/>
          <w:b/>
          <w:smallCaps/>
          <w:sz w:val="28"/>
          <w:szCs w:val="28"/>
        </w:rPr>
      </w:r>
    </w:p>
    <w:p>
      <w:pPr>
        <w:pStyle w:val="Normal"/>
        <w:spacing w:lineRule="auto" w:line="360" w:before="0" w:after="0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Разработка высокопроизводительного парсера для извлечения адресной информации из русских текстов</w:t>
      </w:r>
    </w:p>
    <w:p>
      <w:pPr>
        <w:pStyle w:val="Normal"/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КУРСОВАЯ РАБОТА</w:t>
      </w:r>
    </w:p>
    <w:p>
      <w:pPr>
        <w:pStyle w:val="Normal"/>
        <w:spacing w:lineRule="auto" w:line="360" w:before="0" w:after="0"/>
        <w:ind w:right="567"/>
        <w:jc w:val="center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по направлению подготовки </w:t>
      </w:r>
      <w:r>
        <w:rPr>
          <w:rFonts w:cs="Times New Roman" w:ascii="Times New Roman" w:hAnsi="Times New Roman"/>
          <w:iCs/>
          <w:sz w:val="28"/>
          <w:szCs w:val="28"/>
        </w:rPr>
        <w:t xml:space="preserve">09.03.04 «Программная инженерия» </w:t>
      </w:r>
    </w:p>
    <w:p>
      <w:pPr>
        <w:pStyle w:val="Normal"/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образовательная программа</w:t>
      </w:r>
    </w:p>
    <w:p>
      <w:pPr>
        <w:pStyle w:val="Normal"/>
        <w:spacing w:lineRule="auto" w:line="360" w:before="0" w:after="0"/>
        <w:ind w:right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«Компьютерные науки и технологии»</w:t>
      </w:r>
    </w:p>
    <w:tbl>
      <w:tblPr>
        <w:tblStyle w:val="afd"/>
        <w:tblpPr w:vertAnchor="text" w:horzAnchor="margin" w:leftFromText="180" w:rightFromText="180" w:tblpX="0" w:tblpY="236"/>
        <w:tblW w:w="987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4937"/>
        <w:gridCol w:w="4937"/>
      </w:tblGrid>
      <w:tr>
        <w:trPr>
          <w:trHeight w:val="2695" w:hRule="atLeast"/>
        </w:trPr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Нижний Новгород 2026</w:t>
            </w:r>
          </w:p>
        </w:tc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Научный руководитель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 xml:space="preserve">к.ф.-м.н., доцент базовой кафедры 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 xml:space="preserve">информационных систем и 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технологий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Улитин Б. И.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Соруководитель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Главный архитектор центра разработки ООО «Медиа-Майн»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Раткин К.В.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ind w:right="567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</w:r>
          </w:p>
        </w:tc>
      </w:tr>
    </w:tbl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/>
      <w:r>
        <w:rPr>
          <w:rFonts w:cs="Times New Roman" w:ascii="Times New Roman" w:hAnsi="Times New Roman"/>
          <w:b/>
          <w:bCs/>
          <w:sz w:val="32"/>
          <w:szCs w:val="32"/>
        </w:rPr>
        <w:t>Аннотации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данной работе рассматривается задача повышения производительности синтаксического разбора русскоязычных почтовых адресов в системах извлечения именованных сущностей. Выполнен сравнительный анализ существующих подходов извлечения сущностей из текстов на русском языке, представленных в библиотеке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. В рамках вычислительного эксперимента продемонстрировано, что предложенная </w:t>
      </w:r>
      <w:r>
        <w:rPr>
          <w:rFonts w:cs="Times New Roman" w:ascii="Times New Roman" w:hAnsi="Times New Roman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sz w:val="28"/>
          <w:szCs w:val="28"/>
        </w:rPr>
        <w:t xml:space="preserve">-реализация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 позволяет существенно увеличить скорость обработки адресов за счёт высокой производительности языка </w:t>
      </w:r>
      <w:r>
        <w:rPr>
          <w:rFonts w:cs="Times New Roman" w:ascii="Times New Roman" w:hAnsi="Times New Roman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sz w:val="28"/>
          <w:szCs w:val="28"/>
        </w:rPr>
        <w:t xml:space="preserve"> и совокупностью различных методов оптимизаций. Полученные результаты демонстрируют перспективность применения языка </w:t>
      </w:r>
      <w:r>
        <w:rPr>
          <w:rFonts w:cs="Times New Roman" w:ascii="Times New Roman" w:hAnsi="Times New Roman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sz w:val="28"/>
          <w:szCs w:val="28"/>
        </w:rPr>
        <w:t xml:space="preserve"> для построения высокопроизводительных систем для обработки адресной информации из русскоязычных текстов в промышленных условиях. Практическая значимость работы заключается в создании высокопроизводительной </w:t>
      </w:r>
      <w:r>
        <w:rPr>
          <w:rFonts w:cs="Times New Roman" w:ascii="Times New Roman" w:hAnsi="Times New Roman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sz w:val="28"/>
          <w:szCs w:val="28"/>
        </w:rPr>
        <w:t xml:space="preserve">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 xml:space="preserve">, ориентируемой на извлечении информации из текстов на русском языке для тех областей, где критически важны высокие точность и производительность. Исходный код и документация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RENERT доступны по следующим адресам: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8"/>
            <w:szCs w:val="28"/>
          </w:rPr>
          <w:t>Github</w:t>
        </w:r>
      </w:hyperlink>
      <w:r>
        <w:rPr>
          <w:rFonts w:cs="Times New Roman" w:ascii="Times New Roman" w:hAnsi="Times New Roman"/>
          <w:sz w:val="28"/>
          <w:szCs w:val="28"/>
        </w:rPr>
        <w:t xml:space="preserve">, </w:t>
      </w:r>
      <w:hyperlink r:id="rId3">
        <w:r>
          <w:rPr>
            <w:rStyle w:val="Hyperlink"/>
            <w:rFonts w:cs="Times New Roman" w:ascii="Times New Roman" w:hAnsi="Times New Roman"/>
            <w:sz w:val="28"/>
            <w:szCs w:val="28"/>
          </w:rPr>
          <w:t>Crates.io</w:t>
        </w:r>
      </w:hyperlink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Ключевые слова</w:t>
      </w:r>
      <w:r>
        <w:rPr>
          <w:rFonts w:cs="Times New Roman" w:ascii="Times New Roman" w:hAnsi="Times New Roman"/>
          <w:sz w:val="28"/>
          <w:szCs w:val="28"/>
        </w:rPr>
        <w:t xml:space="preserve">: извлечение адресов, русскоязычные тексты, </w:t>
      </w:r>
      <w:r>
        <w:rPr>
          <w:rFonts w:cs="Times New Roman" w:ascii="Times New Roman" w:hAnsi="Times New Roman"/>
          <w:sz w:val="28"/>
          <w:szCs w:val="28"/>
          <w:lang w:val="en-US"/>
        </w:rPr>
        <w:t>NER</w:t>
      </w:r>
      <w:r>
        <w:rPr>
          <w:rFonts w:cs="Times New Roman" w:ascii="Times New Roman" w:hAnsi="Times New Roman"/>
          <w:sz w:val="28"/>
          <w:szCs w:val="28"/>
        </w:rPr>
        <w:t xml:space="preserve">, алгоритм Эрли, контекстно-свободная грамматика,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,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</w:p>
    <w:p>
      <w:pPr>
        <w:pStyle w:val="Normal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360"/>
            <w:jc w:val="center"/>
            <w:rPr>
              <w:rFonts w:ascii="Times New Roman" w:hAnsi="Times New Roman" w:cs="Times New Roman"/>
              <w:b/>
              <w:bCs/>
            </w:rPr>
          </w:pPr>
          <w:r>
            <w:rPr>
              <w:rFonts w:cs="Times New Roman" w:ascii="Times New Roman" w:hAnsi="Times New Roman"/>
              <w:b/>
              <w:bCs/>
            </w:rPr>
            <w:t>Оглавление</w:t>
          </w:r>
        </w:p>
        <w:p>
          <w:pPr>
            <w:pStyle w:val="TOC1"/>
            <w:tabs>
              <w:tab w:val="clear" w:pos="708"/>
              <w:tab w:val="left" w:pos="44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r>
            <w:fldChar w:fldCharType="begin"/>
          </w:r>
          <w:r>
            <w:rPr>
              <w:webHidden/>
              <w:rStyle w:val="IndexLink"/>
              <w:sz w:val="28"/>
              <w:b/>
              <w:szCs w:val="28"/>
              <w:bCs/>
              <w:rFonts w:cs="Times New Roman" w:ascii="Times New Roman" w:hAnsi="Times New Roman"/>
            </w:rPr>
            <w:instrText xml:space="preserve"> TOC \z \o "1-3" \u \h</w:instrText>
          </w:r>
          <w:r>
            <w:rPr>
              <w:webHidden/>
              <w:rStyle w:val="IndexLink"/>
              <w:sz w:val="28"/>
              <w:b/>
              <w:szCs w:val="28"/>
              <w:bCs/>
              <w:rFonts w:cs="Times New Roman" w:ascii="Times New Roman" w:hAnsi="Times New Roman"/>
            </w:rPr>
            <w:fldChar w:fldCharType="separate"/>
          </w:r>
          <w:hyperlink w:anchor="_Toc229491662">
            <w:r>
              <w:rPr>
                <w:webHidden/>
                <w:rStyle w:val="IndexLink"/>
                <w:rFonts w:cs="Times New Roman" w:ascii="Times New Roman" w:hAnsi="Times New Roman"/>
                <w:b/>
                <w:bCs/>
                <w:sz w:val="28"/>
                <w:szCs w:val="28"/>
              </w:rPr>
              <w:t>1.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bCs/>
                <w:sz w:val="28"/>
                <w:szCs w:val="28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4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63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2.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Аналитический обзор предметной области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64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2.1. Задача извлечения адресной информации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65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2.2.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Особенности русских адресов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66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2.3.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Методы решения задачи извлечения именованных сущностей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67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2.4.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 xml:space="preserve">Грамматические подходы и библиотека </w:t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  <w:lang w:val="en-US"/>
              </w:rPr>
              <w:t>Yargy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4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68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3.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Теоретическая основа и архитектура решения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69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3.1. Контекстно-свободная грамматика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_Toc229491669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0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3.2.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Алгоритм Эрли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1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3.3.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 xml:space="preserve">Архитектура библиотек </w:t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  <w:lang w:val="en-US"/>
              </w:rPr>
              <w:t>Yargy</w:t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 xml:space="preserve"> и </w:t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  <w:lang w:val="en-US"/>
              </w:rPr>
              <w:t>RENERT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4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2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4.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Практическая реализация и оптимизация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3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4.1.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 xml:space="preserve">Выбор </w:t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  <w:lang w:val="en-US"/>
              </w:rPr>
              <w:t>Rust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4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4.2.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Программная реализация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88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5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4.3.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 xml:space="preserve">Оптимизация в библиотеке </w:t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  <w:lang w:val="en-US"/>
              </w:rPr>
              <w:t>RENERT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4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6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5.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Вычислительный эксперимент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7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5.1 Описание эксперимента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8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5.2. Результаты эксперимента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79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5.3. Анализ полученных результатов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40" w:leader="none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80">
            <w:r>
              <w:rPr>
                <w:webHidden/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6.</w:t>
            </w:r>
            <w:r>
              <w:rPr>
                <w:rStyle w:val="IndexLink"/>
                <w:rFonts w:eastAsia="" w:cs="Times New Roman" w:ascii="Times New Roman" w:hAnsi="Times New Roman" w:eastAsiaTheme="minorEastAsia"/>
                <w:sz w:val="28"/>
                <w:szCs w:val="28"/>
                <w:lang w:eastAsia="ru-RU"/>
              </w:rPr>
              <w:tab/>
            </w:r>
            <w:r>
              <w:rPr>
                <w:rStyle w:val="IndexLink"/>
                <w:rFonts w:cs="Times New Roman" w:ascii="Times New Roman" w:hAnsi="Times New Roman"/>
                <w:b/>
                <w:sz w:val="28"/>
                <w:szCs w:val="28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4" w:leader="dot"/>
            </w:tabs>
            <w:rPr>
              <w:rFonts w:ascii="Times New Roman" w:hAnsi="Times New Roman" w:eastAsia="" w:cs="Times New Roman" w:eastAsiaTheme="minorEastAsia"/>
              <w:sz w:val="28"/>
              <w:szCs w:val="28"/>
              <w:lang w:eastAsia="ru-RU"/>
            </w:rPr>
          </w:pPr>
          <w:hyperlink w:anchor="_Toc229491681">
            <w:r>
              <w:rPr>
                <w:webHidden/>
                <w:rStyle w:val="IndexLink"/>
                <w:rFonts w:cs="Times New Roman" w:ascii="Times New Roman" w:hAnsi="Times New Roman"/>
                <w:b/>
                <w:bCs/>
                <w:sz w:val="28"/>
                <w:szCs w:val="28"/>
              </w:rPr>
              <w:t>Список литературы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_Toc229491681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36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360"/>
            <w:rPr>
              <w:rFonts w:ascii="Times New Roman" w:hAnsi="Times New Roman" w:cs="Times New Roman"/>
              <w:b/>
              <w:bCs/>
            </w:rPr>
          </w:pPr>
          <w:r>
            <w:rPr>
              <w:rFonts w:cs="Times New Roman" w:ascii="Times New Roman" w:hAnsi="Times New Roman"/>
              <w:b/>
              <w:bCs/>
            </w:rPr>
          </w:r>
          <w:r>
            <w:rPr>
              <w:b/>
              <w:bCs/>
              <w:rFonts w:cs="Times New Roman" w:ascii="Times New Roman" w:hAnsi="Times New Roman"/>
            </w:rPr>
            <w:fldChar w:fldCharType="end"/>
          </w:r>
        </w:p>
      </w:sdtContent>
    </w:sdt>
    <w:p>
      <w:pPr>
        <w:pStyle w:val="Normal"/>
        <w:spacing w:lineRule="auto" w:line="240" w:before="0" w:after="0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360" w:before="0" w:after="160"/>
        <w:ind w:hanging="357" w:left="357"/>
        <w:contextualSpacing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" w:name="_Toc229491662"/>
      <w:r>
        <w:rPr>
          <w:rFonts w:cs="Times New Roman" w:ascii="Times New Roman" w:hAnsi="Times New Roman"/>
          <w:b/>
          <w:bCs/>
          <w:sz w:val="32"/>
          <w:szCs w:val="32"/>
        </w:rPr>
        <w:t>Введение</w:t>
      </w:r>
      <w:bookmarkEnd w:id="1"/>
    </w:p>
    <w:p>
      <w:pPr>
        <w:pStyle w:val="ListParagraph"/>
        <w:spacing w:lineRule="auto" w:line="360" w:before="0" w:after="160"/>
        <w:ind w:firstLine="708" w:left="0"/>
        <w:contextualSpacing w:val="false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В современных промышленных информационных системах одной из ключевых задач обработки текстовых данных является извлечение именованных сущностей (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Named</w:t>
      </w:r>
      <w:r>
        <w:rPr>
          <w:rFonts w:cs="Times New Roman" w:ascii="Times New Roman" w:hAnsi="Times New Roman"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Entity</w:t>
      </w:r>
      <w:r>
        <w:rPr>
          <w:rFonts w:cs="Times New Roman" w:ascii="Times New Roman" w:hAnsi="Times New Roman"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Recognition</w:t>
      </w:r>
      <w:r>
        <w:rPr>
          <w:rFonts w:cs="Times New Roman" w:ascii="Times New Roman" w:hAnsi="Times New Roman"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NER</w:t>
      </w:r>
      <w:r>
        <w:rPr>
          <w:rFonts w:cs="Times New Roman" w:ascii="Times New Roman" w:hAnsi="Times New Roman"/>
          <w:bCs/>
          <w:sz w:val="28"/>
          <w:szCs w:val="28"/>
        </w:rPr>
        <w:t xml:space="preserve">). В пользовательских данных, логистических, накладных и банковских документах регулярно встречаются такие сущности, как фамилии и имена, даты, адреса электронной почты, домены, номера телефонов и почтовые адреса. Следовательно, выделение и структурирование таких данных является важной частью автоматизации документооборота, логистики,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CRM</w:t>
      </w:r>
      <w:r>
        <w:rPr>
          <w:rFonts w:cs="Times New Roman" w:ascii="Times New Roman" w:hAnsi="Times New Roman"/>
          <w:bCs/>
          <w:sz w:val="28"/>
          <w:szCs w:val="28"/>
        </w:rPr>
        <w:t>-систем и государственных информационных сервисов.</w:t>
      </w:r>
    </w:p>
    <w:p>
      <w:pPr>
        <w:pStyle w:val="ListParagraph"/>
        <w:spacing w:lineRule="auto" w:line="360" w:before="0" w:after="160"/>
        <w:ind w:firstLine="708" w:left="0"/>
        <w:contextualSpacing w:val="false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Эффективность алгоритмов извлечения именованных сущностей в значительной степени зависит от языка обрабатываемого текста. Для английского языка эта задача была тщательно изучена, и для достижения высокой точности и высокой скорости обработки существует большое количество готовых решений </w:t>
      </w:r>
      <w:r>
        <w:rPr>
          <w:rFonts w:cs="Times New Roman" w:ascii="Times New Roman" w:hAnsi="Times New Roman"/>
          <w:sz w:val="28"/>
          <w:szCs w:val="28"/>
        </w:rPr>
        <w:t>—</w:t>
      </w:r>
      <w:r>
        <w:rPr>
          <w:rFonts w:cs="Times New Roman" w:ascii="Times New Roman" w:hAnsi="Times New Roman"/>
          <w:bCs/>
          <w:sz w:val="28"/>
          <w:szCs w:val="28"/>
        </w:rPr>
        <w:t xml:space="preserve"> библиотек, статистических и нейросетевых моделей. Однако для русского языка подобных решений значительно меньше. Это связано как меньшим количеством специализированных наборов данных, так и сложностью самой языковой системы.</w:t>
      </w:r>
    </w:p>
    <w:p>
      <w:pPr>
        <w:pStyle w:val="ListParagraph"/>
        <w:spacing w:lineRule="auto" w:line="360" w:before="0" w:after="160"/>
        <w:ind w:firstLine="708" w:left="0"/>
        <w:contextualSpacing w:val="false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Cs/>
          <w:sz w:val="28"/>
          <w:szCs w:val="28"/>
        </w:rPr>
        <w:t xml:space="preserve">Для русского языка характерна развитая морфологическая система, в которой слова могут изменяться по падежу, числу, роду и времени. Из-за этого в русских текстах одна и та же сущность может встречаться в большом количестве словоформ, что создает дополнительные трудности в задаче извлечения именованных сущностей. </w:t>
      </w:r>
    </w:p>
    <w:p>
      <w:pPr>
        <w:pStyle w:val="ListParagraph"/>
        <w:spacing w:lineRule="auto" w:line="360" w:before="0" w:after="160"/>
        <w:ind w:firstLine="708" w:left="0"/>
        <w:contextualSpacing w:val="false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Особенно заметна данная проблема при обработке почтовых адресов. Адреса относятся к числу одной из наиболее распространённых сущностей в системах обработки текстовой информации, однако их структура часто оказывается неполной или неоднородной. Несмотря на существование формальных правил записи адресов в Российской Федерации, на практике используются сокращения, различные варианты написания, пропуски отдельных элементов и нестандартные обозначения.</w:t>
      </w:r>
    </w:p>
    <w:p>
      <w:pPr>
        <w:pStyle w:val="ListParagraph"/>
        <w:spacing w:lineRule="auto" w:line="360" w:before="0" w:after="160"/>
        <w:ind w:firstLine="709" w:left="0"/>
        <w:contextualSpacing w:val="false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Одной из наиболее известных библиотек для извлечения именованных сущностей из русских текстов является библиотека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bCs/>
          <w:sz w:val="28"/>
          <w:szCs w:val="28"/>
        </w:rPr>
        <w:t xml:space="preserve"> [</w:t>
      </w:r>
      <w:r>
        <w:rPr>
          <w:rFonts w:cs="Times New Roman" w:ascii="Times New Roman" w:hAnsi="Times New Roman"/>
          <w:bCs/>
          <w:sz w:val="28"/>
          <w:szCs w:val="28"/>
        </w:rPr>
        <w:fldChar w:fldCharType="begin"/>
      </w:r>
      <w:r>
        <w:rPr>
          <w:sz w:val="28"/>
          <w:szCs w:val="28"/>
          <w:bCs/>
          <w:rFonts w:cs="Times New Roman" w:ascii="Times New Roman" w:hAnsi="Times New Roman"/>
        </w:rPr>
        <w:instrText xml:space="preserve"> REF _Ref229398814 \r \r \h </w:instrText>
      </w:r>
      <w:r>
        <w:rPr>
          <w:sz w:val="28"/>
          <w:szCs w:val="28"/>
          <w:bCs/>
          <w:rFonts w:cs="Times New Roman" w:ascii="Times New Roman" w:hAnsi="Times New Roman"/>
        </w:rPr>
        <w:fldChar w:fldCharType="separate"/>
      </w:r>
      <w:r>
        <w:rPr>
          <w:sz w:val="28"/>
          <w:szCs w:val="28"/>
          <w:bCs/>
          <w:rFonts w:cs="Times New Roman" w:ascii="Times New Roman" w:hAnsi="Times New Roman"/>
        </w:rPr>
        <w:t>1</w:t>
      </w:r>
      <w:r>
        <w:rPr>
          <w:sz w:val="28"/>
          <w:szCs w:val="28"/>
          <w:bCs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bCs/>
          <w:sz w:val="28"/>
          <w:szCs w:val="28"/>
        </w:rPr>
        <w:t>]. В основе работы библиотеки лежит контекстно-свободная грамматика и алгоритм Эрли [</w:t>
      </w:r>
      <w:r>
        <w:rPr>
          <w:rFonts w:cs="Times New Roman" w:ascii="Times New Roman" w:hAnsi="Times New Roman"/>
          <w:bCs/>
          <w:sz w:val="28"/>
          <w:szCs w:val="28"/>
        </w:rPr>
        <w:fldChar w:fldCharType="begin"/>
      </w:r>
      <w:r>
        <w:rPr>
          <w:sz w:val="28"/>
          <w:szCs w:val="28"/>
          <w:bCs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bCs/>
          <w:rFonts w:cs="Times New Roman" w:ascii="Times New Roman" w:hAnsi="Times New Roman"/>
        </w:rPr>
        <w:fldChar w:fldCharType="separate"/>
      </w:r>
      <w:r>
        <w:rPr>
          <w:sz w:val="28"/>
          <w:szCs w:val="28"/>
          <w:bCs/>
          <w:rFonts w:cs="Times New Roman" w:ascii="Times New Roman" w:hAnsi="Times New Roman"/>
        </w:rPr>
        <w:t>2</w:t>
      </w:r>
      <w:r>
        <w:rPr>
          <w:sz w:val="28"/>
          <w:szCs w:val="28"/>
          <w:bCs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bCs/>
          <w:sz w:val="28"/>
          <w:szCs w:val="28"/>
        </w:rPr>
        <w:t>] для синтаксического анализа, чтобы проводить разбор текстов по заранее собранным правилам.</w:t>
      </w:r>
    </w:p>
    <w:p>
      <w:pPr>
        <w:pStyle w:val="ListParagraph"/>
        <w:spacing w:lineRule="auto" w:line="360" w:before="0" w:after="160"/>
        <w:ind w:firstLine="708" w:left="0"/>
        <w:contextualSpacing w:val="false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В тоже время производительность библиотекой остаётся низкой. Реализация на языке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Python</w:t>
      </w:r>
      <w:r>
        <w:rPr>
          <w:rFonts w:cs="Times New Roman" w:ascii="Times New Roman" w:hAnsi="Times New Roman"/>
          <w:bCs/>
          <w:sz w:val="28"/>
          <w:szCs w:val="28"/>
        </w:rPr>
        <w:t xml:space="preserve"> обрабатывает в среднем около 15 адресов в секунду, что ограничивает применение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bCs/>
          <w:sz w:val="28"/>
          <w:szCs w:val="28"/>
        </w:rPr>
        <w:t xml:space="preserve"> в высоконагруженных системах для обработки больших объёмов данных. Следовательно, значение скорости обработки текстов обретает критическое значение для систем с высокой нагрузкой и большим массивом данных. </w:t>
      </w:r>
    </w:p>
    <w:p>
      <w:pPr>
        <w:pStyle w:val="ListParagraph"/>
        <w:spacing w:lineRule="auto" w:line="360" w:before="0" w:after="160"/>
        <w:ind w:firstLine="708" w:left="0"/>
        <w:contextualSpacing w:val="false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Таким образом, задача ускорения открытой библиотеки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bCs/>
          <w:sz w:val="28"/>
          <w:szCs w:val="28"/>
        </w:rPr>
        <w:t xml:space="preserve"> является актуальной и практически значимой </w:t>
      </w:r>
      <w:r>
        <w:rPr>
          <w:rFonts w:cs="Times New Roman" w:ascii="Times New Roman" w:hAnsi="Times New Roman"/>
          <w:color w:val="000000"/>
          <w:sz w:val="28"/>
          <w:szCs w:val="28"/>
        </w:rPr>
        <w:t>для российских разработчиков программного обеспечения. Сочетание высокой точности грамматического подхода и высокой производительности имеет решающее значение для промышленного применения систем извлечения адресной информации.</w:t>
      </w:r>
    </w:p>
    <w:p>
      <w:pPr>
        <w:pStyle w:val="Normal"/>
        <w:spacing w:lineRule="auto" w:line="24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240" w:before="0" w:after="160"/>
        <w:ind w:hanging="357" w:left="714"/>
        <w:contextualSpacing/>
        <w:jc w:val="center"/>
        <w:outlineLvl w:val="0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2" w:name="_Toc229491663"/>
      <w:r>
        <w:rPr>
          <w:rFonts w:cs="Times New Roman" w:ascii="Times New Roman" w:hAnsi="Times New Roman"/>
          <w:b/>
          <w:color w:val="000000"/>
          <w:sz w:val="32"/>
          <w:szCs w:val="32"/>
        </w:rPr>
        <w:t>Аналитический обзор предметной области</w:t>
      </w:r>
      <w:bookmarkEnd w:id="2"/>
    </w:p>
    <w:p>
      <w:pPr>
        <w:pStyle w:val="Normal"/>
        <w:numPr>
          <w:ilvl w:val="0"/>
          <w:numId w:val="0"/>
        </w:numPr>
        <w:spacing w:lineRule="auto" w:line="360"/>
        <w:ind w:firstLine="709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3" w:name="_Toc229491664"/>
      <w:r>
        <w:rPr>
          <w:rFonts w:cs="Times New Roman" w:ascii="Times New Roman" w:hAnsi="Times New Roman"/>
          <w:b/>
          <w:color w:val="000000"/>
          <w:sz w:val="28"/>
          <w:szCs w:val="28"/>
        </w:rPr>
        <w:t>2.1. Задача извлечения адресной информации</w:t>
      </w:r>
      <w:bookmarkEnd w:id="3"/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Извлечение информации </w:t>
      </w:r>
      <w:r>
        <w:rPr>
          <w:rFonts w:cs="Times New Roman" w:ascii="Times New Roman" w:hAnsi="Times New Roman"/>
          <w:sz w:val="28"/>
          <w:szCs w:val="28"/>
        </w:rPr>
        <w:t>(</w:t>
      </w:r>
      <w:r>
        <w:rPr>
          <w:rFonts w:cs="Times New Roman" w:ascii="Times New Roman" w:hAnsi="Times New Roman"/>
          <w:sz w:val="28"/>
          <w:szCs w:val="28"/>
          <w:lang w:val="en-US"/>
        </w:rPr>
        <w:t>Information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extraction</w:t>
      </w:r>
      <w:r>
        <w:rPr>
          <w:rFonts w:cs="Times New Roman" w:ascii="Times New Roman" w:hAnsi="Times New Roman"/>
          <w:sz w:val="28"/>
          <w:szCs w:val="28"/>
        </w:rPr>
        <w:t xml:space="preserve">, </w:t>
      </w:r>
      <w:r>
        <w:rPr>
          <w:rFonts w:cs="Times New Roman" w:ascii="Times New Roman" w:hAnsi="Times New Roman"/>
          <w:sz w:val="28"/>
          <w:szCs w:val="28"/>
          <w:lang w:val="en-US"/>
        </w:rPr>
        <w:t>IE</w:t>
      </w:r>
      <w:r>
        <w:rPr>
          <w:rFonts w:cs="Times New Roman" w:ascii="Times New Roman" w:hAnsi="Times New Roman"/>
          <w:sz w:val="28"/>
          <w:szCs w:val="28"/>
        </w:rPr>
        <w:t>) представляет собой направление обработки естественного языка, ориентированного на автоматическое выделение из неструктурированных текстов большой размерности с последующим приведением их к структурированному виду. В отличие от поиска по ключевым словам, методы извлечения информации предлагают более глубокий анализ текста, включая выявление сущностей, связей между ними, а также события и их характеристики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_Ref229398860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 xml:space="preserve">].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Одной из подзадач извлечения информации является извлечение </w:t>
      </w:r>
      <w:r>
        <w:rPr>
          <w:rFonts w:cs="Times New Roman" w:ascii="Times New Roman" w:hAnsi="Times New Roman"/>
          <w:bCs/>
          <w:sz w:val="28"/>
          <w:szCs w:val="28"/>
        </w:rPr>
        <w:t>именованных сущностей (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Named</w:t>
      </w:r>
      <w:r>
        <w:rPr>
          <w:rFonts w:cs="Times New Roman" w:ascii="Times New Roman" w:hAnsi="Times New Roman"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Entity</w:t>
      </w:r>
      <w:r>
        <w:rPr>
          <w:rFonts w:cs="Times New Roman" w:ascii="Times New Roman" w:hAnsi="Times New Roman"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Recognition</w:t>
      </w:r>
      <w:r>
        <w:rPr>
          <w:rFonts w:cs="Times New Roman" w:ascii="Times New Roman" w:hAnsi="Times New Roman"/>
          <w:bCs/>
          <w:sz w:val="28"/>
          <w:szCs w:val="28"/>
        </w:rPr>
        <w:t xml:space="preserve">,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NER</w:t>
      </w:r>
      <w:r>
        <w:rPr>
          <w:rFonts w:cs="Times New Roman" w:ascii="Times New Roman" w:hAnsi="Times New Roman"/>
          <w:bCs/>
          <w:sz w:val="28"/>
          <w:szCs w:val="28"/>
        </w:rPr>
        <w:t>). Именованные сущности представляют собой фрагменты текста, соответствующие определённым категориям объектов реального мира. Наиболее распространёнными сущностями считаются имена людей, названия организаций и географические объекты. Например, в предложении «Сергей переехал в Москву» можно извлечь такие сущности, как «Персона» и «Город».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По мере развития методов обработки текстов количество используемых категорий сущностей увеличилось. Помимо классических типов сущностей, современные системы способны выделять временные выражения, величины, процентные значения и другие типы данных из текстов. Также набор сущностей может расширяться при работе с определённой предметной областью: например, в медицинских текстах могут выделяться названия заболеваний, лекарственных препаратов и методов лечения.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Задача определения и извлечения именованных сущностей заключается в том, чтобы определить границы в тексте и классифицировать их по типу. При этом возникают дополнительные трудности, связанные с уникальностью. Во-первых, не всегда очевидно, какие слова входят в состав сущности, особенно если она состоит из нескольких компонентов. Это приводит к проблеме выделения вложенных сущностей, когда один фрагмент текста может одновременно относиться к другому типу. Например, название организации может содержать имя человека. Во-вторых, возникает проблема неоднозначности единственных сущностей. Одно и то же слово или выражение может относиться к разным типам объектов в зависимости от контекста. Например, название может обозначать как географический объект, так и имя человека или организации. Для разрешения подобных неоднозначностей использовались методы, наблюдающие контекст окружения существ </w:t>
      </w:r>
      <w:r>
        <w:rPr>
          <w:rFonts w:cs="Times New Roman" w:ascii="Times New Roman" w:hAnsi="Times New Roman"/>
          <w:sz w:val="28"/>
          <w:szCs w:val="28"/>
        </w:rPr>
        <w:t>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_Ref229398860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В рамках данной работы рассматривается частный, но практически значимый случай задачи извлечения информации — извлечение и структурирование почтовых адресов. Адреса представляют собой сложные составные сущности, включающие несколько компонентов (регион, город, улица, дом и др.), и характеризуются высокой вариативностью.</w:t>
      </w:r>
    </w:p>
    <w:p>
      <w:pPr>
        <w:pStyle w:val="ListParagraph"/>
        <w:numPr>
          <w:ilvl w:val="1"/>
          <w:numId w:val="1"/>
        </w:numPr>
        <w:spacing w:lineRule="auto" w:line="360"/>
        <w:ind w:firstLine="709" w:left="0"/>
        <w:jc w:val="center"/>
        <w:outlineLvl w:val="1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4" w:name="_Toc229491665"/>
      <w:r>
        <w:rPr>
          <w:rFonts w:cs="Times New Roman" w:ascii="Times New Roman" w:hAnsi="Times New Roman"/>
          <w:b/>
          <w:color w:val="000000"/>
          <w:sz w:val="28"/>
          <w:szCs w:val="28"/>
        </w:rPr>
        <w:t>Особенности русских адресов</w:t>
      </w:r>
      <w:bookmarkEnd w:id="4"/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В Российской Федерации порядок записи почтовых адресов регламентируется нормативными документами, в частности правилами оказания услуг почтовой связи, утверждёнными приказом Минцифры России №382 [</w:t>
      </w:r>
      <w:r>
        <w:rPr>
          <w:rFonts w:cs="Times New Roman" w:ascii="Times New Roman" w:hAnsi="Times New Roman"/>
          <w:color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val="000000"/>
        </w:rPr>
        <w:instrText xml:space="preserve"> REF _Ref229398960 \r \r \h </w:instrText>
      </w:r>
      <w:r>
        <w:rPr>
          <w:sz w:val="28"/>
          <w:szCs w:val="28"/>
          <w:rFonts w:cs="Times New Roman" w:ascii="Times New Roman" w:hAnsi="Times New Roman"/>
          <w:color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val="000000"/>
        </w:rPr>
        <w:t>4</w:t>
      </w:r>
      <w:r>
        <w:rPr>
          <w:sz w:val="28"/>
          <w:szCs w:val="28"/>
          <w:rFonts w:cs="Times New Roman" w:ascii="Times New Roman" w:hAnsi="Times New Roman"/>
          <w:color w:val="000000"/>
        </w:rPr>
        <w:fldChar w:fldCharType="end"/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]. Данные правила задают рекомендуемую структуру адреса и последовательность его компонентов </w:t>
      </w:r>
      <w:r>
        <w:rPr>
          <w:rFonts w:cs="Times New Roman" w:ascii="Times New Roman" w:hAnsi="Times New Roman"/>
          <w:sz w:val="28"/>
          <w:szCs w:val="28"/>
        </w:rPr>
        <w:t>—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от более общих к более частным (страна, субъект Федерации, населённый пункт, улица, дом и др.).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Однако указанные требования носят в значительной степени регламентирующий и рекомендательный характер и ориентированы в основном на оформление почтовых отправлений. В реальных текстовых данных адреса записываются с отклонениями от установленного формата: допускаются перестановки компонентов, сокращения, пропуски элементов, а также использование неформализованных обозначений. В результате наблюдается высокая вариативность представления адресной информации, что существенно усложняет задачу её автоматического извлечения и структурирования.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В ходе анализа используемого набора данных позволяет выделить ряд характерных особенностей русскоязычных адресов, которые необходимо учитывать при разборе текстов.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Вариативность структуры и неполнота данных</w:t>
      </w:r>
    </w:p>
    <w:p>
      <w:pPr>
        <w:pStyle w:val="Normal"/>
        <w:spacing w:lineRule="auto" w:line="360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Адреса могут содержать как полный набор компонентов, так только их часть. Например, наряду с полными адресами вида «</w:t>
      </w:r>
      <w:r>
        <w:rPr>
          <w:rFonts w:cs="Times New Roman" w:ascii="Times New Roman" w:hAnsi="Times New Roman"/>
          <w:sz w:val="28"/>
          <w:szCs w:val="28"/>
        </w:rPr>
        <w:t>Россия, обл. Свердловская, г. Екатеринбург, ул. Гаршина, д. 3/3</w:t>
      </w:r>
      <w:r>
        <w:rPr>
          <w:rFonts w:cs="Times New Roman" w:ascii="Times New Roman" w:hAnsi="Times New Roman"/>
          <w:color w:val="000000"/>
          <w:sz w:val="28"/>
          <w:szCs w:val="28"/>
        </w:rPr>
        <w:t>» также встречаются сокращённые записи, содержащие только регион и город: «</w:t>
      </w:r>
      <w:r>
        <w:rPr>
          <w:rFonts w:cs="Times New Roman" w:ascii="Times New Roman" w:hAnsi="Times New Roman"/>
          <w:sz w:val="28"/>
          <w:szCs w:val="28"/>
        </w:rPr>
        <w:t>Россия, край Краснодарский, г. Краснодар</w:t>
      </w:r>
      <w:r>
        <w:rPr>
          <w:rFonts w:cs="Times New Roman" w:ascii="Times New Roman" w:hAnsi="Times New Roman"/>
          <w:color w:val="000000"/>
          <w:sz w:val="28"/>
          <w:szCs w:val="28"/>
        </w:rPr>
        <w:t>». Такая вариативность требует от алгоритмов обработки естественного языка поддержки обработки неполных адресных структур.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Отсутствие фиксированного порядка компонентов</w:t>
      </w:r>
    </w:p>
    <w:p>
      <w:pPr>
        <w:pStyle w:val="Normal"/>
        <w:spacing w:lineRule="auto" w:line="360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Несмотря на нормативные рекомендации, в текстах порядок элементов может варьироваться. Например, район может указываться как до города, так и после него: «</w:t>
      </w:r>
      <w:r>
        <w:rPr>
          <w:rFonts w:cs="Times New Roman" w:ascii="Times New Roman" w:hAnsi="Times New Roman"/>
          <w:sz w:val="28"/>
          <w:szCs w:val="28"/>
        </w:rPr>
        <w:t>р-н Слободской, г. Слободской</w:t>
      </w:r>
      <w:r>
        <w:rPr>
          <w:rFonts w:cs="Times New Roman" w:ascii="Times New Roman" w:hAnsi="Times New Roman"/>
          <w:color w:val="000000"/>
          <w:sz w:val="28"/>
          <w:szCs w:val="28"/>
        </w:rPr>
        <w:t>» или «</w:t>
      </w:r>
      <w:r>
        <w:rPr>
          <w:rFonts w:cs="Times New Roman" w:ascii="Times New Roman" w:hAnsi="Times New Roman"/>
          <w:sz w:val="28"/>
          <w:szCs w:val="28"/>
        </w:rPr>
        <w:t>г. Слободской, р-н Слободской</w:t>
      </w:r>
      <w:r>
        <w:rPr>
          <w:rFonts w:cs="Times New Roman" w:ascii="Times New Roman" w:hAnsi="Times New Roman"/>
          <w:color w:val="000000"/>
          <w:sz w:val="28"/>
          <w:szCs w:val="28"/>
        </w:rPr>
        <w:t>». Такая вариативность затрудняет применение простых шаблонных методов.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Частое использование сокращений</w:t>
      </w:r>
    </w:p>
    <w:p>
      <w:pPr>
        <w:pStyle w:val="Normal"/>
        <w:spacing w:lineRule="auto" w:line="360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адресах активно применяется сокращённые формы обозначений административных единиц и объектов: </w:t>
      </w:r>
      <w:r>
        <w:rPr>
          <w:rFonts w:cs="Times New Roman" w:ascii="Times New Roman" w:hAnsi="Times New Roman"/>
          <w:sz w:val="28"/>
          <w:szCs w:val="28"/>
        </w:rPr>
        <w:t>«обл.» (область), «респ.» (республика), «г.» или «гор.» (город), «р-н» (район), «ул.» (улица), «пр-т» (проспект), «мкр.» (микрорайон), «д.» (дом), «к.» или «кор.» (корпус), «стр.» (строение), «зд.» (здание). При этом в рамках одного приложения одни и те же сущности могут встречаться как в сокращённой, так и в полной форме, что требует дополнительной нормализации.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Сложные и составные наименования</w:t>
      </w:r>
    </w:p>
    <w:p>
      <w:pPr>
        <w:pStyle w:val="Normal"/>
        <w:spacing w:lineRule="auto" w:line="360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Некоторые компоненты адреса могут иметь составную структуру и включать альтернативные названия или уточнения, например: «</w:t>
      </w:r>
      <w:r>
        <w:rPr>
          <w:rFonts w:cs="Times New Roman" w:ascii="Times New Roman" w:hAnsi="Times New Roman"/>
          <w:sz w:val="28"/>
          <w:szCs w:val="28"/>
        </w:rPr>
        <w:t>Ханты-Мансийский автономный округ — Югра</w:t>
      </w:r>
      <w:r>
        <w:rPr>
          <w:rFonts w:cs="Times New Roman" w:ascii="Times New Roman" w:hAnsi="Times New Roman"/>
          <w:color w:val="000000"/>
          <w:sz w:val="28"/>
          <w:szCs w:val="28"/>
        </w:rPr>
        <w:t>», «</w:t>
      </w:r>
      <w:r>
        <w:rPr>
          <w:rFonts w:cs="Times New Roman" w:ascii="Times New Roman" w:hAnsi="Times New Roman"/>
          <w:sz w:val="28"/>
          <w:szCs w:val="28"/>
        </w:rPr>
        <w:t>Чувашская Республика-Чувашия</w:t>
      </w:r>
      <w:r>
        <w:rPr>
          <w:rFonts w:cs="Times New Roman" w:ascii="Times New Roman" w:hAnsi="Times New Roman"/>
          <w:color w:val="000000"/>
          <w:sz w:val="28"/>
          <w:szCs w:val="28"/>
        </w:rPr>
        <w:t>». Такая структура адресов усложняют разбиение адреса на части.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Составные номера зданий</w:t>
      </w:r>
    </w:p>
    <w:p>
      <w:pPr>
        <w:pStyle w:val="Normal"/>
        <w:spacing w:lineRule="auto" w:line="360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Нередко номера домов имеют сложный формат с уточнением квартиры, строения в здании с использованием разделителей: «д32/стр. 2», «д. 109/6/кв. 3», «дом 19/1/к.2». Такой формат требует отдельной обработки для корректного выделения компонентов.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Наличие нетипичных адресных объектов</w:t>
      </w:r>
    </w:p>
    <w:p>
      <w:pPr>
        <w:pStyle w:val="Normal"/>
        <w:spacing w:lineRule="auto" w:line="360"/>
        <w:ind w:left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наборе данных среди адресов встречаются элементы, не относящиеся к классической схеме адресов «улица </w:t>
      </w:r>
      <w:r>
        <w:rPr>
          <w:rFonts w:cs="Times New Roman" w:ascii="Times New Roman" w:hAnsi="Times New Roman"/>
          <w:sz w:val="28"/>
          <w:szCs w:val="28"/>
        </w:rPr>
        <w:t>— дом</w:t>
      </w:r>
      <w:r>
        <w:rPr>
          <w:rFonts w:cs="Times New Roman" w:ascii="Times New Roman" w:hAnsi="Times New Roman"/>
          <w:color w:val="000000"/>
          <w:sz w:val="28"/>
          <w:szCs w:val="28"/>
        </w:rPr>
        <w:t>», такие как «</w:t>
      </w:r>
      <w:r>
        <w:rPr>
          <w:rFonts w:cs="Times New Roman" w:ascii="Times New Roman" w:hAnsi="Times New Roman"/>
          <w:sz w:val="28"/>
          <w:szCs w:val="28"/>
        </w:rPr>
        <w:t>тер Самотлорское месторождение нефти</w:t>
      </w:r>
      <w:r>
        <w:rPr>
          <w:rFonts w:cs="Times New Roman" w:ascii="Times New Roman" w:hAnsi="Times New Roman"/>
          <w:color w:val="000000"/>
          <w:sz w:val="28"/>
          <w:szCs w:val="28"/>
        </w:rPr>
        <w:t>» или «</w:t>
      </w:r>
      <w:r>
        <w:rPr>
          <w:rFonts w:cs="Times New Roman" w:ascii="Times New Roman" w:hAnsi="Times New Roman"/>
          <w:sz w:val="28"/>
          <w:szCs w:val="28"/>
        </w:rPr>
        <w:t>мкр. Центральный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». 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Использование падежей</w:t>
      </w:r>
    </w:p>
    <w:p>
      <w:pPr>
        <w:pStyle w:val="Normal"/>
        <w:spacing w:lineRule="auto" w:line="360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Одни и те же элементы адреса могут встречаться в разных формах: например,  «Свердловская область» </w:t>
      </w:r>
      <w:r>
        <w:rPr>
          <w:rFonts w:cs="Times New Roman" w:ascii="Times New Roman" w:hAnsi="Times New Roman"/>
          <w:sz w:val="28"/>
          <w:szCs w:val="28"/>
        </w:rPr>
        <w:t>и  «Свердловской области», «улица Ленина» и «улице Ленина». Из-за этого при разборе текста необходимо учитывать падежные формы и другие грамматические особенности слов.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1"/>
          <w:numId w:val="1"/>
        </w:numPr>
        <w:spacing w:lineRule="auto" w:line="360"/>
        <w:ind w:hanging="720"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29491666"/>
      <w:r>
        <w:rPr>
          <w:rFonts w:cs="Times New Roman" w:ascii="Times New Roman" w:hAnsi="Times New Roman"/>
          <w:b/>
          <w:sz w:val="28"/>
          <w:szCs w:val="28"/>
        </w:rPr>
        <w:t>Методы решения задачи извлечения именованных сущностей</w:t>
      </w:r>
      <w:bookmarkEnd w:id="5"/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Современные подходы извлечения именованных сущностей из текстов можно разделить на 2 основные группы: методы, основанные на правилах (</w:t>
      </w:r>
      <w:r>
        <w:rPr>
          <w:rFonts w:cs="Times New Roman" w:ascii="Times New Roman" w:hAnsi="Times New Roman"/>
          <w:sz w:val="28"/>
          <w:szCs w:val="28"/>
          <w:lang w:val="en-US"/>
        </w:rPr>
        <w:t>rule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based</w:t>
      </w:r>
      <w:r>
        <w:rPr>
          <w:rFonts w:cs="Times New Roman" w:ascii="Times New Roman" w:hAnsi="Times New Roman"/>
          <w:sz w:val="28"/>
          <w:szCs w:val="28"/>
        </w:rPr>
        <w:t xml:space="preserve"> методы), и методы машинного обучения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_Ref229398860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i/>
          <w:sz w:val="28"/>
          <w:szCs w:val="28"/>
        </w:rPr>
        <w:t xml:space="preserve">Методы, основанные на правилах. </w:t>
      </w:r>
      <w:r>
        <w:rPr>
          <w:rFonts w:cs="Times New Roman" w:ascii="Times New Roman" w:hAnsi="Times New Roman"/>
          <w:sz w:val="28"/>
          <w:szCs w:val="28"/>
        </w:rPr>
        <w:t>Представленный подход подразумевает использование заранее заданных правил, словарей предметной области или шаблонов для поиска сущностей из текстов. В качестве правил могут использоваться грамматики, синтаксические конструкции или регулярные выражения. Тем не менее, подобные методы требуют ручного формирования таких правил и значительных трудозатрат на этапе разработки, поскольку правила должны учитывать особенности конкретной предметной области.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Главными преимуществами </w:t>
      </w:r>
      <w:r>
        <w:rPr>
          <w:rFonts w:cs="Times New Roman" w:ascii="Times New Roman" w:hAnsi="Times New Roman"/>
          <w:sz w:val="28"/>
          <w:szCs w:val="28"/>
          <w:lang w:val="en-US"/>
        </w:rPr>
        <w:t>rule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based</w:t>
      </w:r>
      <w:r>
        <w:rPr>
          <w:rFonts w:cs="Times New Roman" w:ascii="Times New Roman" w:hAnsi="Times New Roman"/>
          <w:sz w:val="28"/>
          <w:szCs w:val="28"/>
        </w:rPr>
        <w:t xml:space="preserve"> методов являются высокая интерпретируемость за счёт длительной разработки и низкой обобщающей способности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_Ref229398860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 Каждое полученное решение может быть объяснено набором определённых правил, а детерминированность алгоритмов обеспечивает высокую предсказуемость, повторяемость и стабильность результата, исключая случайные ошибки или шумы.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i/>
          <w:sz w:val="28"/>
          <w:szCs w:val="28"/>
        </w:rPr>
        <w:t>Методы машинного обучения.</w:t>
      </w:r>
      <w:r>
        <w:rPr>
          <w:rFonts w:cs="Times New Roman" w:ascii="Times New Roman" w:hAnsi="Times New Roman"/>
          <w:sz w:val="28"/>
          <w:szCs w:val="28"/>
        </w:rPr>
        <w:t xml:space="preserve"> Эти методы основаны на применении статистических и нейросетевых моделей для автоматического выделения сущностей из текстов. Их можно разделить на методы с ручным извлечением признаков (hand-crafted features) и </w:t>
      </w:r>
      <w:r>
        <w:rPr>
          <w:rFonts w:cs="Times New Roman" w:ascii="Times New Roman" w:hAnsi="Times New Roman"/>
          <w:sz w:val="28"/>
          <w:szCs w:val="28"/>
          <w:lang w:val="en-US"/>
        </w:rPr>
        <w:t>end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to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end</w:t>
      </w:r>
      <w:r>
        <w:rPr>
          <w:rFonts w:cs="Times New Roman" w:ascii="Times New Roman" w:hAnsi="Times New Roman"/>
          <w:sz w:val="28"/>
          <w:szCs w:val="28"/>
        </w:rPr>
        <w:t xml:space="preserve"> модели (модели полного цикла)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_Ref229398860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Первая группа методов использует подготовленные лингвистические элементы: части речи, синтаксические особенности, словарные элементы и внешние базовые знания. Такие модели позволяют использовать сложный язык, однако требуют предварительной обработки текста и настройки параметров пространства.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End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to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end</w:t>
      </w:r>
      <w:r>
        <w:rPr>
          <w:rFonts w:cs="Times New Roman" w:ascii="Times New Roman" w:hAnsi="Times New Roman"/>
          <w:sz w:val="28"/>
          <w:szCs w:val="28"/>
        </w:rPr>
        <w:t xml:space="preserve"> модели работают непосредственно с текстом, используя векторное представление слов и предобученные языковые модели. Для русского языка особое значение имеют конструкции, наблюдающие морфологические особенности и работающие не только на уровне слов, но и на уровне символов. Кроме этого, на практике распространены комбинированные модели, объединяющие нейронные сети и вероятностные методы, например Bi-LSTM и CRF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_Ref229398860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последние годы для решения задач извлечения сущностей всё чаще применяются крупные языковые модели (</w:t>
      </w:r>
      <w:r>
        <w:rPr>
          <w:rFonts w:cs="Times New Roman" w:ascii="Times New Roman" w:hAnsi="Times New Roman"/>
          <w:sz w:val="28"/>
          <w:szCs w:val="28"/>
          <w:lang w:val="en-US"/>
        </w:rPr>
        <w:t>Large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Language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Models</w:t>
      </w:r>
      <w:r>
        <w:rPr>
          <w:rFonts w:cs="Times New Roman" w:ascii="Times New Roman" w:hAnsi="Times New Roman"/>
          <w:sz w:val="28"/>
          <w:szCs w:val="28"/>
        </w:rPr>
        <w:t>, LLM). Такие модели способны с большой точностью извлекать из текста нужные сущности, при этом, не используя специальные правила. Однако их использование связано с рядом ограничений, среди которых можно отметить высокую вычислительную стоимость, зависимость качества работы от контекста и низкую интерпретируемость результатов. Кроме того, их применение в задачах промышленной обработке данных затруднено из-за требований к ресурсам и сложностью к контролю качества.</w:t>
      </w:r>
    </w:p>
    <w:p>
      <w:pPr>
        <w:pStyle w:val="ListParagraph"/>
        <w:numPr>
          <w:ilvl w:val="1"/>
          <w:numId w:val="1"/>
        </w:numPr>
        <w:spacing w:lineRule="auto" w:line="360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229491667"/>
      <w:r>
        <w:rPr>
          <w:rFonts w:cs="Times New Roman" w:ascii="Times New Roman" w:hAnsi="Times New Roman"/>
          <w:b/>
          <w:sz w:val="28"/>
          <w:szCs w:val="28"/>
        </w:rPr>
        <w:t xml:space="preserve">Грамматические подходы и библиотека 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Yargy</w:t>
      </w:r>
      <w:bookmarkEnd w:id="6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Развитием </w:t>
      </w:r>
      <w:r>
        <w:rPr>
          <w:rFonts w:cs="Times New Roman" w:ascii="Times New Roman" w:hAnsi="Times New Roman"/>
          <w:sz w:val="28"/>
          <w:szCs w:val="28"/>
          <w:lang w:val="en-US"/>
        </w:rPr>
        <w:t>rule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based</w:t>
      </w:r>
      <w:r>
        <w:rPr>
          <w:rFonts w:cs="Times New Roman" w:ascii="Times New Roman" w:hAnsi="Times New Roman"/>
          <w:sz w:val="28"/>
          <w:szCs w:val="28"/>
        </w:rPr>
        <w:t xml:space="preserve"> методов являются подходы, основанные на использовании формальных грамматик. В таких методах структура сущности задаётся с помощью контекстно-свободных грамматик, позволяющие описывать сложные и вложенные конструкции. Грамматические методы отлично подходят для задачи извлечения адресной информации, где структура может быть формализована, но допускает множество вариантов записи. Кроме того, в отличие от методов на основе машинного обучения,  такие подходы обеспечивают детерминированный и контролируемый процесс разбора текстов.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Одной из наиболее известных и открытых реализаций данного подхода для русского языка является библиотека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_Ref229398814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 xml:space="preserve">]. В отличие от простых шаблонных методов,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 применяет контекстно-свободные грамматики и алгоритм </w:t>
      </w:r>
      <w:r>
        <w:rPr>
          <w:rFonts w:cs="Times New Roman" w:ascii="Times New Roman" w:hAnsi="Times New Roman"/>
          <w:bCs/>
          <w:sz w:val="28"/>
          <w:szCs w:val="28"/>
        </w:rPr>
        <w:t>Эрли [</w:t>
      </w:r>
      <w:r>
        <w:rPr>
          <w:rFonts w:cs="Times New Roman" w:ascii="Times New Roman" w:hAnsi="Times New Roman"/>
          <w:bCs/>
          <w:sz w:val="28"/>
          <w:szCs w:val="28"/>
        </w:rPr>
        <w:fldChar w:fldCharType="begin"/>
      </w:r>
      <w:r>
        <w:rPr>
          <w:sz w:val="28"/>
          <w:szCs w:val="28"/>
          <w:bCs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bCs/>
          <w:rFonts w:cs="Times New Roman" w:ascii="Times New Roman" w:hAnsi="Times New Roman"/>
        </w:rPr>
        <w:fldChar w:fldCharType="separate"/>
      </w:r>
      <w:r>
        <w:rPr>
          <w:sz w:val="28"/>
          <w:szCs w:val="28"/>
          <w:bCs/>
          <w:rFonts w:cs="Times New Roman" w:ascii="Times New Roman" w:hAnsi="Times New Roman"/>
        </w:rPr>
        <w:t>2</w:t>
      </w:r>
      <w:r>
        <w:rPr>
          <w:sz w:val="28"/>
          <w:szCs w:val="28"/>
          <w:bCs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bCs/>
          <w:sz w:val="28"/>
          <w:szCs w:val="28"/>
        </w:rPr>
        <w:t xml:space="preserve">] для синтаксического анализа, что позволяет учитывать вариативность структуры текста, которая встречается среди форм записи русских почтовых адресов. На </w:t>
      </w:r>
      <w:r>
        <w:rPr>
          <w:rFonts w:cs="Times New Roman" w:ascii="Times New Roman" w:hAnsi="Times New Roman"/>
          <w:bCs/>
          <w:sz w:val="28"/>
          <w:szCs w:val="28"/>
        </w:rPr>
        <w:fldChar w:fldCharType="begin"/>
      </w:r>
      <w:r>
        <w:rPr>
          <w:sz w:val="28"/>
          <w:szCs w:val="28"/>
          <w:bCs/>
          <w:rFonts w:cs="Times New Roman" w:ascii="Times New Roman" w:hAnsi="Times New Roman"/>
        </w:rPr>
        <w:instrText xml:space="preserve"> REF _Ref229403906 \h </w:instrText>
      </w:r>
      <w:r>
        <w:rPr>
          <w:sz w:val="28"/>
          <w:szCs w:val="28"/>
          <w:bCs/>
          <w:rFonts w:cs="Times New Roman" w:ascii="Times New Roman" w:hAnsi="Times New Roman"/>
        </w:rPr>
        <w:fldChar w:fldCharType="separate"/>
      </w:r>
      <w:r>
        <w:rPr>
          <w:sz w:val="28"/>
          <w:szCs w:val="28"/>
          <w:bCs/>
          <w:rFonts w:cs="Times New Roman" w:ascii="Times New Roman" w:hAnsi="Times New Roman"/>
        </w:rPr>
        <w:t>Рисунок 1</w:t>
      </w:r>
      <w:r>
        <w:rPr>
          <w:sz w:val="28"/>
          <w:szCs w:val="28"/>
          <w:bCs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bCs/>
          <w:sz w:val="28"/>
          <w:szCs w:val="28"/>
        </w:rPr>
        <w:t xml:space="preserve"> представлен пример извлечения из текста всех сущностей-регионов на основе ранее заданного правила с использованием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bCs/>
          <w:sz w:val="28"/>
          <w:szCs w:val="28"/>
        </w:rPr>
        <w:t>:</w:t>
      </w:r>
    </w:p>
    <w:p>
      <w:pPr>
        <w:pStyle w:val="Normal"/>
        <w:keepNext w:val="true"/>
        <w:spacing w:lineRule="auto" w:line="360"/>
        <w:ind w:firstLine="708"/>
        <w:jc w:val="center"/>
        <w:rPr/>
      </w:pPr>
      <w:r>
        <w:rPr/>
        <w:drawing>
          <wp:inline distT="0" distB="0" distL="0" distR="0">
            <wp:extent cx="5753100" cy="3924300"/>
            <wp:effectExtent l="0" t="0" r="0" b="0"/>
            <wp:docPr id="1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5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Ref229403906"/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SEQ Рисунок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bookmarkEnd w:id="7"/>
      <w:r>
        <w:rPr>
          <w:rFonts w:cs="Times New Roman" w:ascii="Times New Roman" w:hAnsi="Times New Roman"/>
          <w:sz w:val="28"/>
          <w:szCs w:val="28"/>
        </w:rPr>
        <w:t>. Извлечение всех республик и федераций из текстов</w:t>
      </w:r>
    </w:p>
    <w:p>
      <w:pPr>
        <w:pStyle w:val="Style1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К преимуществам данной библиотеки можно отнести: </w:t>
      </w:r>
    </w:p>
    <w:p>
      <w:pPr>
        <w:pStyle w:val="ListParagraph"/>
        <w:numPr>
          <w:ilvl w:val="0"/>
          <w:numId w:val="4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Возможность описать сложные и вложенные структуры через правила </w:t>
      </w:r>
    </w:p>
    <w:p>
      <w:pPr>
        <w:pStyle w:val="ListParagraph"/>
        <w:numPr>
          <w:ilvl w:val="0"/>
          <w:numId w:val="4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Эффективное извлечение структурированных имён и адресов </w:t>
      </w:r>
    </w:p>
    <w:p>
      <w:pPr>
        <w:pStyle w:val="ListParagraph"/>
        <w:numPr>
          <w:ilvl w:val="0"/>
          <w:numId w:val="4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Высокая интерпретируемость результата</w:t>
      </w:r>
    </w:p>
    <w:p>
      <w:pPr>
        <w:pStyle w:val="ListParagraph"/>
        <w:numPr>
          <w:ilvl w:val="0"/>
          <w:numId w:val="4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Эффективность при работе со сложной морфологией русского языка</w:t>
      </w:r>
    </w:p>
    <w:p>
      <w:pPr>
        <w:pStyle w:val="Normal"/>
        <w:spacing w:lineRule="auto" w:line="360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Однако библиотека имеет некоторые недостатки: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Ручное составление правил</w:t>
      </w:r>
    </w:p>
    <w:p>
      <w:pPr>
        <w:pStyle w:val="ListParagraph"/>
        <w:spacing w:lineRule="auto" w:line="360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Составление правил для разбора российских почтовых адресов является трудоёмкой задачей, поскольку необходимо учитывать большое количество вариантов записи, а также разнообразие географических объектов.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Низкая производительность</w:t>
      </w:r>
    </w:p>
    <w:p>
      <w:pPr>
        <w:pStyle w:val="Normal"/>
        <w:spacing w:lineRule="auto" w:line="360"/>
        <w:ind w:left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основе библиотеки лежит алгоритм Эрли, имеющий в худшем случае вычислительную сложность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r>
          <w:rPr>
            <w:rFonts w:ascii="Cambria Math" w:hAnsi="Cambria Math"/>
          </w:rPr>
          <m:t xml:space="preserve">(</m:t>
        </m:r>
        <m:sSup>
          <m:e>
            <m:r>
              <w:rPr>
                <w:rFonts w:ascii="Cambria Math" w:hAnsi="Cambria Math"/>
              </w:rPr>
              <m:t xml:space="preserve">n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)</m:t>
        </m:r>
      </m:oMath>
      <w:r>
        <w:rPr>
          <w:rFonts w:cs="Times New Roman" w:ascii="Times New Roman" w:hAnsi="Times New Roman"/>
          <w:i/>
          <w:sz w:val="28"/>
          <w:szCs w:val="28"/>
        </w:rPr>
        <w:t>,</w:t>
      </w:r>
      <w:r>
        <w:rPr>
          <w:rFonts w:cs="Times New Roman" w:ascii="Times New Roman" w:hAnsi="Times New Roman"/>
          <w:sz w:val="28"/>
          <w:szCs w:val="28"/>
        </w:rPr>
        <w:t xml:space="preserve"> где </w:t>
      </w:r>
      <w:r>
        <w:rPr>
          <w:rFonts w:cs="Times New Roman" w:ascii="Times New Roman" w:hAnsi="Times New Roman"/>
          <w:sz w:val="28"/>
          <w:szCs w:val="28"/>
          <w:lang w:val="en-US"/>
        </w:rPr>
        <w:t>n</w:t>
      </w:r>
      <w:r>
        <w:rPr>
          <w:rFonts w:cs="Times New Roman" w:ascii="Times New Roman" w:hAnsi="Times New Roman"/>
          <w:sz w:val="28"/>
          <w:szCs w:val="28"/>
        </w:rPr>
        <w:t xml:space="preserve"> — число токенов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 Дополнительно производительность ограничивается тем, что библиотека реализована на языке Python. В результате на тестовом наборе данных скорость обработки составляет порядка 15 адресов в секунду, что является недостаточным для задач промышленной обработки данных.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В связи с этим возникает необходимость разработки более производительного решения, сохраняющего преимущества грамматического подхода и удобного </w:t>
      </w:r>
      <w:r>
        <w:rPr>
          <w:rFonts w:cs="Times New Roman" w:ascii="Times New Roman" w:hAnsi="Times New Roman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sz w:val="28"/>
          <w:szCs w:val="28"/>
        </w:rPr>
        <w:t xml:space="preserve">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. В рамках данной работы предлагается создание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 xml:space="preserve">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_Ref229399089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5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 xml:space="preserve">] на языке </w:t>
      </w:r>
      <w:r>
        <w:rPr>
          <w:rFonts w:cs="Times New Roman" w:ascii="Times New Roman" w:hAnsi="Times New Roman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sz w:val="28"/>
          <w:szCs w:val="28"/>
        </w:rPr>
        <w:t>, ориентированной на извлечение именованных сущностей из русскоязычных текстов. Предлагаемое решение направлено на сохранение точности и интерпретируемости исходного подхода при существенном увеличении скорости обработки текстов за счёт оптимизации алгоритмов и эффективного управления памятью.</w:t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240" w:before="0" w:after="160"/>
        <w:ind w:hanging="357" w:left="714"/>
        <w:contextualSpacing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8" w:name="_Toc229491668"/>
      <w:r>
        <w:rPr>
          <w:rFonts w:cs="Times New Roman" w:ascii="Times New Roman" w:hAnsi="Times New Roman"/>
          <w:b/>
          <w:sz w:val="32"/>
          <w:szCs w:val="32"/>
        </w:rPr>
        <w:t>Теоретическая основа и архитектура решения</w:t>
      </w:r>
      <w:bookmarkEnd w:id="8"/>
    </w:p>
    <w:p>
      <w:pPr>
        <w:pStyle w:val="Normal"/>
        <w:numPr>
          <w:ilvl w:val="0"/>
          <w:numId w:val="0"/>
        </w:numPr>
        <w:spacing w:lineRule="auto" w:line="360"/>
        <w:ind w:firstLine="70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229491669"/>
      <w:r>
        <w:rPr>
          <w:rFonts w:cs="Times New Roman" w:ascii="Times New Roman" w:hAnsi="Times New Roman"/>
          <w:b/>
          <w:sz w:val="28"/>
          <w:szCs w:val="28"/>
        </w:rPr>
        <w:t>3.1. Контекстно-свободная грамматика</w:t>
      </w:r>
      <w:bookmarkEnd w:id="9"/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описания структуры сложных текстовых сущностей, таких как почтовые адреса, могут применяться формальные языки и грамматики вместе с методами синтаксического анализа. В данной работе используется контекстно-свободная грамматика (КСГ), позволяющая задавать правила формирования последовательностей символов, определять вложенные структуры и выполнять синтаксический анализ за полиномиальное время.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теории формальных языков и грамматики язык можно определить как множество цепочек, состоящих из конечного множества символов. Данные символы называются терминальными или терминалами, представляющие собой базовые элементы текста: слова, знаки препинания или токены. Помимо терминальных символов, в КСГ используются нетерминальные символы, которые описывают синтаксические категории и используются для задания структурных особенностей языка. В рамках использования КСГ в задаче обработки естественного языка нетерминалы можно интерпретировать как синтаксические классы, объединяющие группы конструкций, например, таких как «адрес», «улица» или «регион».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Контекстно-свободная грамматика задаётся конечным множеством правил переписывания продукций вида </w:t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i/>
          <w:i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→</m:t>
          </m:r>
          <m:r>
            <w:rPr>
              <w:rFonts w:ascii="Cambria Math" w:hAnsi="Cambria Math"/>
            </w:rPr>
            <m:t xml:space="preserve">α</m:t>
          </m:r>
        </m:oMath>
      </m:oMathPara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A</m:t>
        </m:r>
      </m:oMath>
      <w:r>
        <w:rPr>
          <w:rFonts w:cs="Times New Roman" w:ascii="Times New Roman" w:hAnsi="Times New Roman"/>
          <w:sz w:val="28"/>
          <w:szCs w:val="28"/>
        </w:rPr>
        <w:t xml:space="preserve"> — нетерминальный символ,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>
          <w:rFonts w:cs="Times New Roman" w:ascii="Times New Roman" w:hAnsi="Times New Roman"/>
          <w:sz w:val="28"/>
          <w:szCs w:val="28"/>
        </w:rPr>
        <w:t xml:space="preserve"> — последовательность (цепочка) терминальных или нетерминальных символов. Один из нетерминалов выбирается в качестве начального (корневого) символа грамматики и определяет весь язык.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Процесс получения из последовательности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>
          <w:rFonts w:cs="Times New Roman" w:ascii="Times New Roman" w:hAnsi="Times New Roman"/>
          <w:sz w:val="28"/>
          <w:szCs w:val="28"/>
        </w:rPr>
        <w:t xml:space="preserve"> за один шаг последовательности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</m:oMath>
      <w:r>
        <w:rPr>
          <w:rFonts w:cs="Times New Roman" w:ascii="Times New Roman" w:hAnsi="Times New Roman"/>
          <w:sz w:val="28"/>
          <w:szCs w:val="28"/>
        </w:rPr>
        <w:t xml:space="preserve"> с использованием одного из правил грамматики принято обозначать как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⇒</m:t>
        </m:r>
        <m:r>
          <w:rPr>
            <w:rFonts w:ascii="Cambria Math" w:hAnsi="Cambria Math"/>
          </w:rPr>
          <m:t xml:space="preserve">β</m:t>
        </m:r>
      </m:oMath>
      <w:r>
        <w:rPr>
          <w:rFonts w:cs="Times New Roman" w:ascii="Times New Roman" w:hAnsi="Times New Roman"/>
          <w:sz w:val="28"/>
          <w:szCs w:val="28"/>
        </w:rPr>
        <w:t xml:space="preserve">. Если цепочка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</m:oMath>
      <w:r>
        <w:rPr>
          <w:rFonts w:cs="Times New Roman" w:ascii="Times New Roman" w:hAnsi="Times New Roman"/>
          <w:sz w:val="28"/>
          <w:szCs w:val="28"/>
        </w:rPr>
        <w:t xml:space="preserve"> может быть получена за конечное число шагов, используется обозначение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  <m:sSup>
          <m:e>
            <m:r>
              <w:rPr>
                <w:rFonts w:ascii="Cambria Math" w:hAnsi="Cambria Math"/>
              </w:rPr>
              <m:t xml:space="preserve">⇒</m:t>
            </m:r>
          </m:e>
          <m:sup/>
        </m:sSup>
        <m:r>
          <w:rPr>
            <w:rFonts w:ascii="Cambria Math" w:hAnsi="Cambria Math"/>
          </w:rPr>
          <m:t xml:space="preserve">β</m:t>
        </m:r>
      </m:oMath>
      <w:r>
        <w:rPr>
          <w:rFonts w:cs="Times New Roman" w:ascii="Times New Roman" w:hAnsi="Times New Roman"/>
          <w:sz w:val="28"/>
          <w:szCs w:val="28"/>
        </w:rPr>
        <w:t>. Последовательность таких преобразований называется выводом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</m:oMath>
      <w:r>
        <w:rPr>
          <w:rFonts w:cs="Times New Roman" w:ascii="Times New Roman" w:hAnsi="Times New Roman"/>
          <w:sz w:val="28"/>
          <w:szCs w:val="28"/>
        </w:rPr>
        <w:t xml:space="preserve"> из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>
          <w:rFonts w:cs="Times New Roman" w:ascii="Times New Roman" w:hAnsi="Times New Roman"/>
          <w:sz w:val="28"/>
          <w:szCs w:val="28"/>
        </w:rPr>
        <w:t>).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Цепочки, которые могут быть получены из начального символа грамматики, называются сентиментальными формами. Цепочку, состоящую только из терминальных символов, называют предложением. Множество всех предложений, которые могут быть получены с помощью грамматик, образуют язык, задаваемый данной грамматикой.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Любую сентиментальную форму можно хотя бы одним способом представить в виде дерева разбора (или деревом вывода). Дерево разбора показывает, какие правила применялись при разборе, как формировалась итоговая последовательность, однако не фиксирует порядок их применения. Рассмотрим пример для грамматики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AE</m:t>
        </m:r>
      </m:oMath>
      <w:r>
        <w:rPr>
          <w:rFonts w:cs="Times New Roman" w:ascii="Times New Roman" w:hAnsi="Times New Roman"/>
          <w:sz w:val="28"/>
          <w:szCs w:val="28"/>
        </w:rPr>
        <w:t>, который имеет вывод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⇒</m:t>
        </m:r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⇒</m:t>
        </m:r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⇒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⇒</m:t>
        </m:r>
        <m:r>
          <w:rPr>
            <w:rFonts w:ascii="Cambria Math" w:hAnsi="Cambria Math"/>
          </w:rPr>
          <m:t xml:space="preserve">T</m:t>
        </m:r>
        <m:r>
          <w:rPr>
            <w:rFonts w:ascii="Cambria Math" w:hAnsi="Cambria Math"/>
          </w:rPr>
          <m:t xml:space="preserve">∗</m:t>
        </m:r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P</m:t>
        </m:r>
      </m:oMath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Данный вывод грамматики можно представить в виде дерева разбора на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_Ref229404031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Рисунок 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Normal"/>
        <w:keepNext w:val="true"/>
        <w:spacing w:lineRule="auto" w:line="360"/>
        <w:jc w:val="center"/>
        <w:rPr/>
      </w:pPr>
      <w:r>
        <w:rPr/>
        <w:drawing>
          <wp:inline distT="0" distB="0" distL="0" distR="0">
            <wp:extent cx="3762375" cy="1685925"/>
            <wp:effectExtent l="0" t="0" r="0" b="0"/>
            <wp:docPr id="2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Ref229404031"/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SEQ Рисунок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bookmarkEnd w:id="10"/>
      <w:r>
        <w:rPr>
          <w:rFonts w:cs="Times New Roman" w:ascii="Times New Roman" w:hAnsi="Times New Roman"/>
          <w:sz w:val="28"/>
          <w:szCs w:val="28"/>
        </w:rPr>
        <w:t>. Вывод грамматики в виде дерева разбора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Стоит отметить, что для одной и той же цепочки может существовать несколько различных ветвей разбора, что приводит к явлению неоднозначности грамматики. Грамматика называется однозначной, если для каждой цепочки существует единственное дерево разбора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Для работы с грамматикой в КСГ существует два вида алгоритмов. Распознаватель (</w:t>
      </w:r>
      <w:r>
        <w:rPr>
          <w:rFonts w:cs="Times New Roman" w:ascii="Times New Roman" w:hAnsi="Times New Roman"/>
          <w:sz w:val="28"/>
          <w:szCs w:val="28"/>
          <w:lang w:val="en-US"/>
        </w:rPr>
        <w:t>recognizer</w:t>
      </w:r>
      <w:r>
        <w:rPr>
          <w:rFonts w:cs="Times New Roman" w:ascii="Times New Roman" w:hAnsi="Times New Roman"/>
          <w:sz w:val="28"/>
          <w:szCs w:val="28"/>
        </w:rPr>
        <w:t>) определяет, принадлежит ли входная цепочка языку, заданному грамматикой. Анализатор (</w:t>
      </w:r>
      <w:r>
        <w:rPr>
          <w:rFonts w:cs="Times New Roman" w:ascii="Times New Roman" w:hAnsi="Times New Roman"/>
          <w:sz w:val="28"/>
          <w:szCs w:val="28"/>
          <w:lang w:val="en-US"/>
        </w:rPr>
        <w:t>parser</w:t>
      </w:r>
      <w:r>
        <w:rPr>
          <w:rFonts w:cs="Times New Roman" w:ascii="Times New Roman" w:hAnsi="Times New Roman"/>
          <w:sz w:val="28"/>
          <w:szCs w:val="28"/>
        </w:rPr>
        <w:t>) решает более сложную задачу  — проверяет корректность грамматики и строит множество всех допустимых деревьев вывода для выбранной цепочки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Использование КСГ может быть актуальным в задаче извлечения структурированных сущностей, таких как почтовые адреса. Адрес можно рассматривать как последовательность компонентов (регион, город, улица, дом и т.д.), подчиняющуюся определённым правилам, но допускающую вариативность. Грамматический подход позволяет задавать правила для адресов и обрабатывать различные варианты записи.</w:t>
      </w:r>
    </w:p>
    <w:p>
      <w:pPr>
        <w:pStyle w:val="ListParagraph"/>
        <w:numPr>
          <w:ilvl w:val="1"/>
          <w:numId w:val="1"/>
        </w:numPr>
        <w:spacing w:lineRule="auto" w:line="360"/>
        <w:ind w:hanging="720"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229491670"/>
      <w:r>
        <w:rPr>
          <w:rFonts w:cs="Times New Roman" w:ascii="Times New Roman" w:hAnsi="Times New Roman"/>
          <w:b/>
          <w:sz w:val="28"/>
          <w:szCs w:val="28"/>
        </w:rPr>
        <w:t>Алгоритм Эрли</w:t>
      </w:r>
      <w:bookmarkEnd w:id="11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Эрли (</w:t>
      </w:r>
      <w:r>
        <w:rPr>
          <w:rFonts w:cs="Times New Roman" w:ascii="Times New Roman" w:hAnsi="Times New Roman"/>
          <w:sz w:val="28"/>
          <w:szCs w:val="28"/>
          <w:lang w:val="en-US"/>
        </w:rPr>
        <w:t>Earley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Parser</w:t>
      </w:r>
      <w:r>
        <w:rPr>
          <w:rFonts w:cs="Times New Roman" w:ascii="Times New Roman" w:hAnsi="Times New Roman"/>
          <w:sz w:val="28"/>
          <w:szCs w:val="28"/>
        </w:rPr>
        <w:t>) — это алгоритм синтаксического анализа, предназначенный для работы с контекстно-свободными грамматиками. Он был предложен Дж. Эрли в качестве способа определения принадлежности входной строки языку, заданному данной грамматикой. Алгоритм является универсальным алгоритмом разбора, поскольку может применяться к произвольным грамматикам и не требует их предварительного преобразования.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Основная идея алгоритма заключается в последовательной обработке входной строки с построением набора промежуточных состояний. Для входной строки длины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 w:ascii="Times New Roman" w:hAnsi="Times New Roman"/>
          <w:sz w:val="28"/>
          <w:szCs w:val="28"/>
        </w:rPr>
        <w:t xml:space="preserve"> формируется последовательность множеств состояний </w:t>
      </w:r>
    </w:p>
    <w:p>
      <w:pPr>
        <w:pStyle w:val="Normal"/>
        <w:spacing w:lineRule="auto" w:line="360"/>
        <w:ind w:firstLine="708"/>
        <w:jc w:val="center"/>
        <w:rPr>
          <w:rStyle w:val="mpunct"/>
          <w:rFonts w:ascii="Times New Roman" w:hAnsi="Times New Roman" w:cs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S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,</m:t>
          </m:r>
          <m:sSub>
            <m:e>
              <m:r>
                <w:rPr>
                  <w:rFonts w:ascii="Cambria Math" w:hAnsi="Cambria Math"/>
                </w:rPr>
                <m:t xml:space="preserve">S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…</m:t>
          </m:r>
          <m:r>
            <w:rPr>
              <w:rFonts w:ascii="Cambria Math" w:hAnsi="Cambria Math"/>
            </w:rPr>
            <m:t xml:space="preserve">,</m:t>
          </m:r>
          <m:sSub>
            <m:e>
              <m:r>
                <w:rPr>
                  <w:rFonts w:ascii="Cambria Math" w:hAnsi="Cambria Math"/>
                </w:rPr>
                <m:t xml:space="preserve">S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</m:sub>
          </m:sSub>
          <m:r>
            <w:rPr>
              <w:rFonts w:ascii="Cambria Math" w:hAnsi="Cambria Math"/>
            </w:rPr>
            <m:t xml:space="preserve">,</m:t>
          </m:r>
        </m:oMath>
      </m:oMathPara>
    </w:p>
    <w:p>
      <w:pPr>
        <w:pStyle w:val="Normal"/>
        <w:spacing w:lineRule="auto" w:line="360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 xml:space="preserve">где каждое множество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описывает все возможные варианты частичного разбора на позиции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</m:oMath>
      <w:r>
        <w:rPr>
          <w:rStyle w:val="mord"/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i/>
          <w:sz w:val="28"/>
          <w:szCs w:val="28"/>
        </w:rPr>
        <w:tab/>
      </w:r>
      <w:r>
        <w:rPr>
          <w:rStyle w:val="mpunct"/>
          <w:rFonts w:cs="Times New Roman" w:ascii="Times New Roman" w:hAnsi="Times New Roman"/>
          <w:sz w:val="28"/>
          <w:szCs w:val="28"/>
        </w:rPr>
        <w:t xml:space="preserve">Каждое состояние представляет собой частично распознанное правило грамматики и задаётся как четвёрка </w:t>
      </w:r>
      <w:r>
        <w:rPr>
          <w:rFonts w:cs="Times New Roman" w:ascii="Times New Roman" w:hAnsi="Times New Roman"/>
          <w:sz w:val="28"/>
          <w:szCs w:val="28"/>
        </w:rPr>
        <w:t>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]:</w:t>
      </w:r>
    </w:p>
    <w:p>
      <w:pPr>
        <w:pStyle w:val="Normal"/>
        <w:spacing w:lineRule="auto" w:line="360"/>
        <w:jc w:val="center"/>
        <w:rPr>
          <w:rStyle w:val="mpunct"/>
          <w:rFonts w:ascii="Times New Roman" w:hAnsi="Times New Roman" w:cs="Times New Roman"/>
          <w:i/>
          <w:i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p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j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f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α</m:t>
          </m:r>
          <m:r>
            <w:rPr>
              <w:rFonts w:ascii="Cambria Math" w:hAnsi="Cambria Math"/>
            </w:rPr>
            <m:t xml:space="preserve">)</m:t>
          </m:r>
          <m:r>
            <w:rPr>
              <w:rFonts w:ascii="Cambria Math" w:hAnsi="Cambria Math"/>
            </w:rPr>
            <m:t xml:space="preserve">,</m:t>
          </m:r>
        </m:oMath>
      </m:oMathPara>
    </w:p>
    <w:p>
      <w:pPr>
        <w:pStyle w:val="Normal"/>
        <w:spacing w:lineRule="auto" w:line="360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>где: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— </w:t>
      </w:r>
      <w:r>
        <w:rPr>
          <w:rFonts w:cs="Times New Roman" w:ascii="Times New Roman" w:hAnsi="Times New Roman"/>
          <w:sz w:val="28"/>
          <w:szCs w:val="28"/>
        </w:rPr>
        <w:t>номер правила;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— </w:t>
      </w:r>
      <w:r>
        <w:rPr>
          <w:rFonts w:cs="Times New Roman" w:ascii="Times New Roman" w:hAnsi="Times New Roman"/>
          <w:sz w:val="28"/>
          <w:szCs w:val="28"/>
        </w:rPr>
        <w:t>позиция точки внутри правила (степень распознавания);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— </w:t>
      </w:r>
      <w:r>
        <w:rPr>
          <w:rFonts w:cs="Times New Roman" w:ascii="Times New Roman" w:hAnsi="Times New Roman"/>
          <w:sz w:val="28"/>
          <w:szCs w:val="28"/>
        </w:rPr>
        <w:t>позиция во входной строке, с которой началось применение правила;</w:t>
      </w:r>
    </w:p>
    <w:p>
      <w:pPr>
        <w:pStyle w:val="ListParagraph"/>
        <w:numPr>
          <w:ilvl w:val="0"/>
          <w:numId w:val="5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— </w:t>
      </w:r>
      <w:r>
        <w:rPr>
          <w:rFonts w:cs="Times New Roman" w:ascii="Times New Roman" w:hAnsi="Times New Roman"/>
          <w:sz w:val="28"/>
          <w:szCs w:val="28"/>
        </w:rPr>
        <w:t>строка просмотра вперёд (look-ahead длины k);</w:t>
      </w:r>
    </w:p>
    <w:p>
      <w:pPr>
        <w:pStyle w:val="Normal"/>
        <w:spacing w:lineRule="auto" w:line="360"/>
        <w:ind w:firstLine="708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>Таким образом, состояние одновременно хранит информацию о применяемом правиле, текущем этапе разбора и позиции во входной строке.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 xml:space="preserve">Работа алгоритма Эрли начинается с добавления начального состояния во множество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Style w:val="vlist-s"/>
          <w:rFonts w:cs="Times New Roman" w:ascii="Times New Roman" w:hAnsi="Times New Roman"/>
          <w:sz w:val="28"/>
          <w:szCs w:val="28"/>
        </w:rPr>
        <w:t xml:space="preserve">. При этом вводится дополнительное правило </w:t>
      </w:r>
      <w:r>
        <w:rPr>
          <w:rFonts w:cs="Times New Roman" w:ascii="Times New Roman" w:hAnsi="Times New Roman"/>
          <w:sz w:val="28"/>
          <w:szCs w:val="28"/>
        </w:rPr>
        <w:t>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]:</w:t>
      </w:r>
    </w:p>
    <w:p>
      <w:pPr>
        <w:pStyle w:val="Normal"/>
        <w:spacing w:lineRule="auto" w:line="360"/>
        <w:ind w:firstLine="708"/>
        <w:jc w:val="center"/>
        <w:rPr>
          <w:rStyle w:val="mpunct"/>
          <w:rFonts w:ascii="Times New Roman" w:hAnsi="Times New Roman" w:cs="Times New Roman"/>
          <w:i/>
          <w:i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→</m:t>
          </m:r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⊣</m:t>
          </m:r>
          <m:r>
            <w:rPr>
              <w:rFonts w:ascii="Cambria Math" w:hAnsi="Cambria Math"/>
            </w:rPr>
            <m:t xml:space="preserve">,</m:t>
          </m:r>
        </m:oMath>
      </m:oMathPara>
    </w:p>
    <w:p>
      <w:pPr>
        <w:pStyle w:val="Normal"/>
        <w:spacing w:lineRule="auto" w:line="360"/>
        <w:jc w:val="both"/>
        <w:rPr>
          <w:rStyle w:val="mord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 xml:space="preserve">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— </w:t>
      </w:r>
      <w:r>
        <w:rPr>
          <w:rStyle w:val="mord"/>
          <w:rFonts w:cs="Times New Roman" w:ascii="Times New Roman" w:hAnsi="Times New Roman"/>
          <w:sz w:val="28"/>
          <w:szCs w:val="28"/>
        </w:rPr>
        <w:t xml:space="preserve">начальный символ грамматики. Затем для каждой позиции входной строки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n</m:t>
        </m:r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выполняется три основные операции: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>
          <w:rStyle w:val="mpunct"/>
          <w:rFonts w:ascii="Times New Roman" w:hAnsi="Times New Roman" w:cs="Times New Roman"/>
          <w:i/>
          <w:i/>
          <w:sz w:val="28"/>
          <w:szCs w:val="28"/>
        </w:rPr>
      </w:pPr>
      <w:r>
        <w:rPr>
          <w:rStyle w:val="mpunct"/>
          <w:rFonts w:cs="Times New Roman" w:ascii="Times New Roman" w:hAnsi="Times New Roman"/>
          <w:b/>
          <w:sz w:val="28"/>
          <w:szCs w:val="28"/>
          <w:lang w:val="en-US"/>
        </w:rPr>
        <w:t>Predict</w:t>
      </w:r>
      <w:r>
        <w:rPr>
          <w:rStyle w:val="mpunct"/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— добавляет правила для нетерминала, стоящего справа от точки;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>
          <w:rStyle w:val="mpunct"/>
          <w:rFonts w:ascii="Times New Roman" w:hAnsi="Times New Roman" w:cs="Times New Roman"/>
          <w:i/>
          <w:i/>
          <w:sz w:val="28"/>
          <w:szCs w:val="28"/>
        </w:rPr>
      </w:pPr>
      <w:r>
        <w:rPr>
          <w:rStyle w:val="mpunct"/>
          <w:rFonts w:cs="Times New Roman" w:ascii="Times New Roman" w:hAnsi="Times New Roman"/>
          <w:b/>
          <w:sz w:val="28"/>
          <w:szCs w:val="28"/>
          <w:lang w:val="en-US"/>
        </w:rPr>
        <w:t>Scan</w:t>
      </w:r>
      <w:r>
        <w:rPr>
          <w:rStyle w:val="mpunct"/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— проверяет совпадение терминала со входным символом;</w:t>
      </w:r>
      <w:r>
        <w:rPr>
          <w:rStyle w:val="mpunct"/>
          <w:rFonts w:cs="Times New Roman" w:ascii="Times New Roman" w:hAnsi="Times New Roman"/>
          <w:b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Style w:val="mpunct"/>
          <w:rFonts w:cs="Times New Roman" w:ascii="Times New Roman" w:hAnsi="Times New Roman"/>
          <w:b/>
          <w:sz w:val="28"/>
          <w:szCs w:val="28"/>
          <w:lang w:val="en-US"/>
        </w:rPr>
        <w:t>Complete</w:t>
      </w:r>
      <w:r>
        <w:rPr>
          <w:rStyle w:val="mpunct"/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— обновляет состояния, которые ожидали данный нетерминал, если правило полностью разобрано;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 xml:space="preserve">Если в результате обработки некоторое множество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i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пусто, то входная строка отвергается, т.е. не принадлежит данной контекстно-свободной грамматике. В противном случае, если в конечном множестве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</m:oMath>
      <w:r>
        <w:rPr>
          <w:rStyle w:val="mord"/>
          <w:rFonts w:cs="Times New Roman" w:ascii="Times New Roman" w:hAnsi="Times New Roman"/>
          <w:sz w:val="28"/>
          <w:szCs w:val="28"/>
        </w:rPr>
        <w:t xml:space="preserve"> присутствует состояние, соответствующее завершению начального правила, строка принимается </w:t>
      </w:r>
      <w:r>
        <w:rPr>
          <w:rFonts w:cs="Times New Roman" w:ascii="Times New Roman" w:hAnsi="Times New Roman"/>
          <w:sz w:val="28"/>
          <w:szCs w:val="28"/>
        </w:rPr>
        <w:t>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сочетает элементы нисходящего и восходящего синтаксического анализа, что позволяет эффективно обрабатывать грамматики с рекурсией и неоднозначностью, избегая избыточных вычислений.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 точки зрения вычислительной сложности алгоритм Эрли имеет следующие характеристики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]: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 xml:space="preserve">В общем случае </w:t>
      </w:r>
      <w:r>
        <w:rPr>
          <w:rFonts w:cs="Times New Roman" w:ascii="Times New Roman" w:hAnsi="Times New Roman"/>
          <w:sz w:val="28"/>
          <w:szCs w:val="28"/>
        </w:rPr>
        <w:t xml:space="preserve">—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r>
          <w:rPr>
            <w:rFonts w:ascii="Cambria Math" w:hAnsi="Cambria Math"/>
          </w:rPr>
          <m:t xml:space="preserve">(</m:t>
        </m:r>
        <m:sSup>
          <m:e>
            <m:r>
              <w:rPr>
                <w:rFonts w:ascii="Cambria Math" w:hAnsi="Cambria Math"/>
              </w:rPr>
              <m:t xml:space="preserve">n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)</m:t>
        </m:r>
      </m:oMath>
      <w:r>
        <w:rPr>
          <w:rFonts w:cs="Times New Roman" w:ascii="Times New Roman" w:hAnsi="Times New Roman"/>
          <w:sz w:val="28"/>
          <w:szCs w:val="28"/>
        </w:rPr>
        <w:t>;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однозначных грамматик —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r>
          <w:rPr>
            <w:rFonts w:ascii="Cambria Math" w:hAnsi="Cambria Math"/>
          </w:rPr>
          <m:t xml:space="preserve">(</m:t>
        </m:r>
        <m:sSup>
          <m:e>
            <m:r>
              <w:rPr>
                <w:rFonts w:ascii="Cambria Math" w:hAnsi="Cambria Math"/>
              </w:rPr>
              <m:t xml:space="preserve">n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)</m:t>
        </m:r>
      </m:oMath>
      <w:r>
        <w:rPr>
          <w:rFonts w:cs="Times New Roman" w:ascii="Times New Roman" w:hAnsi="Times New Roman"/>
          <w:sz w:val="28"/>
          <w:szCs w:val="28"/>
        </w:rPr>
        <w:t>;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Style w:val="mpunct"/>
          <w:rFonts w:ascii="Times New Roman" w:hAnsi="Times New Roman" w:cs="Times New Roman"/>
          <w:sz w:val="28"/>
          <w:szCs w:val="28"/>
        </w:rPr>
      </w:pPr>
      <w:r>
        <w:rPr>
          <w:rStyle w:val="mpunct"/>
          <w:rFonts w:cs="Times New Roman" w:ascii="Times New Roman" w:hAnsi="Times New Roman"/>
          <w:sz w:val="28"/>
          <w:szCs w:val="28"/>
        </w:rPr>
        <w:t xml:space="preserve">Для класса грамматик с ограниченным размером множества состояний </w:t>
      </w:r>
      <w:r>
        <w:rPr>
          <w:rFonts w:cs="Times New Roman" w:ascii="Times New Roman" w:hAnsi="Times New Roman"/>
          <w:sz w:val="28"/>
          <w:szCs w:val="28"/>
        </w:rPr>
        <w:t xml:space="preserve">—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)</m:t>
        </m:r>
      </m:oMath>
      <w:r>
        <w:rPr>
          <w:rFonts w:cs="Times New Roman" w:ascii="Times New Roman" w:hAnsi="Times New Roman"/>
          <w:sz w:val="28"/>
          <w:szCs w:val="28"/>
        </w:rPr>
        <w:t>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Используемая память в алгоритме оценивается как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r>
          <w:rPr>
            <w:rFonts w:ascii="Cambria Math" w:hAnsi="Cambria Math"/>
          </w:rPr>
          <m:t xml:space="preserve">(</m:t>
        </m:r>
        <m:sSup>
          <m:e>
            <m:r>
              <w:rPr>
                <w:rFonts w:ascii="Cambria Math" w:hAnsi="Cambria Math"/>
              </w:rPr>
              <m:t xml:space="preserve">n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)</m:t>
        </m:r>
      </m:oMath>
      <w:r>
        <w:rPr>
          <w:rFonts w:cs="Times New Roman" w:ascii="Times New Roman" w:hAnsi="Times New Roman"/>
          <w:sz w:val="28"/>
          <w:szCs w:val="28"/>
        </w:rPr>
        <w:t xml:space="preserve">, однако при построении всех возможных деревьев разбора и их хранении в памяти может достигать сложности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r>
          <w:rPr>
            <w:rFonts w:ascii="Cambria Math" w:hAnsi="Cambria Math"/>
          </w:rPr>
          <m:t xml:space="preserve">(</m:t>
        </m:r>
        <m:sSup>
          <m:e>
            <m:r>
              <w:rPr>
                <w:rFonts w:ascii="Cambria Math" w:hAnsi="Cambria Math"/>
              </w:rPr>
              <m:t xml:space="preserve">n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)</m:t>
        </m:r>
      </m:oMath>
      <w:r>
        <w:rPr>
          <w:rFonts w:cs="Times New Roman" w:ascii="Times New Roman" w:hAnsi="Times New Roman"/>
          <w:sz w:val="28"/>
          <w:szCs w:val="28"/>
        </w:rPr>
        <w:t xml:space="preserve">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_Ref229398844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Практическим примером использования алгоритма Эрли может служить его реализация в библиотеке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_Ref229398814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 в качестве основы синтаксического анализа контекстно-свободных грамматик. Это позволяет работать со сложными и неоднородными структурами русскоязычных почтовых адресов без дополнительного преобразования грамматики.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1"/>
          <w:numId w:val="1"/>
        </w:numPr>
        <w:spacing w:lineRule="auto" w:line="360"/>
        <w:ind w:hanging="720" w:left="1429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229491671"/>
      <w:r>
        <w:rPr>
          <w:rFonts w:cs="Times New Roman" w:ascii="Times New Roman" w:hAnsi="Times New Roman"/>
          <w:b/>
          <w:sz w:val="28"/>
          <w:szCs w:val="28"/>
        </w:rPr>
        <w:t xml:space="preserve">Архитектура библиотек 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b/>
          <w:sz w:val="28"/>
          <w:szCs w:val="28"/>
        </w:rPr>
        <w:t xml:space="preserve"> и 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RENERT</w:t>
      </w:r>
      <w:bookmarkEnd w:id="12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Архитектура системы синтаксического анализатора в </w:t>
      </w:r>
      <w:r>
        <w:rPr>
          <w:rFonts w:cs="Times New Roman" w:ascii="Times New Roman" w:hAnsi="Times New Roman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_Ref229398814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 xml:space="preserve">] построена как набор взаимосвязанных компонентов, выполняющих разные этапы обработки текста. Аналогичный подход был использован при разработанной библиотеке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 xml:space="preserve">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_Ref229399089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5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</w:t>
      </w:r>
      <w:r>
        <w:rPr>
          <w:rFonts w:cs="Times New Roman" w:ascii="Times New Roman" w:hAnsi="Times New Roman"/>
          <w:color w:val="FF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с сохранением логики работы, структуры модулей и алгоритмической основы.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Обработка текста в представленных библиотеках идет последовательно и включает несколько этапов: токенизацию входной строки, морфологический анализ токенов, применение грамматических правил и построение результата синтаксического разбора. Такое разделение упрощает сопровождение системы и делает архитектуру более гибкой.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В архитектуре библиотеки можно выделить несколько основных компонентов. Модуль Token используется для разбиения текста на токены и хранения информации о них. Морфологический анализ выполняется модулем Morph, который определяет грамматические характеристики слов и их нормальные формы. Описание контекстно-свободных грамматик вынесено в модуль Rule. Для проверки свойств токенов используются предикаты (Predicates), позволяющие задавать ограничения по словарям и грамматическим признакам. Синтаксический анализ реализуется модулем Parser, основанным на алгоритме Эрли. Дополнительно в библиотеке присутствует модуль Pipeline, предназначенный для построения сложных словарных конструкций и комбинированных правил.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Разработанная библиотека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сохраняет аналогичное разделение модулей системы, как у оригинальной реализации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. Такой подход позволяет:</w:t>
      </w:r>
    </w:p>
    <w:p>
      <w:pPr>
        <w:pStyle w:val="ListParagraph"/>
        <w:numPr>
          <w:ilvl w:val="0"/>
          <w:numId w:val="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Использовать аналогичную модель описание грамматик;</w:t>
      </w:r>
    </w:p>
    <w:p>
      <w:pPr>
        <w:pStyle w:val="ListParagraph"/>
        <w:numPr>
          <w:ilvl w:val="0"/>
          <w:numId w:val="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Обеспечивать близкий с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для пользователя;</w:t>
      </w:r>
    </w:p>
    <w:p>
      <w:pPr>
        <w:pStyle w:val="ListParagraph"/>
        <w:numPr>
          <w:ilvl w:val="0"/>
          <w:numId w:val="8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Упростить перенос существующих правил и сценариев использования.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Оценивание сходства интерфейса и функциональности библиотек осуществлялся через визуальное оценивание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библиотек и реализации в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 xml:space="preserve"> аналогичных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тестовых функций, которые должны на тех же данных давать такой же результат.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Однако, несмотря на архитектурное сходство, существуют ключевые различия между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которые заключаются в особенностях реализаций, обусловленных выбором языка программирования. В библиотеке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используется язык программирования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Python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который упрощает разработку и предоставляет удобный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пользователю, но накладывает ограничения на производительность, особенно в вычислительно сложных местах библиотеки, таких как синтаксический анализ или построение и обход графов правил разбора. В библиотеке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реализация выполнена на языке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предоставляющие в разработке такие преимущества как эффективное управление памятью,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zero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-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copy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обработки данных, высокая производительность и т.д.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8"/>
        </w:numPr>
        <w:spacing w:lineRule="auto" w:line="360" w:before="0" w:after="160"/>
        <w:ind w:hanging="357" w:left="714"/>
        <w:contextualSpacing/>
        <w:jc w:val="center"/>
        <w:outlineLvl w:val="0"/>
        <w:rPr>
          <w:rFonts w:ascii="Times New Roman" w:hAnsi="Times New Roman" w:cs="Times New Roman"/>
          <w:b/>
          <w:color w:themeColor="text1" w:val="000000"/>
          <w:sz w:val="32"/>
          <w:szCs w:val="32"/>
        </w:rPr>
      </w:pPr>
      <w:bookmarkStart w:id="13" w:name="_Toc229491672"/>
      <w:r>
        <w:rPr>
          <w:rFonts w:cs="Times New Roman" w:ascii="Times New Roman" w:hAnsi="Times New Roman"/>
          <w:b/>
          <w:color w:themeColor="text1" w:val="000000"/>
          <w:sz w:val="32"/>
          <w:szCs w:val="32"/>
        </w:rPr>
        <w:t>Практическая реализация и оптимизация</w:t>
      </w:r>
      <w:bookmarkEnd w:id="13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Несмотря на универсальность алгоритма Эрли при работе с грамматикой, его высокая вычислительная сложность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r>
          <w:rPr>
            <w:rFonts w:ascii="Cambria Math" w:hAnsi="Cambria Math"/>
          </w:rPr>
          <m:t xml:space="preserve">(</m:t>
        </m:r>
        <m:sSup>
          <m:e>
            <m:r>
              <w:rPr>
                <w:rFonts w:ascii="Cambria Math" w:hAnsi="Cambria Math"/>
              </w:rPr>
              <m:t xml:space="preserve">n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  <m:r>
          <w:rPr>
            <w:rFonts w:ascii="Cambria Math" w:hAnsi="Cambria Math"/>
          </w:rPr>
          <m:t xml:space="preserve">)</m:t>
        </m:r>
      </m:oMath>
      <w:r>
        <w:rPr>
          <w:rFonts w:cs="Times New Roman" w:ascii="Times New Roman" w:hAnsi="Times New Roman"/>
          <w:sz w:val="28"/>
          <w:szCs w:val="28"/>
        </w:rPr>
        <w:t xml:space="preserve"> в сочетании с интерпретируемой природой языка программирования </w:t>
      </w:r>
      <w:r>
        <w:rPr>
          <w:rFonts w:cs="Times New Roman" w:ascii="Times New Roman" w:hAnsi="Times New Roman"/>
          <w:sz w:val="28"/>
          <w:szCs w:val="28"/>
          <w:lang w:val="en-US"/>
        </w:rPr>
        <w:t>Python</w:t>
      </w:r>
      <w:r>
        <w:rPr>
          <w:rFonts w:cs="Times New Roman" w:ascii="Times New Roman" w:hAnsi="Times New Roman"/>
          <w:sz w:val="28"/>
          <w:szCs w:val="28"/>
        </w:rPr>
        <w:t xml:space="preserve"> с динамической типизацией переменных приводит к низкой производительности библиотеки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sz w:val="28"/>
          <w:szCs w:val="28"/>
        </w:rPr>
        <w:t xml:space="preserve"> при больших объёмах данных.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связи с этим основная задача разработки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 xml:space="preserve"> заключается в сохранении архитектурных и алгоритмических преимуществ оригинальной библиотеки при существенном увеличении скорости обработки данных. Это достигается при помощи оптимизации реализации, выбора эффективных структур данных и использования возможностей языка </w:t>
      </w:r>
      <w:r>
        <w:rPr>
          <w:rFonts w:cs="Times New Roman" w:ascii="Times New Roman" w:hAnsi="Times New Roman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1"/>
          <w:numId w:val="8"/>
        </w:numPr>
        <w:spacing w:lineRule="auto" w:line="360"/>
        <w:ind w:hanging="720" w:left="1077"/>
        <w:jc w:val="center"/>
        <w:outlineLvl w:val="1"/>
        <w:rPr>
          <w:rFonts w:ascii="Times New Roman" w:hAnsi="Times New Roman" w:cs="Times New Roman"/>
          <w:b/>
          <w:color w:themeColor="text1" w:val="000000"/>
          <w:sz w:val="28"/>
          <w:szCs w:val="28"/>
        </w:rPr>
      </w:pPr>
      <w:bookmarkStart w:id="14" w:name="_Toc229491673"/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 xml:space="preserve">Выбор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  <w:lang w:val="en-US"/>
        </w:rPr>
        <w:t>Rust</w:t>
      </w:r>
      <w:bookmarkEnd w:id="14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За многие годы использования в разработке языков высокого уровня они прошли долгий путь совершенствования и улучшений. Однако существует две проблемы, которые оказались трудно решаемые [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_Ref229403378 \r \r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6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]:</w:t>
      </w:r>
    </w:p>
    <w:p>
      <w:pPr>
        <w:pStyle w:val="ListParagraph"/>
        <w:numPr>
          <w:ilvl w:val="0"/>
          <w:numId w:val="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b/>
          <w:i/>
          <w:color w:themeColor="text1" w:val="000000"/>
          <w:sz w:val="28"/>
          <w:szCs w:val="28"/>
        </w:rPr>
        <w:t>Безопасность кода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. При разработке программах на языках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++ становится проблематично управлять памятью и отслеживать неопределённое поведение программы. Это ведёт к брешам в системе и утечкам в памяти. Согласно проведённому в 2019 году исследованию компании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Microsoft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, около 70% всех уязвимостей безопасности были вызваны проблемами небезопасного использования памяти [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_Ref229403387 \r \r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7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].</w:t>
      </w:r>
    </w:p>
    <w:p>
      <w:pPr>
        <w:pStyle w:val="ListParagraph"/>
        <w:numPr>
          <w:ilvl w:val="0"/>
          <w:numId w:val="9"/>
        </w:numPr>
        <w:spacing w:lineRule="auto" w:line="36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b/>
          <w:i/>
          <w:color w:themeColor="text1" w:val="000000"/>
          <w:sz w:val="28"/>
          <w:szCs w:val="28"/>
        </w:rPr>
        <w:t>Использование многопоточности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. Использование многопоточного кода и конкурентности может стать причиной появления новых классов ошибок, а также значительно усложняет воспроизведение и отладку уже известных проблем.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Чтобы решить перечисленные проблемы, компанией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Mozilla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был разработан компилируемый язык программирования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имеющий такую же производительность, как у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++.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Помимо безопасной работы с памятью, язык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обладает рядом особенностей, которые делают его удобным для разработки высокопроизводительных библиотек обработки текстов, таких как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Одним из важных преимуществ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является высокая скорость выполнения программ, достигаемая за счёт компиляции в машинный код и отсутствия сборщика мусора в ядре языка [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_Ref229403378 \r \r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6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]. Для задач синтаксического анализа это особенно важно, поскольку обработка текстов связана с большим объемом операций над строками, токенами и структурами разбора.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Дополнительным преимуществом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является поддержка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zero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-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cost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abstractions — механизмов абстракции, практически не создающих дополнительных накладных расходов во время выполнения программы. Благодаря этому удалост реализовать модульную архитектуру парсера и сохранить производительность даже при использовании сложных структур данных и контекстно-свободных грамматик.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Практическое значение для RENERT также имеет поддержка безопасной многопоточности. Возможность параллельной обработки данных позволяет эффективнее использовать многоядерные процессоры при анализе больших объёмов текстовой информации, а система владения и заимствования снижает вероятность ошибок, связанных с конкурентным доступом к памяти.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Стоит отметить, что развитая экосистема инструментов (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Cargo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, встроенная система тестирования, генерация документации) способствует ускорению разработки, сопровождения и верификации программного обеспечения, что является важным фактором при создании исследовательских и прикладных программ.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Таким образом, выбор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в качестве языка реализации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обусловлен сочетанием высокой производительности, безопасности и удобства разработки, что делает этот язык программирования эффективной основой для построения промышленного синтаксического анализатора.</w:t>
      </w:r>
    </w:p>
    <w:p>
      <w:pPr>
        <w:pStyle w:val="ListParagraph"/>
        <w:numPr>
          <w:ilvl w:val="1"/>
          <w:numId w:val="8"/>
        </w:numPr>
        <w:spacing w:lineRule="auto" w:line="360"/>
        <w:ind w:hanging="720" w:left="1077"/>
        <w:jc w:val="center"/>
        <w:outlineLvl w:val="1"/>
        <w:rPr>
          <w:rFonts w:ascii="Times New Roman" w:hAnsi="Times New Roman" w:cs="Times New Roman"/>
          <w:b/>
          <w:color w:themeColor="text1" w:val="000000"/>
          <w:sz w:val="28"/>
          <w:szCs w:val="28"/>
        </w:rPr>
      </w:pPr>
      <w:bookmarkStart w:id="15" w:name="_Toc229491674"/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Программная реализация</w:t>
      </w:r>
      <w:bookmarkEnd w:id="15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В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 xml:space="preserve"> основные типы и методы реэкспортируются из корневого модуля библиотеки </w:t>
      </w:r>
      <w:r>
        <w:rPr>
          <w:rFonts w:cs="Times New Roman" w:ascii="Times New Roman" w:hAnsi="Times New Roman"/>
          <w:sz w:val="28"/>
          <w:szCs w:val="28"/>
          <w:lang w:val="en-US"/>
        </w:rPr>
        <w:t>lib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  <w:lang w:val="en-US"/>
        </w:rPr>
        <w:t>rs</w:t>
      </w:r>
      <w:r>
        <w:rPr>
          <w:rFonts w:cs="Times New Roman" w:ascii="Times New Roman" w:hAnsi="Times New Roman"/>
          <w:sz w:val="28"/>
          <w:szCs w:val="28"/>
        </w:rPr>
        <w:t xml:space="preserve"> и представлены на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_Ref229404093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Рисунок 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Normal"/>
        <w:keepNext w:val="true"/>
        <w:spacing w:lineRule="auto" w:line="360"/>
        <w:jc w:val="both"/>
        <w:rPr/>
      </w:pPr>
      <w:r>
        <w:rPr/>
        <w:drawing>
          <wp:inline distT="0" distB="0" distL="0" distR="0">
            <wp:extent cx="5939790" cy="313499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color w:themeColor="text1" w:val="000000"/>
          <w:sz w:val="28"/>
          <w:szCs w:val="28"/>
        </w:rPr>
      </w:pPr>
      <w:bookmarkStart w:id="16" w:name="_Ref229404093"/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SEQ Рисунок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3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bookmarkEnd w:id="16"/>
      <w:r>
        <w:rPr>
          <w:rFonts w:cs="Times New Roman" w:ascii="Times New Roman" w:hAnsi="Times New Roman"/>
          <w:sz w:val="28"/>
          <w:szCs w:val="28"/>
        </w:rPr>
        <w:t>. Реэкспорт ключевых структур и методов библиотеки RENERT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Такой набор реэкспортов формирует DSL-подобный интерфейс для описания грамматик, близкий по стилистике к Python-библиотеке Yargy, но с явным разделением одноимённых операций по уровням системы типов: </w:t>
      </w:r>
      <w:r>
        <w:rPr>
          <w:rFonts w:cs="Times New Roman" w:ascii="Times New Roman" w:hAnsi="Times New Roman"/>
          <w:i/>
          <w:sz w:val="28"/>
          <w:szCs w:val="28"/>
        </w:rPr>
        <w:t>or_</w:t>
      </w:r>
      <w:r>
        <w:rPr>
          <w:rFonts w:cs="Times New Roman" w:ascii="Times New Roman" w:hAnsi="Times New Roman"/>
          <w:sz w:val="28"/>
          <w:szCs w:val="28"/>
        </w:rPr>
        <w:t xml:space="preserve"> — для правил, </w:t>
      </w:r>
      <w:r>
        <w:rPr>
          <w:rFonts w:cs="Times New Roman" w:ascii="Times New Roman" w:hAnsi="Times New Roman"/>
          <w:i/>
          <w:sz w:val="28"/>
          <w:szCs w:val="28"/>
        </w:rPr>
        <w:t>or</w:t>
      </w:r>
      <w:r>
        <w:rPr>
          <w:rFonts w:cs="Times New Roman" w:ascii="Times New Roman" w:hAnsi="Times New Roman"/>
          <w:sz w:val="28"/>
          <w:szCs w:val="28"/>
        </w:rPr>
        <w:t xml:space="preserve"> — для предикатов, </w:t>
      </w:r>
      <w:r>
        <w:rPr>
          <w:rFonts w:cs="Times New Roman" w:ascii="Times New Roman" w:hAnsi="Times New Roman"/>
          <w:i/>
          <w:sz w:val="28"/>
          <w:szCs w:val="28"/>
        </w:rPr>
        <w:t>or_relation</w:t>
      </w:r>
      <w:r>
        <w:rPr>
          <w:rFonts w:cs="Times New Roman" w:ascii="Times New Roman" w:hAnsi="Times New Roman"/>
          <w:sz w:val="28"/>
          <w:szCs w:val="28"/>
        </w:rPr>
        <w:t xml:space="preserve"> — для отношений согласования (и аналогично для </w:t>
      </w:r>
      <w:r>
        <w:rPr>
          <w:rFonts w:cs="Times New Roman" w:ascii="Times New Roman" w:hAnsi="Times New Roman"/>
          <w:i/>
          <w:sz w:val="28"/>
          <w:szCs w:val="28"/>
        </w:rPr>
        <w:t>and</w:t>
      </w:r>
      <w:r>
        <w:rPr>
          <w:rFonts w:cs="Times New Roman" w:ascii="Times New Roman" w:hAnsi="Times New Roman"/>
          <w:sz w:val="28"/>
          <w:szCs w:val="28"/>
        </w:rPr>
        <w:t xml:space="preserve"> и </w:t>
      </w:r>
      <w:r>
        <w:rPr>
          <w:rFonts w:cs="Times New Roman" w:ascii="Times New Roman" w:hAnsi="Times New Roman"/>
          <w:i/>
          <w:sz w:val="28"/>
          <w:szCs w:val="28"/>
        </w:rPr>
        <w:t>not</w:t>
      </w:r>
      <w:r>
        <w:rPr>
          <w:rFonts w:cs="Times New Roman" w:ascii="Times New Roman" w:hAnsi="Times New Roman"/>
          <w:sz w:val="28"/>
          <w:szCs w:val="28"/>
        </w:rPr>
        <w:t xml:space="preserve">).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Описание контекстно-свободных грамматик строится через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RuleBuilder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реализующий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fluent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-интерфейс. Поддерживаются конкатенация (через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rule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([…]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) или оператор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+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), альтернатива (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or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_([…])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или оператор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|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), опциональные элементы (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.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optional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), повторения с произвольными или ограниченными границами (.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repeatable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(), .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repeatable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_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with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(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min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 xml:space="preserve">,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max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, …)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), именование (.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named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("…")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) и рекурсивные правила через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forward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с отложенным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define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. Терминалы грамматики выражаются через предикаты над токенами, предоставляя возможность задавать ограничения как по строковому значению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(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eq, caseless, normalized, dictionary, in_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), по числовым (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gte, lte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) и морфологическим признакам (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gram(), is_title(), is_upper(), is_digit(), length_eq()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 xml:space="preserve">).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Например, проверка принадлежности токена существительного к титульному регистру с одновременным вхождением в словарь городов записывается одной композицией, представленой на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_Ref229404142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Рисунок 4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:</w:t>
      </w:r>
    </w:p>
    <w:p>
      <w:pPr>
        <w:pStyle w:val="Normal"/>
        <w:keepNext w:val="true"/>
        <w:spacing w:lineRule="auto" w:line="360"/>
        <w:ind w:firstLine="708"/>
        <w:jc w:val="center"/>
        <w:rPr/>
      </w:pPr>
      <w:r>
        <w:rPr/>
        <w:drawing>
          <wp:inline distT="0" distB="0" distL="0" distR="0">
            <wp:extent cx="5314950" cy="323850"/>
            <wp:effectExtent l="0" t="0" r="0" b="0"/>
            <wp:docPr id="4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color w:themeColor="text1" w:val="000000"/>
          <w:sz w:val="28"/>
          <w:szCs w:val="28"/>
        </w:rPr>
      </w:pPr>
      <w:bookmarkStart w:id="17" w:name="_Ref229404142"/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SEQ Рисунок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4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bookmarkEnd w:id="17"/>
      <w:r>
        <w:rPr>
          <w:rFonts w:cs="Times New Roman" w:ascii="Times New Roman" w:hAnsi="Times New Roman"/>
          <w:sz w:val="28"/>
          <w:szCs w:val="28"/>
        </w:rPr>
        <w:t>. Пример построения правила на основе DSL-подобного интерфейса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Подобный подход позволяет декларативно описывать синтаксические конструкции и учитывать особенности русского языка — падежи, род и число — без ручной обработки морфологических форм.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Реестр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RuleRegistry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отвечает за хранение нормализованных правил, выдачу монотонных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RuleId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индексацию всех вложенных подправил BFS-обходом графа. Метод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validate()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выполняет структурную проверку грамматики: ловит правила без продукций, пустые продукции и неопределённые forward-узлы, возвращая ошибки типа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RuleValidationError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ещё до запуска парсера.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Токенизация текста реализована в модуле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token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. Базовый класс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Tokenizer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использует регулярные выражения и выделяет фиксированный набор типов (Russian, Latin, Int, Punct, Email, Phone, Domain, EOL, Other). Морфологический токенизатор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MorphTokenizer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оборачивает базовый токенизатор и для русских слов добавляет полный набор морфологических разборов (Vec&lt;Form&gt;) на основе словаря OpenCorpora, формируя унифицированное перечисление AnyToken::{Plain, Morph}. Сам словарь подготавливается однократным вызовом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renert::init(xml, cache_dir)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или загружается из ранее собранного кэша через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renert::load(dict_dir).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Центральным компонентом системы является структура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  <w:lang w:val="en-US"/>
        </w:rPr>
        <w:t>Parser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реализующий алгоритм Эрли для произвольных контекстно-свободных грамматик. Анализ ведётся над структурой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Chart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состоящей из колонок Earley-состояний, по одной на каждую позицию между токенами; в каждой колонке последовательно выполняются три классических шага алгоритма —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predict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scan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complete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, — с мемоизацией предсказаний и фильтрацией продукций по lookahead для ускорения разбора. Основная структура парсера хранит ссылку на реестр правил, идентификатор корневого правила, токенизатор и пользовательский тэггер.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Высокоуровневый API включает четыре семейства методов: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find()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findall()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— поиск первого и всех непересекающихся совпадений;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r#match()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— проверка, что корневое правило покрывает вход целиком;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extract()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— полный пайплайн c выдачей дерева разбора и привязки к тексту. Дополнительно пользователю доступны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find_text()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findall_text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(), возвращающие только значения токенов в виде Vec&lt;String&gt;, а также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parse(&amp;[Token])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для работы с уже токенизированным входом — благодаря трейту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FindInput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методы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find(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) и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findall()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полиморфны по типу входа (&amp;str, &amp;[Token], &amp;Vec&lt;Token&gt;).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Для типовых словарных задач предусмотрен модуль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pipeline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— газеттиры, заменяющие громоздкие конструкции из or_ и rule. Функции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pipeline()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,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 xml:space="preserve"> caseless_pipeline()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и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 xml:space="preserve"> morph_pipeline()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принимают список фраз и автоматически собирают соответствующее правило: например,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morph_pipeline(["электронный дневник"])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распознает «электронным дневником», «электронные дневники» и другие словоформы благодаря морфологической нормализации по всем падежам и числам.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Дополнительно реализован механизм интерпретации совпадений в структурированные факты — модуль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interpretation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. Схема факта объявляется макросом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fact!()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после чего фрагменты грамматики связываются с полями через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.interpretation(Fact::field)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, а корневое правило — через .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interpretation_fact::&lt;Fact&gt;()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. Также в этом модуле доступны методы нормализации значений: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.normalized()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для приведения к лемме,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.inflected(&amp;["nomn", "sing"])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для приведения к согласованной форме,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.custom(closure)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для произвольного преобразования.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После успешного разбора метод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Match::fact(&amp;registry)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возвращает типизированную запись со списком пар «имя поля +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FactValue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», именем факта и набором символьных диапазонов. Если пользователь хочет использовать эту запись для дальнейшей работы, то метод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to_json_value()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возвращает объект, пригодный для прямой сериализации в JSON, БД или внешний API.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Для обработки русскоязычных текстов в библиотеке также реализован механизм согласования словоформ. Модуль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relations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содержит методы, позволяющие проверять согласование слов по роду, числу и падежу. При разборе текста парсер исключает варианты, в которых соседние элементы грамматической конструкции не согласуются между собой по соответствующим морфологическим признакам.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Применение данного подхода организации библиотеки позволяет сохранить концептуальную и синтаксическую близость между API библиотек Yargy и RENERT. В результате описание грамматик и правил в обеих системах выполняется схожим образом. На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_Ref229404320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Рисунок 5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представлен код на основе библиотеки RENERT, аналогичный по функциональности коду из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_Ref229403906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Рисунок 1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:</w:t>
      </w:r>
    </w:p>
    <w:p>
      <w:pPr>
        <w:pStyle w:val="Normal"/>
        <w:keepNext w:val="true"/>
        <w:spacing w:lineRule="auto" w:line="360"/>
        <w:ind w:firstLine="708"/>
        <w:jc w:val="both"/>
        <w:rPr/>
      </w:pPr>
      <w:r>
        <w:rPr/>
        <w:drawing>
          <wp:inline distT="0" distB="0" distL="0" distR="0">
            <wp:extent cx="5471160" cy="5848350"/>
            <wp:effectExtent l="0" t="0" r="0" b="0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color w:themeColor="text1" w:val="000000"/>
          <w:sz w:val="28"/>
          <w:szCs w:val="28"/>
        </w:rPr>
      </w:pPr>
      <w:bookmarkStart w:id="18" w:name="_Ref229404320"/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SEQ Рисунок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5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bookmarkEnd w:id="18"/>
      <w:r>
        <w:rPr>
          <w:rFonts w:cs="Times New Roman" w:ascii="Times New Roman" w:hAnsi="Times New Roman"/>
          <w:sz w:val="28"/>
          <w:szCs w:val="28"/>
        </w:rPr>
        <w:t>. Извлечение всех республик и федераций из текстов с помощью библиотеки RENERT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 xml:space="preserve">Можно заметить, что интерфейс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bCs/>
          <w:sz w:val="28"/>
          <w:szCs w:val="28"/>
        </w:rPr>
        <w:t xml:space="preserve"> не сильно различается от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bCs/>
          <w:sz w:val="28"/>
          <w:szCs w:val="28"/>
        </w:rPr>
        <w:t xml:space="preserve"> 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Yargy</w:t>
      </w:r>
      <w:r>
        <w:rPr>
          <w:rFonts w:cs="Times New Roman" w:ascii="Times New Roman" w:hAnsi="Times New Roman"/>
          <w:bCs/>
          <w:sz w:val="28"/>
          <w:szCs w:val="28"/>
        </w:rPr>
        <w:t>, чем и являлось одной из приоритетной задачей при реализации библиотеки.</w:t>
      </w:r>
    </w:p>
    <w:p>
      <w:pPr>
        <w:pStyle w:val="ListParagraph"/>
        <w:numPr>
          <w:ilvl w:val="1"/>
          <w:numId w:val="8"/>
        </w:numPr>
        <w:spacing w:lineRule="auto" w:line="360"/>
        <w:ind w:hanging="720" w:left="1077"/>
        <w:jc w:val="center"/>
        <w:outlineLvl w:val="1"/>
        <w:rPr>
          <w:rFonts w:ascii="Times New Roman" w:hAnsi="Times New Roman" w:cs="Times New Roman"/>
          <w:b/>
          <w:color w:themeColor="text1" w:val="000000"/>
          <w:sz w:val="28"/>
          <w:szCs w:val="28"/>
        </w:rPr>
      </w:pPr>
      <w:bookmarkStart w:id="19" w:name="_Toc229491675"/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 xml:space="preserve">Оптимизация в библиотеке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  <w:lang w:val="en-US"/>
        </w:rPr>
        <w:t>RENERT</w:t>
      </w:r>
      <w:bookmarkEnd w:id="19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Производительность библиотеки RENERT обеспечивается совокупностью алгоритмических, архитектурных и низкоуровневых оптимизаций, направленных на сокращение количества состояний парсера, уменьшение числа операций копирования данных и повторного выполнения вычислений. Основное внимание при разработке уделялось оптимизации алгоритма Эрли, морфологического анализа и работы с памятью, поскольку именно эти компоненты формируют основную вычислительную нагрузку при обработке русскоязычных текстов.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Одной из ключевых проблем классического алгоритма Эрли является быстрый рост количества состояний на этапе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predict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при котором для нетерминала раскрываются все возможные продукции грамматики. При использовании сложных и рекурсивных грамматик это приводит к существенному увеличению объёма вычислений и потребления памяти. Для уменьшения числа создаваемых состояний в RENERT применяется lookahead-фильтрация продукций. Перед добавлением нового состояния система проверяет, может ли соответствующая продукция начинаться с текущего токена входной последовательности. Продукции, заведомо не подходящие для дальнейшего разбора, отбрасываются ещё до создания новых состояний парсера. В тоже время механизм мемоизации предсказаний  предотвращает повторное раскрытие одинаковых правил в пределах одной колонки в таблице состояний. В результате существенно сокращается количество промежуточных состояний при работе с грамматиками, содержащие общие подправила и рекурсивные конструкции.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Для ускорения этапа </w:t>
      </w:r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complete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используется индексирование родительских состояний, благодаря чему завершённый нетерминал обновляет только связанные с ним состояния, а не всю колонку чарта целиком. Это помогает уменьшить количество линейных проходов по структурам данных и уменьшает асимптотические затраты на завершение разбора.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Также в библиотеке реализована система дедупликации состояний парсера. Каждая колонка чарта хранит хеш-индекс уже существующих состояний, что позволяет быстро обнаруживать и исключать дубликаты. Проверка выполняется в два этапа: сначала сравниваются хеш-значения, после чего при необходимости выполняется точная проверка эквивалентности состояний. Кроме этого применяется механизм совместного использования поддеревьев разбора. Уже построенные фрагменты дерева могут повторно использоваться в разных вариантах разбора без создания новых копий.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Морфологический анализ текста оптимизирован за счёт использования глобального экземпляра </w:t>
      </w:r>
      <w:r>
        <w:rPr>
          <w:rFonts w:cs="Times New Roman" w:ascii="Times New Roman" w:hAnsi="Times New Roman"/>
          <w:i/>
          <w:color w:themeColor="text1" w:val="000000"/>
          <w:sz w:val="28"/>
          <w:szCs w:val="28"/>
        </w:rPr>
        <w:t>MorphTokenizer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, который разделяется между всеми парсерами. Инициализация токенизатора выполняется только при первом обращении к морфологическому анализу. Дополнительно применяется  LRU-кеш для хранения результатов разбора часто встречающихся словоформ. Поскольку многие слова в тексте повторяются, это сокращает количество повторных обращений к словарю, и ускорить обработку данных.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Для эффективной работы с памятью, в библиотеке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большинство сложных структур данных, включая правила грамматики, деревья разбора и токены, используют механизм совместного владения через Arc. Это даёт возможность нескольким состояниям парсера вновь использовать одни и те же объекты без их копирования. При возврате нескольких совпадений исходный текст и массив токенов создаются только один раз и затем разделяются между всеми объектами результата.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В результате последовательные оптимизации позволяют повысить производительность библиотеки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при обработке русскоязычных текстов и сложных контекстно-свободных грамматик. Алгоритмические улучшения уменьшают количество циклов парсера Эрли, кеширование малых чисел повторных морфологических анализов, оптимизация работы с памятью и сокращение расходов при построении неоднозначных деревьев. Благодаря использованию языка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Rust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эффективному управлению этой библиотеки обеспечивается производительность, близкая к системным решениям на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++, сохраняя при этом высокий уровень безопасности памяти и удобство разработки.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8"/>
        </w:numPr>
        <w:spacing w:lineRule="auto" w:line="360" w:before="0" w:after="160"/>
        <w:ind w:hanging="357" w:left="714"/>
        <w:contextualSpacing/>
        <w:jc w:val="center"/>
        <w:outlineLvl w:val="0"/>
        <w:rPr>
          <w:rFonts w:ascii="Times New Roman" w:hAnsi="Times New Roman" w:cs="Times New Roman"/>
          <w:b/>
          <w:color w:themeColor="text1" w:val="000000"/>
          <w:sz w:val="32"/>
          <w:szCs w:val="32"/>
        </w:rPr>
      </w:pPr>
      <w:bookmarkStart w:id="20" w:name="_Toc229491676"/>
      <w:r>
        <w:rPr>
          <w:rFonts w:cs="Times New Roman" w:ascii="Times New Roman" w:hAnsi="Times New Roman"/>
          <w:b/>
          <w:color w:themeColor="text1" w:val="000000"/>
          <w:sz w:val="32"/>
          <w:szCs w:val="32"/>
        </w:rPr>
        <w:t>Вычислительный эксперимент</w:t>
      </w:r>
      <w:bookmarkEnd w:id="20"/>
    </w:p>
    <w:p>
      <w:pPr>
        <w:pStyle w:val="ListParagraph"/>
        <w:numPr>
          <w:ilvl w:val="0"/>
          <w:numId w:val="0"/>
        </w:numPr>
        <w:spacing w:lineRule="auto" w:line="360"/>
        <w:ind w:left="714"/>
        <w:jc w:val="center"/>
        <w:outlineLvl w:val="1"/>
        <w:rPr>
          <w:rFonts w:ascii="Times New Roman" w:hAnsi="Times New Roman" w:cs="Times New Roman"/>
          <w:b/>
          <w:color w:themeColor="text1" w:val="000000"/>
          <w:sz w:val="28"/>
          <w:szCs w:val="28"/>
        </w:rPr>
      </w:pPr>
      <w:bookmarkStart w:id="21" w:name="_Toc229491677"/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5.1 Описание эксперимента</w:t>
      </w:r>
      <w:bookmarkEnd w:id="21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Для оценки производительности разработанной библиотеки RENERT и её сравнения с библиотекой Yargy был проведён эксперимент на задаче распознавания русскоязычных почтовых адресов. В качестве тестовых данных использовались адреса из открытого набора данных Russian Houses [8]. На основе исходного набора были сформированы три датасета различного размера, содержащие 500, 2000 и 5000 адресов соответственно.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В ходе эксперимента библиотеки RENERT и Yargy выполняли разбор адресов при помощи одинакового набора контекстно-свободных грамматических правил. Грамматика описывала основные компоненты российских адресов: регион, населённый пункт, улицу, номер дома, корпус и квартиру. Пример разбора адреса по составленным для эксперимента правилам библиотекой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представлен на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_Ref229404455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Рисунок 6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:</w:t>
      </w:r>
    </w:p>
    <w:p>
      <w:pPr>
        <w:pStyle w:val="Normal"/>
        <w:keepNext w:val="true"/>
        <w:spacing w:lineRule="auto" w:line="360"/>
        <w:ind w:firstLine="708"/>
        <w:jc w:val="both"/>
        <w:rPr/>
      </w:pPr>
      <w:r>
        <w:rPr/>
        <w:drawing>
          <wp:inline distT="0" distB="0" distL="0" distR="0">
            <wp:extent cx="5209540" cy="3619500"/>
            <wp:effectExtent l="0" t="0" r="0" b="0"/>
            <wp:docPr id="6" name="Рисунок 2" descr="Факты_парсинг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2" descr="Факты_парсинг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54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color w:themeColor="text1" w:val="000000"/>
          <w:sz w:val="28"/>
          <w:szCs w:val="28"/>
        </w:rPr>
      </w:pPr>
      <w:bookmarkStart w:id="22" w:name="_Ref229404455"/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SEQ Рисунок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6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bookmarkEnd w:id="22"/>
      <w:r>
        <w:rPr>
          <w:rFonts w:cs="Times New Roman" w:ascii="Times New Roman" w:hAnsi="Times New Roman"/>
          <w:sz w:val="28"/>
          <w:szCs w:val="28"/>
        </w:rPr>
        <w:t>. Извлечение всех республик и федераций из текстов с помощью библиотеки RENERT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Для измерения производительности использовались benchmark-тесты, размещённые в модуле /benches библиотеки RENERT. Измерялось полное время обработки каждого датасета, включая токенизацию и выполнение синтаксического анализа. Для уменьшения влияния случайных факторов каждый эксперимент выполнялся несколько раз, после чего вычислялось среднее значение времени выполнения. Библиотека RENERT запускалась в release-сборке Rust, а библиотека Yargy — в среде Python. Основной целью эксперимента являлась оценка влияния архитектурных и алгоритмических оптимизаций RENERT на скорость выполнения грамматического анализа.</w:t>
      </w:r>
    </w:p>
    <w:p>
      <w:pPr>
        <w:pStyle w:val="Normal"/>
        <w:numPr>
          <w:ilvl w:val="0"/>
          <w:numId w:val="0"/>
        </w:numPr>
        <w:spacing w:lineRule="auto" w:line="360"/>
        <w:jc w:val="center"/>
        <w:outlineLvl w:val="1"/>
        <w:rPr>
          <w:rFonts w:ascii="Times New Roman" w:hAnsi="Times New Roman" w:cs="Times New Roman"/>
          <w:b/>
          <w:color w:themeColor="text1" w:val="000000"/>
          <w:sz w:val="28"/>
          <w:szCs w:val="28"/>
        </w:rPr>
      </w:pPr>
      <w:bookmarkStart w:id="23" w:name="_Toc229491678"/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5.2. Результаты эксперимента</w:t>
      </w:r>
      <w:bookmarkEnd w:id="23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В результате выполнения benchmark-тестов были получены данные о времени обработки трёх наборов адресов библиотеками RENERT и Yargy. Результаты представлены в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instrText xml:space="preserve"> REF _Ref229404528 \h </w:instrTex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t>Таблица 1</w:t>
      </w:r>
      <w:r>
        <w:rPr>
          <w:sz w:val="28"/>
          <w:szCs w:val="28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.</w:t>
      </w:r>
    </w:p>
    <w:tbl>
      <w:tblPr>
        <w:tblStyle w:val="afd"/>
        <w:tblW w:w="957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114"/>
        <w:gridCol w:w="1855"/>
        <w:gridCol w:w="1859"/>
        <w:gridCol w:w="1829"/>
        <w:gridCol w:w="1913"/>
      </w:tblGrid>
      <w:tr>
        <w:trPr>
          <w:trHeight w:val="808" w:hRule="atLeast"/>
        </w:trPr>
        <w:tc>
          <w:tcPr>
            <w:tcW w:w="211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themeColor="text1" w:val="000000"/>
                <w:sz w:val="28"/>
                <w:szCs w:val="28"/>
                <w:lang w:val="en-US" w:eastAsia="en-US" w:bidi="ar-SA"/>
              </w:rPr>
              <w:t>Dataset</w:t>
            </w:r>
          </w:p>
        </w:tc>
        <w:tc>
          <w:tcPr>
            <w:tcW w:w="18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themeColor="text1" w:val="000000"/>
                <w:sz w:val="28"/>
                <w:szCs w:val="28"/>
                <w:lang w:val="en-US" w:eastAsia="en-US" w:bidi="ar-SA"/>
              </w:rPr>
              <w:t>Number of addresses</w:t>
            </w:r>
          </w:p>
        </w:tc>
        <w:tc>
          <w:tcPr>
            <w:tcW w:w="185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themeColor="text1" w:val="000000"/>
                <w:sz w:val="28"/>
                <w:szCs w:val="28"/>
                <w:lang w:val="en-US" w:eastAsia="en-US" w:bidi="ar-SA"/>
              </w:rPr>
              <w:t>RENERT</w:t>
            </w:r>
          </w:p>
        </w:tc>
        <w:tc>
          <w:tcPr>
            <w:tcW w:w="1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b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themeColor="text1" w:val="000000"/>
                <w:sz w:val="28"/>
                <w:szCs w:val="28"/>
                <w:lang w:val="en-US" w:eastAsia="en-US" w:bidi="ar-SA"/>
              </w:rPr>
              <w:t>Yargy</w:t>
            </w:r>
          </w:p>
        </w:tc>
        <w:tc>
          <w:tcPr>
            <w:tcW w:w="19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themeColor="text1" w:val="000000"/>
                <w:sz w:val="28"/>
                <w:szCs w:val="28"/>
                <w:lang w:val="en-US" w:eastAsia="en-US" w:bidi="ar-SA"/>
              </w:rPr>
              <w:t>SpeedUp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themeColor="text1" w:val="000000"/>
                <w:sz w:val="28"/>
                <w:szCs w:val="28"/>
                <w:lang w:val="en-US" w:eastAsia="en-US" w:bidi="ar-SA"/>
              </w:rPr>
              <w:t>(Python/Rust)</w:t>
            </w:r>
          </w:p>
        </w:tc>
      </w:tr>
      <w:tr>
        <w:trPr/>
        <w:tc>
          <w:tcPr>
            <w:tcW w:w="211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address_small</w:t>
            </w:r>
          </w:p>
        </w:tc>
        <w:tc>
          <w:tcPr>
            <w:tcW w:w="18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500</w:t>
            </w:r>
          </w:p>
        </w:tc>
        <w:tc>
          <w:tcPr>
            <w:tcW w:w="185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1.630 s</w:t>
            </w:r>
          </w:p>
        </w:tc>
        <w:tc>
          <w:tcPr>
            <w:tcW w:w="1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32.066 s</w:t>
            </w:r>
          </w:p>
        </w:tc>
        <w:tc>
          <w:tcPr>
            <w:tcW w:w="1913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19.68x</w:t>
            </w:r>
          </w:p>
        </w:tc>
      </w:tr>
      <w:tr>
        <w:trPr/>
        <w:tc>
          <w:tcPr>
            <w:tcW w:w="211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address_medium</w:t>
            </w:r>
          </w:p>
        </w:tc>
        <w:tc>
          <w:tcPr>
            <w:tcW w:w="18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2000</w:t>
            </w:r>
          </w:p>
        </w:tc>
        <w:tc>
          <w:tcPr>
            <w:tcW w:w="185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6.576 s</w:t>
            </w:r>
          </w:p>
        </w:tc>
        <w:tc>
          <w:tcPr>
            <w:tcW w:w="1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140.418 s</w:t>
            </w:r>
          </w:p>
        </w:tc>
        <w:tc>
          <w:tcPr>
            <w:tcW w:w="1913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21.35x</w:t>
            </w:r>
          </w:p>
        </w:tc>
      </w:tr>
      <w:tr>
        <w:trPr/>
        <w:tc>
          <w:tcPr>
            <w:tcW w:w="211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address</w:t>
            </w:r>
          </w:p>
        </w:tc>
        <w:tc>
          <w:tcPr>
            <w:tcW w:w="1855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5000</w:t>
            </w:r>
          </w:p>
        </w:tc>
        <w:tc>
          <w:tcPr>
            <w:tcW w:w="185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16.542 s</w:t>
            </w:r>
          </w:p>
        </w:tc>
        <w:tc>
          <w:tcPr>
            <w:tcW w:w="1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387.910 s</w:t>
            </w:r>
          </w:p>
        </w:tc>
        <w:tc>
          <w:tcPr>
            <w:tcW w:w="1913" w:type="dxa"/>
            <w:tcBorders/>
          </w:tcPr>
          <w:p>
            <w:pPr>
              <w:pStyle w:val="Normal"/>
              <w:keepNext w:val="true"/>
              <w:widowControl/>
              <w:suppressAutoHyphens w:val="true"/>
              <w:spacing w:lineRule="auto" w:line="360" w:before="0" w:after="160"/>
              <w:jc w:val="both"/>
              <w:rPr>
                <w:rFonts w:ascii="Times New Roman" w:hAnsi="Times New Roman" w:cs="Times New Roman"/>
                <w:color w:themeColor="text1" w:val="000000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color w:themeColor="text1" w:val="000000"/>
                <w:sz w:val="28"/>
                <w:szCs w:val="28"/>
                <w:lang w:val="en-US" w:eastAsia="en-US" w:bidi="ar-SA"/>
              </w:rPr>
              <w:t>23.45x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bookmarkStart w:id="24" w:name="_Ref229404528"/>
      <w:r>
        <w:rPr>
          <w:rFonts w:cs="Times New Roman" w:ascii="Times New Roman" w:hAnsi="Times New Roman"/>
          <w:sz w:val="28"/>
          <w:szCs w:val="28"/>
        </w:rPr>
        <w:t xml:space="preserve">Таблица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SEQ Таблица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bookmarkEnd w:id="24"/>
      <w:r>
        <w:rPr>
          <w:rFonts w:cs="Times New Roman" w:ascii="Times New Roman" w:hAnsi="Times New Roman"/>
          <w:sz w:val="28"/>
          <w:szCs w:val="28"/>
        </w:rPr>
        <w:t>. Результаты эксперимента на трёх наборах данных</w:t>
      </w:r>
    </w:p>
    <w:p>
      <w:pPr>
        <w:pStyle w:val="Normal"/>
        <w:numPr>
          <w:ilvl w:val="0"/>
          <w:numId w:val="0"/>
        </w:numPr>
        <w:spacing w:lineRule="auto" w:line="360"/>
        <w:ind w:firstLine="709"/>
        <w:jc w:val="center"/>
        <w:outlineLvl w:val="1"/>
        <w:rPr>
          <w:rFonts w:ascii="Times New Roman" w:hAnsi="Times New Roman" w:cs="Times New Roman"/>
          <w:b/>
          <w:color w:themeColor="text1" w:val="000000"/>
          <w:sz w:val="28"/>
          <w:szCs w:val="28"/>
        </w:rPr>
      </w:pPr>
      <w:bookmarkStart w:id="25" w:name="_Toc229491679"/>
      <w:r>
        <w:rPr>
          <w:rFonts w:cs="Times New Roman" w:ascii="Times New Roman" w:hAnsi="Times New Roman"/>
          <w:b/>
          <w:color w:themeColor="text1" w:val="000000"/>
          <w:sz w:val="28"/>
          <w:szCs w:val="28"/>
        </w:rPr>
        <w:t>5.3. Анализ полученных результатов</w:t>
      </w:r>
      <w:bookmarkEnd w:id="25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Результаты вычислительного эксперимента подтверждают высокую эффективность разработанной библиотеки RENERT при решении задачи грамматического разбора русскоязычных адресов. В среднем библиотека выполняла обработку данных более чем в 21 раз быстрее по сравнению с Yargy. Средняя скорость разбора RENERT составляля 310 адресов в секунду, в то время как у Yargy  скорость составляла всего 15 адресов в секунду. Сочетание преимуществ компилируемого языка Rust и оптимизаций в алгоритме Эрли являются основными причинами полученного ускорения.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Более подробно ознакомиться с результатами benchmark-тестов, кодом парсеров и наборов контекстно-свободных грамматических правил для разбора адресом можно в исходном коде библиотеки RENERT в модуле /benches.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Таким образом, результаты вычислительного эксперимента показывают, что библиотека RENERT сохраняет возможности грамматического анализа библиотеки Yargy, одновременно обеспечивая значительный прирост производительности.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8"/>
        </w:numPr>
        <w:spacing w:lineRule="auto" w:line="360" w:before="0" w:after="160"/>
        <w:ind w:hanging="357" w:left="357"/>
        <w:contextualSpacing/>
        <w:jc w:val="center"/>
        <w:outlineLvl w:val="0"/>
        <w:rPr>
          <w:rFonts w:ascii="Times New Roman" w:hAnsi="Times New Roman" w:cs="Times New Roman"/>
          <w:b/>
          <w:color w:themeColor="text1" w:val="000000"/>
          <w:sz w:val="32"/>
          <w:szCs w:val="32"/>
        </w:rPr>
      </w:pPr>
      <w:bookmarkStart w:id="26" w:name="_Toc229491680"/>
      <w:r>
        <w:rPr>
          <w:rFonts w:cs="Times New Roman" w:ascii="Times New Roman" w:hAnsi="Times New Roman"/>
          <w:b/>
          <w:color w:themeColor="text1" w:val="000000"/>
          <w:sz w:val="32"/>
          <w:szCs w:val="32"/>
        </w:rPr>
        <w:t>Заключение</w:t>
      </w:r>
      <w:bookmarkEnd w:id="26"/>
    </w:p>
    <w:p>
      <w:pPr>
        <w:pStyle w:val="ListParagraph"/>
        <w:spacing w:lineRule="auto" w:line="360"/>
        <w:ind w:firstLine="708" w:left="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Задача извлечения именованных сущностей из русскоязычных текстов часто возникает в прикладных системах, связанной с </w:t>
      </w:r>
      <w:r>
        <w:rPr>
          <w:rFonts w:cs="Times New Roman" w:ascii="Times New Roman" w:hAnsi="Times New Roman"/>
          <w:bCs/>
          <w:sz w:val="28"/>
          <w:szCs w:val="28"/>
        </w:rPr>
        <w:t>автоматизацией документооборота, логистикой, CRM-системах и хранении пользовательских данных. Особенно часто представленные методы используются при обработке почтовых адресов. Однако автоматический разбор русскоязычных почтовых адресов осложняется особенностями языка: слова изменяются по падежам и числам, а сами адреса нередко записываются в разных форматах, содержат сокращения или пропуски отдельных элементов. Следовательно, задача обработки адресной информации требует более гибких методов синтаксического анализа.</w:t>
      </w:r>
    </w:p>
    <w:p>
      <w:pPr>
        <w:pStyle w:val="ListParagraph"/>
        <w:spacing w:lineRule="auto" w:line="360"/>
        <w:ind w:firstLine="708" w:left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В ходе работы были изучены существующие подходы для извлечения именованных сущностей, методы грамматического анализа текста, а также архитектурные особенности библиотеки Yargy. По результатам анализа была разработана библиотека RENERT на языке программирования Rust, использующая грамматический подход к разбору текстов и сохраняющая совместимый с Yargy подход к описанию правил и использованию парсера.</w:t>
      </w:r>
    </w:p>
    <w:p>
      <w:pPr>
        <w:pStyle w:val="ListParagraph"/>
        <w:spacing w:lineRule="auto" w:line="360"/>
        <w:ind w:firstLine="708" w:left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В процессе разработки были реализованы основные компоненты системы синтаксического анализа, основанной на алгоритме Эрли, а также предложены оптимизации, направленные на повышение производительности парсера. Среди них можно выделить lookahead-фильтрацию правил, мемоизацию predict-операций и предварительную индексацию грамматических конструкций.</w:t>
      </w:r>
    </w:p>
    <w:p>
      <w:pPr>
        <w:pStyle w:val="ListParagraph"/>
        <w:spacing w:lineRule="auto" w:line="360"/>
        <w:ind w:firstLine="708" w:left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Для оценки эффективности разработанного решения был проведён вычислительный эксперимент на задаче разбора русскоязычных почтовых адресов. Результаты эксперимента показали, что библиотека RENERT обеспечивает значительное повышение производительности по сравнению с библиотекой Yargy. В среднем ускорение составило более 21 раза при обработке наборов данных различного объёма.</w:t>
      </w:r>
    </w:p>
    <w:p>
      <w:pPr>
        <w:pStyle w:val="ListParagraph"/>
        <w:spacing w:lineRule="auto" w:line="360"/>
        <w:ind w:firstLine="708" w:left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Таким образом, поставленная цель работы была достигнута: разработана высокопроизводительная библиотека для грамматического анализа русскоязычных текстов, сочетающая возможности контекстно-свободных грамматик с преимуществами языка Rust. Полученные результаты подтверждают перспективность использования Rust для построения производительных систем извлечения именованных сущностей и дальнейшего развития грамматических методов обработки естественного языка.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0"/>
        </w:numPr>
        <w:spacing w:lineRule="auto" w:line="360" w:before="0" w:after="160"/>
        <w:ind w:firstLine="709" w:left="0"/>
        <w:contextualSpacing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27" w:name="_Toc229491681"/>
      <w:r>
        <w:rPr>
          <w:rFonts w:cs="Times New Roman" w:ascii="Times New Roman" w:hAnsi="Times New Roman"/>
          <w:b/>
          <w:bCs/>
          <w:sz w:val="32"/>
          <w:szCs w:val="32"/>
        </w:rPr>
        <w:t>Список литературы</w:t>
      </w:r>
      <w:bookmarkEnd w:id="27"/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28" w:name="_Ref229398814"/>
      <w:r>
        <w:rPr>
          <w:rFonts w:cs="Times New Roman" w:ascii="Times New Roman" w:hAnsi="Times New Roman"/>
          <w:sz w:val="28"/>
          <w:szCs w:val="28"/>
        </w:rPr>
        <w:t xml:space="preserve">Yargy: библиотека для извлечения сущностей из текста [Электронный ресурс]. — URL: </w:t>
      </w:r>
      <w:hyperlink r:id="rId10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https://github.com/natasha/yargy/tree/master/yargy</w:t>
        </w:r>
      </w:hyperlink>
      <w:bookmarkEnd w:id="28"/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29" w:name="_Ref229398844"/>
      <w:r>
        <w:rPr>
          <w:rFonts w:cs="Times New Roman" w:ascii="Times New Roman" w:hAnsi="Times New Roman"/>
          <w:bCs/>
          <w:sz w:val="28"/>
          <w:szCs w:val="28"/>
          <w:lang w:val="en-US"/>
        </w:rPr>
        <w:t xml:space="preserve">Jay Earley. 1970. An efficient context-free parsing algorithm. Commun. ACM 13, 2 (Feb 1970), 94–102. </w:t>
      </w:r>
      <w:hyperlink r:id="rId11">
        <w:r>
          <w:rPr>
            <w:rStyle w:val="Hyperlink"/>
            <w:rFonts w:cs="Times New Roman" w:ascii="Times New Roman" w:hAnsi="Times New Roman"/>
            <w:bCs/>
            <w:sz w:val="28"/>
            <w:szCs w:val="28"/>
            <w:lang w:val="en-US"/>
          </w:rPr>
          <w:t>https://doi.org/10.1145/362007.362035</w:t>
        </w:r>
      </w:hyperlink>
      <w:bookmarkEnd w:id="29"/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0" w:name="_Ref229398860"/>
      <w:r>
        <w:rPr>
          <w:rFonts w:cs="Times New Roman" w:ascii="Times New Roman" w:hAnsi="Times New Roman"/>
          <w:bCs/>
          <w:sz w:val="28"/>
          <w:szCs w:val="28"/>
        </w:rPr>
        <w:t>Бручес, Елена Павловна. Методы и алгоритмы распознавания и связывания сущностей для построения систем автоматического извлечения информации из научных текстов: автореферат дис. ... кандидата технических наук : 05.13.17 / Бручес Елена Павловна; [Место защиты: ФГБОУ ВО «Сибирский государственный университет телекоммуникаций и информатики»]. — Новосибирск, 2021. — 18 с..</w:t>
      </w:r>
      <w:r>
        <w:rPr/>
        <w:t xml:space="preserve"> </w:t>
      </w:r>
      <w:hyperlink r:id="rId12">
        <w:r>
          <w:rPr>
            <w:rStyle w:val="Hyperlink"/>
            <w:rFonts w:cs="Times New Roman" w:ascii="Times New Roman" w:hAnsi="Times New Roman"/>
            <w:bCs/>
            <w:sz w:val="28"/>
            <w:szCs w:val="28"/>
          </w:rPr>
          <w:t>https://www.iis.nsk.su/files/abstract/disser/dissertaciya_bruches_final.pdf</w:t>
        </w:r>
      </w:hyperlink>
      <w:bookmarkEnd w:id="30"/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1" w:name="_Ref229398960"/>
      <w:r>
        <w:rPr>
          <w:rFonts w:cs="Times New Roman" w:ascii="Times New Roman" w:hAnsi="Times New Roman"/>
          <w:sz w:val="28"/>
          <w:szCs w:val="28"/>
        </w:rPr>
        <w:t xml:space="preserve">Правила оказания услуг почтовой связи: утв. приказом Минцифры России от 17.04.2023 № 382 (ред. действующая). — Текст: электронный // </w:t>
      </w:r>
      <w:hyperlink r:id="rId13">
        <w:r>
          <w:rPr>
            <w:rStyle w:val="Hyperlink"/>
            <w:rFonts w:cs="Times New Roman" w:ascii="Times New Roman" w:hAnsi="Times New Roman"/>
            <w:sz w:val="28"/>
            <w:szCs w:val="28"/>
          </w:rPr>
          <w:t>Официальный интернет-портал правовой информации</w:t>
        </w:r>
      </w:hyperlink>
      <w:r>
        <w:rPr>
          <w:rFonts w:cs="Times New Roman" w:ascii="Times New Roman" w:hAnsi="Times New Roman"/>
          <w:sz w:val="28"/>
          <w:szCs w:val="28"/>
        </w:rPr>
        <w:t xml:space="preserve">. — URL: </w:t>
      </w:r>
      <w:hyperlink r:id="rId14">
        <w:r>
          <w:rPr>
            <w:rStyle w:val="Hyperlink"/>
            <w:rFonts w:cs="Times New Roman" w:ascii="Times New Roman" w:hAnsi="Times New Roman"/>
            <w:sz w:val="28"/>
            <w:szCs w:val="28"/>
          </w:rPr>
          <w:t>http://publication.pravo.gov.ru/document/0001202306020025</w:t>
        </w:r>
      </w:hyperlink>
      <w:bookmarkEnd w:id="31"/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2" w:name="_Ref229399089"/>
      <w:r>
        <w:rPr>
          <w:rFonts w:cs="Times New Roman" w:ascii="Times New Roman" w:hAnsi="Times New Roman"/>
          <w:sz w:val="28"/>
          <w:szCs w:val="28"/>
          <w:lang w:val="en-US"/>
        </w:rPr>
        <w:t>RENERT</w:t>
      </w:r>
      <w:r>
        <w:rPr>
          <w:rFonts w:cs="Times New Roman" w:ascii="Times New Roman" w:hAnsi="Times New Roman"/>
          <w:sz w:val="28"/>
          <w:szCs w:val="28"/>
        </w:rPr>
        <w:t>: Rust-библиотека для извлечения структурированной информации из русскоязычных текстов. [Электронный ресурс]. — URL:</w:t>
      </w:r>
      <w:bookmarkEnd w:id="32"/>
      <w:r>
        <w:rPr>
          <w:rFonts w:cs="Times New Roman" w:ascii="Times New Roman" w:hAnsi="Times New Roman"/>
          <w:sz w:val="28"/>
          <w:szCs w:val="28"/>
        </w:rPr>
        <w:t xml:space="preserve"> </w:t>
      </w:r>
      <w:hyperlink r:id="rId15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https://github.com/media-tel/renert</w:t>
        </w:r>
      </w:hyperlink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33" w:name="_Ref229403378"/>
      <w:r>
        <w:rPr>
          <w:rFonts w:cs="Times New Roman" w:ascii="Times New Roman" w:hAnsi="Times New Roman"/>
          <w:iCs/>
          <w:color w:val="202122"/>
          <w:sz w:val="28"/>
          <w:szCs w:val="28"/>
          <w:shd w:fill="FFFFFF" w:val="clear"/>
        </w:rPr>
        <w:t>Блэнди Дж., Орендорф Дж.</w:t>
      </w:r>
      <w:r>
        <w:rPr>
          <w:rFonts w:cs="Times New Roman" w:ascii="Times New Roman" w:hAnsi="Times New Roman"/>
          <w:color w:val="202122"/>
          <w:sz w:val="28"/>
          <w:szCs w:val="28"/>
          <w:shd w:fill="FFFFFF" w:val="clear"/>
        </w:rPr>
        <w:t> Программирование на языке Rust = Programming Rust. — </w:t>
      </w:r>
      <w:hyperlink r:id="rId16" w:tgtFrame="ДМК Пресс (страница отсутствует)">
        <w:r>
          <w:rPr>
            <w:rStyle w:val="Hyperlink"/>
            <w:rFonts w:cs="Times New Roman" w:ascii="Times New Roman" w:hAnsi="Times New Roman"/>
            <w:color w:val="BF3C2C"/>
            <w:sz w:val="28"/>
            <w:szCs w:val="28"/>
            <w:shd w:fill="FFFFFF" w:val="clear"/>
          </w:rPr>
          <w:t>ДМК Пресс</w:t>
        </w:r>
      </w:hyperlink>
      <w:r>
        <w:rPr>
          <w:rFonts w:cs="Times New Roman" w:ascii="Times New Roman" w:hAnsi="Times New Roman"/>
          <w:color w:val="202122"/>
          <w:sz w:val="28"/>
          <w:szCs w:val="28"/>
          <w:shd w:fill="FFFFFF" w:val="clear"/>
        </w:rPr>
        <w:t>, 2018. — 550 с. — </w:t>
      </w:r>
      <w:hyperlink r:id="rId17">
        <w:r>
          <w:rPr>
            <w:rStyle w:val="Hyperlink"/>
            <w:rFonts w:cs="Times New Roman" w:ascii="Times New Roman" w:hAnsi="Times New Roman"/>
            <w:color w:val="3366CC"/>
            <w:sz w:val="28"/>
            <w:szCs w:val="28"/>
            <w:shd w:fill="FFFFFF" w:val="clear"/>
          </w:rPr>
          <w:t>ISBN 978-5-97060-236-2</w:t>
        </w:r>
      </w:hyperlink>
      <w:r>
        <w:rPr>
          <w:rFonts w:cs="Times New Roman" w:ascii="Times New Roman" w:hAnsi="Times New Roman"/>
          <w:color w:val="202122"/>
          <w:sz w:val="28"/>
          <w:szCs w:val="28"/>
          <w:shd w:fill="FFFFFF" w:val="clear"/>
        </w:rPr>
        <w:t>.</w:t>
      </w:r>
      <w:bookmarkEnd w:id="33"/>
    </w:p>
    <w:p>
      <w:pPr>
        <w:pStyle w:val="Normal"/>
        <w:numPr>
          <w:ilvl w:val="0"/>
          <w:numId w:val="2"/>
        </w:numPr>
        <w:shd w:val="clear" w:color="auto" w:fill="FFFFFF"/>
        <w:suppressAutoHyphens w:val="false"/>
        <w:spacing w:lineRule="auto" w:line="360" w:before="0" w:after="24"/>
        <w:jc w:val="both"/>
        <w:rPr>
          <w:rStyle w:val="HTMLCite"/>
          <w:rFonts w:ascii="Times New Roman" w:hAnsi="Times New Roman" w:cs="Times New Roman"/>
          <w:i w:val="false"/>
          <w:i w:val="false"/>
          <w:iCs w:val="false"/>
          <w:color w:val="202122"/>
          <w:sz w:val="28"/>
          <w:szCs w:val="28"/>
        </w:rPr>
      </w:pPr>
      <w:r>
        <w:rPr>
          <w:rFonts w:cs="Times New Roman" w:ascii="Times New Roman" w:hAnsi="Times New Roman"/>
          <w:color w:val="202122"/>
          <w:sz w:val="28"/>
          <w:szCs w:val="28"/>
          <w:lang w:val="en-US"/>
        </w:rPr>
        <w:t> </w:t>
      </w:r>
      <w:hyperlink r:id="rId18">
        <w:bookmarkStart w:id="34" w:name="_Ref229403387"/>
        <w:r>
          <w:rPr>
            <w:rStyle w:val="Hyperlink"/>
            <w:rFonts w:cs="Times New Roman" w:ascii="Times New Roman" w:hAnsi="Times New Roman"/>
            <w:iCs/>
            <w:color w:val="3366CC"/>
            <w:sz w:val="28"/>
            <w:szCs w:val="28"/>
            <w:lang w:val="en-US"/>
          </w:rPr>
          <w:t>"Microsoft: 70 percent of all security bugs are memory safety issues"</w:t>
        </w:r>
      </w:hyperlink>
      <w:r>
        <w:rPr>
          <w:rStyle w:val="HTMLCite"/>
          <w:rFonts w:cs="Times New Roman" w:ascii="Times New Roman" w:hAnsi="Times New Roman"/>
          <w:color w:val="202122"/>
          <w:sz w:val="28"/>
          <w:szCs w:val="28"/>
          <w:lang w:val="en-US"/>
        </w:rPr>
        <w:t>. </w:t>
      </w:r>
      <w:r>
        <w:rPr>
          <w:rStyle w:val="HTMLCite"/>
          <w:rFonts w:cs="Times New Roman" w:ascii="Times New Roman" w:hAnsi="Times New Roman"/>
          <w:color w:val="202122"/>
          <w:sz w:val="28"/>
          <w:szCs w:val="28"/>
        </w:rPr>
        <w:t>ZDNET</w:t>
      </w:r>
      <w:r>
        <w:rPr>
          <w:rStyle w:val="reference-accessdate"/>
          <w:rFonts w:cs="Times New Roman" w:ascii="Times New Roman" w:hAnsi="Times New Roman"/>
          <w:iCs/>
          <w:color w:val="202122"/>
          <w:sz w:val="28"/>
          <w:szCs w:val="28"/>
        </w:rPr>
        <w:t>. Retrieved </w:t>
      </w:r>
      <w:r>
        <w:rPr>
          <w:rStyle w:val="nowrap"/>
          <w:rFonts w:cs="Times New Roman" w:ascii="Times New Roman" w:hAnsi="Times New Roman"/>
          <w:iCs/>
          <w:color w:val="202122"/>
          <w:sz w:val="28"/>
          <w:szCs w:val="28"/>
        </w:rPr>
        <w:t>21 September</w:t>
      </w:r>
      <w:r>
        <w:rPr>
          <w:rStyle w:val="reference-accessdate"/>
          <w:rFonts w:cs="Times New Roman" w:ascii="Times New Roman" w:hAnsi="Times New Roman"/>
          <w:iCs/>
          <w:color w:val="202122"/>
          <w:sz w:val="28"/>
          <w:szCs w:val="28"/>
        </w:rPr>
        <w:t> 2022</w:t>
      </w:r>
      <w:r>
        <w:rPr>
          <w:rStyle w:val="HTMLCite"/>
          <w:rFonts w:cs="Times New Roman" w:ascii="Times New Roman" w:hAnsi="Times New Roman"/>
          <w:color w:val="202122"/>
          <w:sz w:val="28"/>
          <w:szCs w:val="28"/>
        </w:rPr>
        <w:t>.</w:t>
      </w:r>
      <w:bookmarkEnd w:id="34"/>
    </w:p>
    <w:p>
      <w:pPr>
        <w:pStyle w:val="Normal"/>
        <w:numPr>
          <w:ilvl w:val="0"/>
          <w:numId w:val="2"/>
        </w:numPr>
        <w:shd w:val="clear" w:color="auto" w:fill="FFFFFF"/>
        <w:suppressAutoHyphens w:val="false"/>
        <w:spacing w:lineRule="auto" w:line="360" w:before="0" w:after="24"/>
        <w:jc w:val="both"/>
        <w:rPr>
          <w:rFonts w:ascii="Times New Roman" w:hAnsi="Times New Roman" w:cs="Times New Roman"/>
          <w:color w:val="202122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Russian houses [Электронный ресурс] / Gasfarmuhametdinov // Kaggle: [сайт] URL: </w:t>
      </w:r>
      <w:hyperlink r:id="rId19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https://www.kaggle.com/datasets/gasfarmuhametdinov/russian-houses</w:t>
        </w:r>
      </w:hyperlink>
      <w:r>
        <w:rPr>
          <w:rFonts w:cs="Times New Roman" w:ascii="Times New Roman" w:hAnsi="Times New Roman"/>
          <w:sz w:val="28"/>
          <w:szCs w:val="28"/>
        </w:rPr>
        <w:t xml:space="preserve"> (дата обращения: 11.05.2026).</w:t>
      </w:r>
    </w:p>
    <w:sectPr>
      <w:footerReference w:type="even" r:id="rId20"/>
      <w:footerReference w:type="default" r:id="rId21"/>
      <w:footerReference w:type="first" r:id="rId22"/>
      <w:type w:val="nextPage"/>
      <w:pgSz w:w="11906" w:h="16838"/>
      <w:pgMar w:left="1701" w:right="851" w:gutter="0" w:header="0" w:top="1134" w:footer="1134" w:bottom="1191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233688401"/>
    </w:sdtPr>
    <w:sdtContent>
      <w:p>
        <w:pPr>
          <w:pStyle w:val="Footer"/>
          <w:jc w:val="center"/>
          <w:rPr>
            <w:rFonts w:ascii="Times New Roman" w:hAnsi="Times New Roman" w:cs="Times New Roman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2"/>
      <w:isLgl/>
      <w:numFmt w:val="decimal"/>
      <w:lvlText w:val="%1.%2."/>
      <w:lvlJc w:val="left"/>
      <w:pPr>
        <w:tabs>
          <w:tab w:val="num" w:pos="0"/>
        </w:tabs>
        <w:ind w:left="1428" w:hanging="720"/>
      </w:pPr>
      <w:rPr/>
    </w:lvl>
    <w:lvl w:ilvl="2">
      <w:start w:val="1"/>
      <w:isLgl/>
      <w:numFmt w:val="decimal"/>
      <w:lvlText w:val="%1.%2.%3."/>
      <w:lvlJc w:val="left"/>
      <w:pPr>
        <w:tabs>
          <w:tab w:val="num" w:pos="0"/>
        </w:tabs>
        <w:ind w:left="1776" w:hanging="720"/>
      </w:pPr>
      <w:rPr/>
    </w:lvl>
    <w:lvl w:ilvl="3">
      <w:start w:val="1"/>
      <w:isLgl/>
      <w:numFmt w:val="decimal"/>
      <w:lvlText w:val="%1.%2.%3.%4."/>
      <w:lvlJc w:val="left"/>
      <w:pPr>
        <w:tabs>
          <w:tab w:val="num" w:pos="0"/>
        </w:tabs>
        <w:ind w:left="2484" w:hanging="1080"/>
      </w:pPr>
      <w:rPr/>
    </w:lvl>
    <w:lvl w:ilvl="4">
      <w:start w:val="1"/>
      <w:isLgl/>
      <w:numFmt w:val="decimal"/>
      <w:lvlText w:val="%1.%2.%3.%4.%5."/>
      <w:lvlJc w:val="left"/>
      <w:pPr>
        <w:tabs>
          <w:tab w:val="num" w:pos="0"/>
        </w:tabs>
        <w:ind w:left="2832" w:hanging="1080"/>
      </w:pPr>
      <w:rPr/>
    </w:lvl>
    <w:lvl w:ilvl="5">
      <w:start w:val="1"/>
      <w:isLgl/>
      <w:numFmt w:val="decimal"/>
      <w:lvlText w:val="%1.%2.%3.%4.%5.%6."/>
      <w:lvlJc w:val="left"/>
      <w:pPr>
        <w:tabs>
          <w:tab w:val="num" w:pos="0"/>
        </w:tabs>
        <w:ind w:left="3540" w:hanging="1440"/>
      </w:pPr>
      <w:rPr/>
    </w:lvl>
    <w:lvl w:ilvl="6">
      <w:start w:val="1"/>
      <w:isLgl/>
      <w:numFmt w:val="decimal"/>
      <w:lvlText w:val="%1.%2.%3.%4.%5.%6.%7."/>
      <w:lvlJc w:val="left"/>
      <w:pPr>
        <w:tabs>
          <w:tab w:val="num" w:pos="0"/>
        </w:tabs>
        <w:ind w:left="4248" w:hanging="1800"/>
      </w:pPr>
      <w:rPr/>
    </w:lvl>
    <w:lvl w:ilvl="7">
      <w:start w:val="1"/>
      <w:isLgl/>
      <w:numFmt w:val="decimal"/>
      <w:lvlText w:val="%1.%2.%3.%4.%5.%6.%7.%8."/>
      <w:lvlJc w:val="left"/>
      <w:pPr>
        <w:tabs>
          <w:tab w:val="num" w:pos="0"/>
        </w:tabs>
        <w:ind w:left="4596" w:hanging="1800"/>
      </w:pPr>
      <w:rPr/>
    </w:lvl>
    <w:lvl w:ilvl="8">
      <w:start w:val="1"/>
      <w:isLgl/>
      <w:numFmt w:val="decimal"/>
      <w:lvlText w:val="%1.%2.%3.%4.%5.%6.%7.%8.%9."/>
      <w:lvlJc w:val="left"/>
      <w:pPr>
        <w:tabs>
          <w:tab w:val="num" w:pos="0"/>
        </w:tabs>
        <w:ind w:left="5304" w:hanging="21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decimal"/>
      <w:lvlText w:val="%1.%2."/>
      <w:lvlJc w:val="left"/>
      <w:pPr>
        <w:tabs>
          <w:tab w:val="num" w:pos="0"/>
        </w:tabs>
        <w:ind w:left="1080" w:hanging="720"/>
      </w:pPr>
      <w:rPr/>
    </w:lvl>
    <w:lvl w:ilvl="2">
      <w:start w:val="1"/>
      <w:isLgl/>
      <w:numFmt w:val="decimal"/>
      <w:lvlText w:val="%1.%2.%3.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."/>
      <w:lvlJc w:val="left"/>
      <w:pPr>
        <w:tabs>
          <w:tab w:val="num" w:pos="0"/>
        </w:tabs>
        <w:ind w:left="1440" w:hanging="1080"/>
      </w:pPr>
      <w:rPr/>
    </w:lvl>
    <w:lvl w:ilvl="4">
      <w:start w:val="1"/>
      <w:isLgl/>
      <w:numFmt w:val="decimal"/>
      <w:lvlText w:val="%1.%2.%3.%4.%5."/>
      <w:lvlJc w:val="left"/>
      <w:pPr>
        <w:tabs>
          <w:tab w:val="num" w:pos="0"/>
        </w:tabs>
        <w:ind w:left="1440" w:hanging="1080"/>
      </w:pPr>
      <w:rPr/>
    </w:lvl>
    <w:lvl w:ilvl="5">
      <w:start w:val="1"/>
      <w:isLgl/>
      <w:numFmt w:val="decimal"/>
      <w:lvlText w:val="%1.%2.%3.%4.%5.%6."/>
      <w:lvlJc w:val="left"/>
      <w:pPr>
        <w:tabs>
          <w:tab w:val="num" w:pos="0"/>
        </w:tabs>
        <w:ind w:left="1800" w:hanging="1440"/>
      </w:pPr>
      <w:rPr/>
    </w:lvl>
    <w:lvl w:ilvl="6">
      <w:start w:val="1"/>
      <w:isLgl/>
      <w:numFmt w:val="decimal"/>
      <w:lvlText w:val="%1.%2.%3.%4.%5.%6.%7."/>
      <w:lvlJc w:val="left"/>
      <w:pPr>
        <w:tabs>
          <w:tab w:val="num" w:pos="0"/>
        </w:tabs>
        <w:ind w:left="2160" w:hanging="1800"/>
      </w:pPr>
      <w:rPr/>
    </w:lvl>
    <w:lvl w:ilvl="7">
      <w:start w:val="1"/>
      <w:isLgl/>
      <w:numFmt w:val="decimal"/>
      <w:lvlText w:val="%1.%2.%3.%4.%5.%6.%7.%8."/>
      <w:lvlJc w:val="left"/>
      <w:pPr>
        <w:tabs>
          <w:tab w:val="num" w:pos="0"/>
        </w:tabs>
        <w:ind w:left="2160" w:hanging="1800"/>
      </w:pPr>
      <w:rPr/>
    </w:lvl>
    <w:lvl w:ilvl="8">
      <w:start w:val="1"/>
      <w:isLgl/>
      <w:numFmt w:val="decimal"/>
      <w:lvlText w:val="%1.%2.%3.%4.%5.%6.%7.%8.%9."/>
      <w:lvlJc w:val="left"/>
      <w:pPr>
        <w:tabs>
          <w:tab w:val="num" w:pos="0"/>
        </w:tabs>
        <w:ind w:left="2520" w:hanging="21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 w:qFormat="1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af7dc6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 w:customStyle="1">
    <w:name w:val="Heading 1"/>
    <w:basedOn w:val="Normal"/>
    <w:next w:val="Normal"/>
    <w:link w:val="1"/>
    <w:uiPriority w:val="9"/>
    <w:qFormat/>
    <w:rsid w:val="00426fb0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 w:customStyle="1">
    <w:name w:val="Heading 2"/>
    <w:basedOn w:val="Normal"/>
    <w:next w:val="Normal"/>
    <w:link w:val="2"/>
    <w:uiPriority w:val="9"/>
    <w:semiHidden/>
    <w:unhideWhenUsed/>
    <w:qFormat/>
    <w:rsid w:val="004a3fab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 w:customStyle="1">
    <w:name w:val="Heading 3"/>
    <w:basedOn w:val="Normal"/>
    <w:next w:val="Normal"/>
    <w:link w:val="3"/>
    <w:uiPriority w:val="9"/>
    <w:semiHidden/>
    <w:unhideWhenUsed/>
    <w:qFormat/>
    <w:rsid w:val="004a3f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 w:customStyle="1">
    <w:name w:val="Heading 4"/>
    <w:basedOn w:val="Normal"/>
    <w:next w:val="Normal"/>
    <w:link w:val="4"/>
    <w:uiPriority w:val="9"/>
    <w:semiHidden/>
    <w:unhideWhenUsed/>
    <w:qFormat/>
    <w:rsid w:val="004a3f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 w:customStyle="1">
    <w:name w:val="Heading 5"/>
    <w:basedOn w:val="Normal"/>
    <w:next w:val="Normal"/>
    <w:link w:val="5"/>
    <w:uiPriority w:val="9"/>
    <w:semiHidden/>
    <w:unhideWhenUsed/>
    <w:qFormat/>
    <w:rsid w:val="004a3f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 w:customStyle="1">
    <w:name w:val="Heading 6"/>
    <w:basedOn w:val="Normal"/>
    <w:next w:val="Normal"/>
    <w:link w:val="6"/>
    <w:uiPriority w:val="9"/>
    <w:unhideWhenUsed/>
    <w:qFormat/>
    <w:rsid w:val="00b84fb1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paragraph" w:styleId="Heading7" w:customStyle="1">
    <w:name w:val="Heading 7"/>
    <w:basedOn w:val="Normal"/>
    <w:next w:val="Normal"/>
    <w:link w:val="7"/>
    <w:uiPriority w:val="9"/>
    <w:semiHidden/>
    <w:unhideWhenUsed/>
    <w:qFormat/>
    <w:rsid w:val="004a3f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 w:customStyle="1">
    <w:name w:val="Heading 8"/>
    <w:basedOn w:val="Normal"/>
    <w:next w:val="Normal"/>
    <w:link w:val="8"/>
    <w:uiPriority w:val="9"/>
    <w:semiHidden/>
    <w:unhideWhenUsed/>
    <w:qFormat/>
    <w:rsid w:val="004a3f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 w:customStyle="1">
    <w:name w:val="Heading 9"/>
    <w:basedOn w:val="Normal"/>
    <w:next w:val="Normal"/>
    <w:link w:val="9"/>
    <w:uiPriority w:val="9"/>
    <w:semiHidden/>
    <w:unhideWhenUsed/>
    <w:qFormat/>
    <w:rsid w:val="004a3f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6" w:customStyle="1">
    <w:name w:val="Заголовок 6 Знак"/>
    <w:basedOn w:val="DefaultParagraphFont"/>
    <w:link w:val="Heading6"/>
    <w:uiPriority w:val="9"/>
    <w:qFormat/>
    <w:rsid w:val="00b84fb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0"/>
    </w:rPr>
  </w:style>
  <w:style w:type="character" w:styleId="Style5" w:customStyle="1">
    <w:name w:val="Текст сноски Знак"/>
    <w:basedOn w:val="DefaultParagraphFont"/>
    <w:link w:val="FootnoteText"/>
    <w:uiPriority w:val="99"/>
    <w:semiHidden/>
    <w:qFormat/>
    <w:rsid w:val="00b84fb1"/>
    <w:rPr>
      <w:rFonts w:ascii="Times New Roman" w:hAnsi="Times New Roman" w:eastAsia="Times New Roman" w:cs="Times New Roman"/>
      <w:color w:val="000000"/>
      <w:kern w:val="0"/>
      <w:sz w:val="20"/>
      <w:szCs w:val="20"/>
      <w:lang w:eastAsia="ru-RU"/>
    </w:rPr>
  </w:style>
  <w:style w:type="character" w:styleId="Style6" w:customStyle="1">
    <w:name w:val="Символ сноски"/>
    <w:basedOn w:val="DefaultParagraphFont"/>
    <w:uiPriority w:val="99"/>
    <w:semiHidden/>
    <w:qFormat/>
    <w:rsid w:val="00b84fb1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71662a"/>
    <w:rPr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7" w:customStyle="1">
    <w:name w:val="Нижний колонтитул Знак"/>
    <w:basedOn w:val="DefaultParagraphFont"/>
    <w:link w:val="Footer"/>
    <w:uiPriority w:val="99"/>
    <w:qFormat/>
    <w:rsid w:val="00b84fb1"/>
    <w:rPr>
      <w:kern w:val="0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sid w:val="00dc02c7"/>
    <w:rPr>
      <w:kern w:val="0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426fb0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e7ae5"/>
    <w:rPr>
      <w:color w:themeColor="hyperlink" w:val="0563C1"/>
      <w:u w:val="single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9e7ae5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e7ae5"/>
    <w:rPr>
      <w:color w:themeColor="followedHyperlink" w:val="954F72"/>
      <w:u w:val="single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4a3fa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4a3fab"/>
    <w:rPr>
      <w:rFonts w:eastAsia="" w:cs="" w:cstheme="majorBidi" w:eastAsiaTheme="majorEastAsia"/>
      <w:color w:themeColor="accent1" w:themeShade="bf" w:val="2F5496"/>
      <w:kern w:val="0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4a3fab"/>
    <w:rPr>
      <w:rFonts w:eastAsia="" w:cs="" w:cstheme="majorBidi" w:eastAsiaTheme="majorEastAsia"/>
      <w:i/>
      <w:iCs/>
      <w:color w:themeColor="accent1" w:themeShade="bf" w:val="2F5496"/>
      <w:kern w:val="0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4a3fab"/>
    <w:rPr>
      <w:rFonts w:eastAsia="" w:cs="" w:cstheme="majorBidi" w:eastAsiaTheme="majorEastAsia"/>
      <w:color w:themeColor="accent1" w:themeShade="bf" w:val="2F5496"/>
      <w:kern w:val="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4a3fab"/>
    <w:rPr>
      <w:rFonts w:eastAsia="" w:cs="" w:cstheme="majorBidi" w:eastAsiaTheme="majorEastAsia"/>
      <w:color w:themeColor="text1" w:themeTint="a6" w:val="595959"/>
      <w:kern w:val="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4a3fab"/>
    <w:rPr>
      <w:rFonts w:eastAsia="" w:cs="" w:cstheme="majorBidi" w:eastAsiaTheme="majorEastAsia"/>
      <w:i/>
      <w:iCs/>
      <w:color w:themeColor="text1" w:themeTint="d8" w:val="272727"/>
      <w:kern w:val="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4a3fab"/>
    <w:rPr>
      <w:rFonts w:eastAsia="" w:cs="" w:cstheme="majorBidi" w:eastAsiaTheme="majorEastAsia"/>
      <w:color w:themeColor="text1" w:themeTint="d8" w:val="272727"/>
      <w:kern w:val="0"/>
    </w:rPr>
  </w:style>
  <w:style w:type="character" w:styleId="Style9" w:customStyle="1">
    <w:name w:val="Название Знак"/>
    <w:basedOn w:val="DefaultParagraphFont"/>
    <w:link w:val="Title"/>
    <w:uiPriority w:val="10"/>
    <w:qFormat/>
    <w:rsid w:val="004a3fa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0" w:customStyle="1">
    <w:name w:val="Подзаголовок Знак"/>
    <w:basedOn w:val="DefaultParagraphFont"/>
    <w:link w:val="Subtitle"/>
    <w:uiPriority w:val="11"/>
    <w:qFormat/>
    <w:rsid w:val="004a3fab"/>
    <w:rPr>
      <w:rFonts w:eastAsia="" w:cs="" w:cstheme="majorBidi" w:eastAsiaTheme="majorEastAsia"/>
      <w:color w:themeColor="text1" w:themeTint="a6" w:val="595959"/>
      <w:spacing w:val="15"/>
      <w:kern w:val="0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4a3fab"/>
    <w:rPr>
      <w:i/>
      <w:iCs/>
      <w:color w:themeColor="text1" w:themeTint="bf" w:val="404040"/>
      <w:kern w:val="0"/>
    </w:rPr>
  </w:style>
  <w:style w:type="character" w:styleId="IntenseEmphasis">
    <w:name w:val="Intense Emphasis"/>
    <w:basedOn w:val="DefaultParagraphFont"/>
    <w:uiPriority w:val="21"/>
    <w:qFormat/>
    <w:rsid w:val="004a3fab"/>
    <w:rPr>
      <w:i/>
      <w:iCs/>
      <w:color w:themeColor="accent1" w:themeShade="bf" w:val="2F5496"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4a3fab"/>
    <w:rPr>
      <w:i/>
      <w:iCs/>
      <w:color w:themeColor="accent1" w:themeShade="bf" w:val="2F5496"/>
      <w:kern w:val="0"/>
    </w:rPr>
  </w:style>
  <w:style w:type="character" w:styleId="IntenseReference">
    <w:name w:val="Intense Reference"/>
    <w:basedOn w:val="DefaultParagraphFont"/>
    <w:uiPriority w:val="32"/>
    <w:qFormat/>
    <w:rsid w:val="004a3fab"/>
    <w:rPr>
      <w:b/>
      <w:bCs/>
      <w:smallCaps/>
      <w:color w:themeColor="accent1" w:themeShade="bf" w:val="2F5496"/>
      <w:spacing w:val="5"/>
    </w:rPr>
  </w:style>
  <w:style w:type="character" w:styleId="PlaceholderText">
    <w:name w:val="Placeholder Text"/>
    <w:basedOn w:val="DefaultParagraphFont"/>
    <w:uiPriority w:val="99"/>
    <w:semiHidden/>
    <w:qFormat/>
    <w:rsid w:val="004a3fab"/>
    <w:rPr>
      <w:color w:val="666666"/>
    </w:rPr>
  </w:style>
  <w:style w:type="character" w:styleId="Strong">
    <w:name w:val="Strong"/>
    <w:basedOn w:val="DefaultParagraphFont"/>
    <w:uiPriority w:val="22"/>
    <w:qFormat/>
    <w:rsid w:val="004a3fab"/>
    <w:rPr>
      <w:b/>
      <w:bCs/>
    </w:rPr>
  </w:style>
  <w:style w:type="character" w:styleId="Style12" w:customStyle="1">
    <w:name w:val="Ссылка указателя"/>
    <w:qFormat/>
    <w:rsid w:val="00c42c5b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33436"/>
    <w:rPr>
      <w:rFonts w:ascii="Tahoma" w:hAnsi="Tahoma" w:eastAsia="Calibri" w:cs="Tahoma"/>
      <w:kern w:val="0"/>
      <w:sz w:val="16"/>
      <w:szCs w:val="16"/>
    </w:rPr>
  </w:style>
  <w:style w:type="character" w:styleId="whitespace-normal" w:customStyle="1">
    <w:name w:val="whitespace-normal"/>
    <w:basedOn w:val="DefaultParagraphFont"/>
    <w:qFormat/>
    <w:rsid w:val="00db7be3"/>
    <w:rPr/>
  </w:style>
  <w:style w:type="character" w:styleId="11" w:customStyle="1">
    <w:name w:val="Верхний колонтитул Знак1"/>
    <w:basedOn w:val="DefaultParagraphFont"/>
    <w:link w:val="Header"/>
    <w:uiPriority w:val="99"/>
    <w:semiHidden/>
    <w:qFormat/>
    <w:rsid w:val="002b37db"/>
    <w:rPr>
      <w:rFonts w:ascii="Calibri" w:hAnsi="Calibri" w:eastAsia="Calibri"/>
      <w:kern w:val="0"/>
    </w:rPr>
  </w:style>
  <w:style w:type="character" w:styleId="12" w:customStyle="1">
    <w:name w:val="Нижний колонтитул Знак1"/>
    <w:basedOn w:val="DefaultParagraphFont"/>
    <w:link w:val="Footer"/>
    <w:uiPriority w:val="99"/>
    <w:semiHidden/>
    <w:qFormat/>
    <w:rsid w:val="002b37db"/>
    <w:rPr>
      <w:rFonts w:ascii="Calibri" w:hAnsi="Calibri" w:eastAsia="Calibri"/>
      <w:kern w:val="0"/>
    </w:rPr>
  </w:style>
  <w:style w:type="character" w:styleId="Emphasis">
    <w:name w:val="Emphasis"/>
    <w:basedOn w:val="DefaultParagraphFont"/>
    <w:uiPriority w:val="20"/>
    <w:qFormat/>
    <w:rsid w:val="00a26c7d"/>
    <w:rPr>
      <w:i/>
      <w:iCs/>
    </w:rPr>
  </w:style>
  <w:style w:type="character" w:styleId="mord" w:customStyle="1">
    <w:name w:val="mord"/>
    <w:basedOn w:val="DefaultParagraphFont"/>
    <w:qFormat/>
    <w:rsid w:val="00a26c7d"/>
    <w:rPr/>
  </w:style>
  <w:style w:type="character" w:styleId="vlist-s" w:customStyle="1">
    <w:name w:val="vlist-s"/>
    <w:basedOn w:val="DefaultParagraphFont"/>
    <w:qFormat/>
    <w:rsid w:val="00a26c7d"/>
    <w:rPr/>
  </w:style>
  <w:style w:type="character" w:styleId="mpunct" w:customStyle="1">
    <w:name w:val="mpunct"/>
    <w:basedOn w:val="DefaultParagraphFont"/>
    <w:qFormat/>
    <w:rsid w:val="00a26c7d"/>
    <w:rPr/>
  </w:style>
  <w:style w:type="character" w:styleId="minner" w:customStyle="1">
    <w:name w:val="minner"/>
    <w:basedOn w:val="DefaultParagraphFont"/>
    <w:qFormat/>
    <w:rsid w:val="00a26c7d"/>
    <w:rPr/>
  </w:style>
  <w:style w:type="character" w:styleId="mopen" w:customStyle="1">
    <w:name w:val="mopen"/>
    <w:basedOn w:val="DefaultParagraphFont"/>
    <w:qFormat/>
    <w:rsid w:val="006d1e49"/>
    <w:rPr/>
  </w:style>
  <w:style w:type="character" w:styleId="mclose" w:customStyle="1">
    <w:name w:val="mclose"/>
    <w:basedOn w:val="DefaultParagraphFont"/>
    <w:qFormat/>
    <w:rsid w:val="006d1e49"/>
    <w:rPr/>
  </w:style>
  <w:style w:type="character" w:styleId="mrel" w:customStyle="1">
    <w:name w:val="mrel"/>
    <w:basedOn w:val="DefaultParagraphFont"/>
    <w:qFormat/>
    <w:rsid w:val="00c44a83"/>
    <w:rPr/>
  </w:style>
  <w:style w:type="character" w:styleId="HTMLCite">
    <w:name w:val="HTML Cite"/>
    <w:basedOn w:val="DefaultParagraphFont"/>
    <w:uiPriority w:val="99"/>
    <w:semiHidden/>
    <w:unhideWhenUsed/>
    <w:qFormat/>
    <w:rsid w:val="004e0fb2"/>
    <w:rPr>
      <w:i/>
      <w:iCs/>
    </w:rPr>
  </w:style>
  <w:style w:type="character" w:styleId="reference-accessdate" w:customStyle="1">
    <w:name w:val="reference-accessdate"/>
    <w:basedOn w:val="DefaultParagraphFont"/>
    <w:qFormat/>
    <w:rsid w:val="004e0fb2"/>
    <w:rPr/>
  </w:style>
  <w:style w:type="character" w:styleId="nowrap" w:customStyle="1">
    <w:name w:val="nowrap"/>
    <w:basedOn w:val="DefaultParagraphFont"/>
    <w:qFormat/>
    <w:rsid w:val="004e0fb2"/>
    <w:rPr/>
  </w:style>
  <w:style w:type="character" w:styleId="13" w:customStyle="1">
    <w:name w:val="Текст сноски Знак1"/>
    <w:basedOn w:val="DefaultParagraphFont"/>
    <w:link w:val="FootnoteText"/>
    <w:uiPriority w:val="99"/>
    <w:semiHidden/>
    <w:qFormat/>
    <w:rsid w:val="0071662a"/>
    <w:rPr>
      <w:rFonts w:ascii="Calibri" w:hAnsi="Calibri" w:eastAsia="Calibri"/>
      <w:kern w:val="0"/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rsid w:val="00c42c5b"/>
    <w:pPr>
      <w:spacing w:lineRule="auto" w:line="276" w:before="0" w:after="140"/>
    </w:pPr>
    <w:rPr/>
  </w:style>
  <w:style w:type="paragraph" w:styleId="List">
    <w:name w:val="List"/>
    <w:basedOn w:val="BodyText"/>
    <w:rsid w:val="00c42c5b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5633c6"/>
    <w:pPr>
      <w:spacing w:lineRule="auto" w:line="240" w:before="0" w:after="200"/>
    </w:pPr>
    <w:rPr>
      <w:b/>
      <w:bCs/>
      <w:color w:themeColor="accent1" w:val="4472C4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 w:customStyle="1">
    <w:name w:val="Заголовок"/>
    <w:basedOn w:val="Normal"/>
    <w:next w:val="BodyText"/>
    <w:qFormat/>
    <w:rsid w:val="00c42c5b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xHeading" w:customStyle="1">
    <w:name w:val="Index Heading"/>
    <w:basedOn w:val="Style14"/>
    <w:rsid w:val="00c42c5b"/>
    <w:pPr/>
    <w:rPr/>
  </w:style>
  <w:style w:type="paragraph" w:styleId="FootnoteText">
    <w:name w:val="Footnote Text"/>
    <w:basedOn w:val="Normal"/>
    <w:link w:val="13"/>
    <w:uiPriority w:val="99"/>
    <w:semiHidden/>
    <w:unhideWhenUsed/>
    <w:rsid w:val="0071662a"/>
    <w:pPr>
      <w:spacing w:lineRule="auto" w:line="240" w:before="0" w:after="0"/>
    </w:pPr>
    <w:rPr>
      <w:sz w:val="20"/>
      <w:szCs w:val="20"/>
    </w:rPr>
  </w:style>
  <w:style w:type="paragraph" w:styleId="Style15" w:customStyle="1">
    <w:name w:val="Колонтитул"/>
    <w:basedOn w:val="Normal"/>
    <w:qFormat/>
    <w:rsid w:val="00c42c5b"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12"/>
    <w:uiPriority w:val="99"/>
    <w:semiHidden/>
    <w:unhideWhenUsed/>
    <w:rsid w:val="002b37db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11"/>
    <w:uiPriority w:val="99"/>
    <w:semiHidden/>
    <w:unhideWhenUsed/>
    <w:rsid w:val="002b37db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426fb0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ListParagraph">
    <w:name w:val="List Paragraph"/>
    <w:basedOn w:val="Normal"/>
    <w:uiPriority w:val="34"/>
    <w:qFormat/>
    <w:rsid w:val="002752d5"/>
    <w:pPr>
      <w:spacing w:before="0" w:after="160"/>
      <w:ind w:left="720"/>
      <w:contextualSpacing/>
    </w:pPr>
    <w:rPr/>
  </w:style>
  <w:style w:type="paragraph" w:styleId="Title">
    <w:name w:val="Title"/>
    <w:basedOn w:val="Normal"/>
    <w:next w:val="Normal"/>
    <w:link w:val="Style9"/>
    <w:uiPriority w:val="10"/>
    <w:qFormat/>
    <w:rsid w:val="004a3fab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10"/>
    <w:uiPriority w:val="11"/>
    <w:qFormat/>
    <w:rsid w:val="004a3f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4a3f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4a3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TOCHeading">
    <w:name w:val="TOC Heading"/>
    <w:basedOn w:val="Heading1"/>
    <w:next w:val="Normal"/>
    <w:uiPriority w:val="39"/>
    <w:unhideWhenUsed/>
    <w:qFormat/>
    <w:rsid w:val="00243933"/>
    <w:pPr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9d5cee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9d5cee"/>
    <w:pPr>
      <w:spacing w:before="0" w:after="100"/>
      <w:ind w:left="220"/>
    </w:pPr>
    <w:rPr/>
  </w:style>
  <w:style w:type="paragraph" w:styleId="caption1" w:customStyle="1">
    <w:name w:val="caption1"/>
    <w:basedOn w:val="Normal"/>
    <w:next w:val="Normal"/>
    <w:uiPriority w:val="35"/>
    <w:unhideWhenUsed/>
    <w:qFormat/>
    <w:rsid w:val="00f56d69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16" w:customStyle="1">
    <w:name w:val="Содержимое врезки"/>
    <w:basedOn w:val="Normal"/>
    <w:qFormat/>
    <w:rsid w:val="00c42c5b"/>
    <w:pPr/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33436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d">
    <w:name w:val="Table Grid"/>
    <w:basedOn w:val="a1"/>
    <w:uiPriority w:val="39"/>
    <w:rsid w:val="00b84f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edia-tel/renert" TargetMode="External"/><Relationship Id="rId3" Type="http://schemas.openxmlformats.org/officeDocument/2006/relationships/hyperlink" Target="https://crates.io/crates/renert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hyperlink" Target="https://github.com/natasha/yargy/tree/master/yargy" TargetMode="External"/><Relationship Id="rId11" Type="http://schemas.openxmlformats.org/officeDocument/2006/relationships/hyperlink" Target="https://doi.org/10.1145/362007.362035" TargetMode="External"/><Relationship Id="rId12" Type="http://schemas.openxmlformats.org/officeDocument/2006/relationships/hyperlink" Target="https://www.iis.nsk.su/files/abstract/disser/dissertaciya_bruches_final.pdf" TargetMode="External"/><Relationship Id="rId13" Type="http://schemas.openxmlformats.org/officeDocument/2006/relationships/hyperlink" Target="http://pravo.gov.ru/" TargetMode="External"/><Relationship Id="rId14" Type="http://schemas.openxmlformats.org/officeDocument/2006/relationships/hyperlink" Target="http://publication.pravo.gov.ru/document/0001202306020025" TargetMode="External"/><Relationship Id="rId15" Type="http://schemas.openxmlformats.org/officeDocument/2006/relationships/hyperlink" Target="https://github.com/media-tel/renert" TargetMode="External"/><Relationship Id="rId16" Type="http://schemas.openxmlformats.org/officeDocument/2006/relationships/hyperlink" Target="https://ru.wikipedia.org/wiki/&#1044;&#1052;&#1050;_&#1055;&#1088;&#1077;&#1089;&#1089;?action=edit&amp;redlink=1" TargetMode="External"/><Relationship Id="rId17" Type="http://schemas.openxmlformats.org/officeDocument/2006/relationships/hyperlink" Target="https://ru.wikipedia.org/wiki/Special:BookSources/9785970602362" TargetMode="External"/><Relationship Id="rId18" Type="http://schemas.openxmlformats.org/officeDocument/2006/relationships/hyperlink" Target="https://www.zdnet.com/article/microsoft-70-percent-of-all-security-bugs-are-memory-safety-issues/" TargetMode="External"/><Relationship Id="rId19" Type="http://schemas.openxmlformats.org/officeDocument/2006/relationships/hyperlink" Target="https://www.kaggle.com/datasets/gasfarmuhametdinov/russian-houses%20" TargetMode="Externa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C6B73D-3A14-4DB0-B578-4381D2546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3832</TotalTime>
  <Application>LibreOffice/24.2.7.2$Linux_X86_64 LibreOffice_project/420$Build-2</Application>
  <AppVersion>15.0000</AppVersion>
  <Pages>37</Pages>
  <Words>5480</Words>
  <Characters>40635</Characters>
  <CharactersWithSpaces>45932</CharactersWithSpaces>
  <Paragraphs>248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2023-09-26T08:57:00Z</dcterms:created>
  <dc:creator>Elizaveta V</dc:creator>
  <dc:description/>
  <dc:language>ru-RU</dc:language>
  <cp:lastModifiedBy/>
  <dcterms:modified xsi:type="dcterms:W3CDTF">2026-05-15T09:53:28Z</dcterms:modified>
  <cp:revision>1063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