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8C831" w14:textId="77777777" w:rsidR="003065D7" w:rsidRDefault="002D70B2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5F34C5EF" w14:textId="77777777" w:rsidR="003065D7" w:rsidRDefault="002D70B2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69A3C44" w14:textId="77777777" w:rsidR="003065D7" w:rsidRDefault="003065D7">
      <w:pPr>
        <w:ind w:firstLine="0"/>
      </w:pPr>
    </w:p>
    <w:p w14:paraId="6606B965" w14:textId="77777777" w:rsidR="003065D7" w:rsidRDefault="003065D7">
      <w:pPr>
        <w:ind w:firstLine="0"/>
      </w:pPr>
    </w:p>
    <w:p w14:paraId="2B03367A" w14:textId="77777777" w:rsidR="003065D7" w:rsidRDefault="002D70B2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354DB78B" w14:textId="77777777" w:rsidR="003065D7" w:rsidRDefault="002D70B2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01872571" w14:textId="77777777" w:rsidR="003065D7" w:rsidRDefault="003065D7">
      <w:pPr>
        <w:spacing w:after="137" w:line="256" w:lineRule="auto"/>
        <w:ind w:left="5" w:firstLine="0"/>
        <w:jc w:val="left"/>
      </w:pPr>
    </w:p>
    <w:p w14:paraId="38B420A4" w14:textId="77777777" w:rsidR="003065D7" w:rsidRDefault="002D70B2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7154FD15" w14:textId="77777777" w:rsidR="003065D7" w:rsidRDefault="002D70B2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«ПРИКЛАДНОЙ АНАЛИЗ ДАННЫХ»</w:t>
      </w:r>
    </w:p>
    <w:p w14:paraId="647DFB33" w14:textId="77777777" w:rsidR="003065D7" w:rsidRDefault="003065D7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6D5D3CEC" w14:textId="77777777" w:rsidR="001C3091" w:rsidRDefault="001C3091">
      <w:pPr>
        <w:ind w:firstLine="0"/>
        <w:jc w:val="center"/>
        <w:rPr>
          <w:b/>
          <w:bCs/>
          <w:sz w:val="32"/>
          <w:szCs w:val="32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Skill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Decay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Monitor — Система мониторинга и прогнозирования устаревания профессиональных навыков в сфере искусственного интеллекта</w:t>
      </w:r>
      <w:r>
        <w:rPr>
          <w:b/>
          <w:bCs/>
          <w:sz w:val="32"/>
          <w:szCs w:val="32"/>
        </w:rPr>
        <w:t xml:space="preserve"> </w:t>
      </w:r>
    </w:p>
    <w:p w14:paraId="2B9EF3A1" w14:textId="5E0286DB" w:rsidR="003065D7" w:rsidRPr="001C3091" w:rsidRDefault="002D70B2">
      <w:pPr>
        <w:ind w:firstLine="0"/>
        <w:jc w:val="center"/>
        <w:rPr>
          <w:b/>
          <w:bCs/>
          <w:sz w:val="32"/>
          <w:szCs w:val="32"/>
          <w:lang w:val="en-US"/>
        </w:rPr>
      </w:pPr>
      <w:r w:rsidRPr="001C3091">
        <w:rPr>
          <w:b/>
          <w:bCs/>
          <w:sz w:val="32"/>
          <w:szCs w:val="32"/>
          <w:lang w:val="en-US"/>
        </w:rPr>
        <w:t>«</w:t>
      </w:r>
      <w:r w:rsidR="001C3091" w:rsidRPr="001C3091">
        <w:rPr>
          <w:rFonts w:ascii="Arial" w:hAnsi="Arial" w:cs="Arial"/>
          <w:color w:val="222222"/>
          <w:shd w:val="clear" w:color="auto" w:fill="FFFFFF"/>
          <w:lang w:val="en-US"/>
        </w:rPr>
        <w:t>Skill Decay Monitor / SDM</w:t>
      </w:r>
      <w:r w:rsidRPr="001C3091">
        <w:rPr>
          <w:b/>
          <w:bCs/>
          <w:sz w:val="32"/>
          <w:szCs w:val="32"/>
          <w:lang w:val="en-US"/>
        </w:rPr>
        <w:t>»</w:t>
      </w:r>
    </w:p>
    <w:p w14:paraId="0BF54288" w14:textId="77777777" w:rsidR="003065D7" w:rsidRPr="001C3091" w:rsidRDefault="003065D7">
      <w:pPr>
        <w:spacing w:after="160" w:line="256" w:lineRule="auto"/>
        <w:ind w:left="5" w:firstLine="0"/>
        <w:jc w:val="left"/>
        <w:rPr>
          <w:b/>
          <w:sz w:val="44"/>
          <w:lang w:val="en-US"/>
        </w:rPr>
      </w:pPr>
    </w:p>
    <w:p w14:paraId="5B06031E" w14:textId="77777777" w:rsidR="003065D7" w:rsidRPr="001C3091" w:rsidRDefault="003065D7">
      <w:pPr>
        <w:spacing w:after="160" w:line="256" w:lineRule="auto"/>
        <w:ind w:left="5" w:firstLine="0"/>
        <w:jc w:val="left"/>
        <w:rPr>
          <w:b/>
          <w:sz w:val="44"/>
          <w:lang w:val="en-US"/>
        </w:rPr>
      </w:pPr>
    </w:p>
    <w:p w14:paraId="10B27A15" w14:textId="77777777" w:rsidR="003065D7" w:rsidRPr="001C3091" w:rsidRDefault="003065D7">
      <w:pPr>
        <w:spacing w:after="160" w:line="256" w:lineRule="auto"/>
        <w:ind w:left="5" w:firstLine="0"/>
        <w:jc w:val="left"/>
        <w:rPr>
          <w:b/>
          <w:sz w:val="44"/>
          <w:lang w:val="en-US"/>
        </w:rPr>
      </w:pPr>
    </w:p>
    <w:p w14:paraId="2A02257D" w14:textId="097BA728" w:rsidR="003065D7" w:rsidRPr="001C3091" w:rsidRDefault="001C3091">
      <w:pPr>
        <w:spacing w:after="160" w:line="256" w:lineRule="auto"/>
        <w:ind w:firstLine="0"/>
        <w:jc w:val="right"/>
        <w:rPr>
          <w:color w:val="000000" w:themeColor="text1"/>
          <w:lang w:val="en-US"/>
        </w:rPr>
      </w:pPr>
      <w:r w:rsidRPr="001C3091">
        <w:rPr>
          <w:rFonts w:eastAsia="Calibri"/>
          <w:color w:val="000000" w:themeColor="text1"/>
        </w:rPr>
        <w:t>Мешков Артём Евгеньевич</w:t>
      </w:r>
    </w:p>
    <w:p w14:paraId="2F64E62E" w14:textId="77777777" w:rsidR="003065D7" w:rsidRDefault="002D70B2">
      <w:pPr>
        <w:spacing w:line="256" w:lineRule="auto"/>
        <w:ind w:right="2" w:firstLine="0"/>
        <w:jc w:val="right"/>
      </w:pPr>
      <w:r>
        <w:t>---------------------------------------</w:t>
      </w:r>
    </w:p>
    <w:p w14:paraId="4CDF4E46" w14:textId="77777777" w:rsidR="003065D7" w:rsidRDefault="002D70B2">
      <w:pPr>
        <w:spacing w:line="256" w:lineRule="auto"/>
        <w:ind w:right="2" w:firstLine="0"/>
        <w:jc w:val="right"/>
      </w:pPr>
      <w:r>
        <w:t>Ученик группы ТДИ-02-26</w:t>
      </w:r>
    </w:p>
    <w:p w14:paraId="2DCAABEC" w14:textId="77777777" w:rsidR="003065D7" w:rsidRDefault="002D70B2">
      <w:pPr>
        <w:spacing w:line="256" w:lineRule="auto"/>
        <w:ind w:right="2" w:firstLine="0"/>
        <w:jc w:val="right"/>
      </w:pPr>
      <w:r>
        <w:t>---------------------------------------</w:t>
      </w:r>
    </w:p>
    <w:p w14:paraId="53324411" w14:textId="77777777" w:rsidR="003065D7" w:rsidRDefault="002D70B2">
      <w:pPr>
        <w:spacing w:line="256" w:lineRule="auto"/>
        <w:ind w:right="2" w:firstLine="0"/>
        <w:jc w:val="right"/>
      </w:pPr>
      <w:r>
        <w:t xml:space="preserve">Руководитель: </w:t>
      </w:r>
    </w:p>
    <w:p w14:paraId="4A6A1704" w14:textId="77777777" w:rsidR="003065D7" w:rsidRDefault="002D70B2">
      <w:pPr>
        <w:spacing w:line="256" w:lineRule="auto"/>
        <w:ind w:right="2" w:firstLine="0"/>
        <w:jc w:val="right"/>
      </w:pPr>
      <w:r>
        <w:t>Борисов Артём Игоревич</w:t>
      </w:r>
    </w:p>
    <w:p w14:paraId="6301E24C" w14:textId="77777777" w:rsidR="003065D7" w:rsidRDefault="002D70B2">
      <w:pPr>
        <w:spacing w:line="256" w:lineRule="auto"/>
        <w:ind w:right="2" w:firstLine="0"/>
        <w:jc w:val="right"/>
      </w:pPr>
      <w:r>
        <w:t>---------------------------------------</w:t>
      </w:r>
    </w:p>
    <w:p w14:paraId="5A536263" w14:textId="77777777" w:rsidR="003065D7" w:rsidRDefault="002D70B2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«Альтаир»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4BF25591" w14:textId="77777777" w:rsidR="003065D7" w:rsidRDefault="003065D7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2AC98135" w14:textId="77777777" w:rsidR="003065D7" w:rsidRDefault="003065D7">
      <w:pPr>
        <w:spacing w:line="256" w:lineRule="auto"/>
        <w:ind w:right="2" w:firstLine="0"/>
        <w:rPr>
          <w:b/>
        </w:rPr>
      </w:pPr>
    </w:p>
    <w:p w14:paraId="0F6E8674" w14:textId="77777777" w:rsidR="003065D7" w:rsidRDefault="003065D7">
      <w:pPr>
        <w:spacing w:line="256" w:lineRule="auto"/>
        <w:ind w:right="2" w:firstLine="0"/>
        <w:jc w:val="center"/>
        <w:rPr>
          <w:b/>
        </w:rPr>
      </w:pPr>
    </w:p>
    <w:p w14:paraId="1E28CC76" w14:textId="77777777" w:rsidR="003065D7" w:rsidRDefault="003065D7">
      <w:pPr>
        <w:spacing w:line="256" w:lineRule="auto"/>
        <w:ind w:right="2" w:firstLine="0"/>
        <w:jc w:val="center"/>
        <w:rPr>
          <w:b/>
        </w:rPr>
      </w:pPr>
    </w:p>
    <w:p w14:paraId="1E3886D0" w14:textId="77777777" w:rsidR="003065D7" w:rsidRDefault="003065D7">
      <w:pPr>
        <w:spacing w:line="256" w:lineRule="auto"/>
        <w:ind w:right="2" w:firstLine="0"/>
        <w:jc w:val="center"/>
        <w:rPr>
          <w:b/>
        </w:rPr>
      </w:pPr>
    </w:p>
    <w:p w14:paraId="79989906" w14:textId="77777777" w:rsidR="003065D7" w:rsidRDefault="003065D7">
      <w:pPr>
        <w:spacing w:line="256" w:lineRule="auto"/>
        <w:ind w:right="2" w:firstLine="0"/>
        <w:jc w:val="center"/>
        <w:rPr>
          <w:b/>
        </w:rPr>
      </w:pPr>
    </w:p>
    <w:p w14:paraId="6E33759C" w14:textId="77777777" w:rsidR="003065D7" w:rsidRDefault="003065D7">
      <w:pPr>
        <w:spacing w:line="256" w:lineRule="auto"/>
        <w:ind w:right="2" w:firstLine="0"/>
        <w:jc w:val="center"/>
        <w:rPr>
          <w:b/>
        </w:rPr>
      </w:pPr>
    </w:p>
    <w:p w14:paraId="4733DA62" w14:textId="77777777" w:rsidR="003065D7" w:rsidRDefault="002D70B2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lastRenderedPageBreak/>
        <w:t>Москва, 2026</w:t>
      </w:r>
      <w:r>
        <w:rPr>
          <w:b/>
        </w:rPr>
        <w:br w:type="page" w:clear="all"/>
      </w:r>
    </w:p>
    <w:p w14:paraId="2B4DAD0E" w14:textId="77777777" w:rsidR="003065D7" w:rsidRPr="0031128E" w:rsidRDefault="002D70B2">
      <w:pPr>
        <w:pStyle w:val="1"/>
        <w:rPr>
          <w:rFonts w:cs="Times New Roman"/>
          <w:color w:val="auto"/>
        </w:rPr>
      </w:pPr>
      <w:r w:rsidRPr="0031128E">
        <w:rPr>
          <w:rFonts w:cs="Times New Roman"/>
          <w:color w:val="auto"/>
        </w:rPr>
        <w:lastRenderedPageBreak/>
        <w:t>Название проекта</w:t>
      </w:r>
    </w:p>
    <w:p w14:paraId="5DF4C88D" w14:textId="1F95D4BC" w:rsidR="003065D7" w:rsidRPr="0031128E" w:rsidRDefault="001C3091">
      <w:pPr>
        <w:rPr>
          <w:rFonts w:cs="Times New Roman"/>
        </w:rPr>
      </w:pPr>
      <w:r w:rsidRPr="0031128E">
        <w:rPr>
          <w:rFonts w:cs="Times New Roman"/>
          <w:lang w:val="en-US"/>
        </w:rPr>
        <w:t>Skill</w:t>
      </w:r>
      <w:r w:rsidRPr="0031128E">
        <w:rPr>
          <w:rFonts w:cs="Times New Roman"/>
        </w:rPr>
        <w:t xml:space="preserve"> </w:t>
      </w:r>
      <w:r w:rsidRPr="0031128E">
        <w:rPr>
          <w:rFonts w:cs="Times New Roman"/>
          <w:lang w:val="en-US"/>
        </w:rPr>
        <w:t>Decay</w:t>
      </w:r>
      <w:r w:rsidRPr="0031128E">
        <w:rPr>
          <w:rFonts w:cs="Times New Roman"/>
        </w:rPr>
        <w:t xml:space="preserve"> </w:t>
      </w:r>
      <w:r w:rsidRPr="0031128E">
        <w:rPr>
          <w:rFonts w:cs="Times New Roman"/>
          <w:lang w:val="en-US"/>
        </w:rPr>
        <w:t>Monitor</w:t>
      </w:r>
    </w:p>
    <w:p w14:paraId="12BEBA98" w14:textId="7BE94168" w:rsidR="003065D7" w:rsidRPr="0031128E" w:rsidRDefault="002D70B2">
      <w:pPr>
        <w:pStyle w:val="1"/>
        <w:rPr>
          <w:rFonts w:cs="Times New Roman"/>
          <w:color w:val="auto"/>
        </w:rPr>
      </w:pPr>
      <w:r w:rsidRPr="0031128E">
        <w:rPr>
          <w:rFonts w:cs="Times New Roman"/>
          <w:color w:val="auto"/>
        </w:rPr>
        <w:t>И</w:t>
      </w:r>
      <w:r w:rsidRPr="0031128E">
        <w:rPr>
          <w:rFonts w:cs="Times New Roman"/>
          <w:color w:val="auto"/>
        </w:rPr>
        <w:t>дея проекта</w:t>
      </w:r>
    </w:p>
    <w:p w14:paraId="3E7F232D" w14:textId="7A7D6243" w:rsidR="00B33ACB" w:rsidRPr="0031128E" w:rsidRDefault="00B33ACB" w:rsidP="00B33ACB">
      <w:pPr>
        <w:ind w:firstLine="0"/>
        <w:rPr>
          <w:rFonts w:cs="Times New Roman"/>
        </w:rPr>
      </w:pPr>
      <w:r w:rsidRPr="0031128E">
        <w:rPr>
          <w:rFonts w:cs="Times New Roman"/>
          <w:shd w:val="clear" w:color="auto" w:fill="FFFFFF"/>
        </w:rPr>
        <w:t>Идея заключается в автоматизации процесса оценки актуальности технических компетенций на основе анализа массива данных о вакансиях. В условиях высокой динамики рынка IT и искусственного интеллекта, традиционные методы планирования учебного контента и карьерных траекторий не успевают за изменениями спроса. Проект предлагает алгоритмический подход к выявлению навыков, теряющих рыночную ценность, и формированию рекомендаций по их замене на перспективные аналоги, что позволяет оптимизировать ресурсы при обучении и найме персонала.</w:t>
      </w:r>
    </w:p>
    <w:p w14:paraId="0733461C" w14:textId="4AAF76E0" w:rsidR="003065D7" w:rsidRPr="0031128E" w:rsidRDefault="002D70B2">
      <w:pPr>
        <w:pStyle w:val="1"/>
        <w:rPr>
          <w:rFonts w:cs="Times New Roman"/>
          <w:color w:val="auto"/>
        </w:rPr>
      </w:pPr>
      <w:r w:rsidRPr="0031128E">
        <w:rPr>
          <w:rFonts w:cs="Times New Roman"/>
          <w:color w:val="auto"/>
        </w:rPr>
        <w:t>Описание работы проекта</w:t>
      </w:r>
    </w:p>
    <w:p w14:paraId="558CBC5C" w14:textId="77777777" w:rsidR="0031128E" w:rsidRPr="0031128E" w:rsidRDefault="0031128E" w:rsidP="0031128E">
      <w:pPr>
        <w:pStyle w:val="a3"/>
        <w:ind w:firstLine="0"/>
        <w:rPr>
          <w:rFonts w:cs="Times New Roman"/>
        </w:rPr>
      </w:pPr>
      <w:r w:rsidRPr="0031128E">
        <w:rPr>
          <w:rFonts w:cs="Times New Roman"/>
        </w:rPr>
        <w:t>Работа системы реализована в виде конвейера обработки данных (</w:t>
      </w:r>
      <w:proofErr w:type="spellStart"/>
      <w:r w:rsidRPr="0031128E">
        <w:rPr>
          <w:rFonts w:cs="Times New Roman"/>
        </w:rPr>
        <w:t>data</w:t>
      </w:r>
      <w:proofErr w:type="spellEnd"/>
      <w:r w:rsidRPr="0031128E">
        <w:rPr>
          <w:rFonts w:cs="Times New Roman"/>
        </w:rPr>
        <w:t xml:space="preserve"> </w:t>
      </w:r>
      <w:proofErr w:type="spellStart"/>
      <w:r w:rsidRPr="0031128E">
        <w:rPr>
          <w:rFonts w:cs="Times New Roman"/>
        </w:rPr>
        <w:t>pipeline</w:t>
      </w:r>
      <w:proofErr w:type="spellEnd"/>
      <w:r w:rsidRPr="0031128E">
        <w:rPr>
          <w:rFonts w:cs="Times New Roman"/>
        </w:rPr>
        <w:t>) и включает следующие этапы:</w:t>
      </w:r>
    </w:p>
    <w:p w14:paraId="1322F5C8" w14:textId="77777777" w:rsidR="0031128E" w:rsidRPr="0031128E" w:rsidRDefault="0031128E" w:rsidP="0031128E">
      <w:pPr>
        <w:pStyle w:val="a3"/>
        <w:numPr>
          <w:ilvl w:val="0"/>
          <w:numId w:val="5"/>
        </w:numPr>
        <w:rPr>
          <w:rFonts w:cs="Times New Roman"/>
        </w:rPr>
      </w:pPr>
      <w:r w:rsidRPr="0031128E">
        <w:rPr>
          <w:rFonts w:cs="Times New Roman"/>
        </w:rPr>
        <w:t xml:space="preserve">Сбор и нормализация данных. Модуль импортирует исторический </w:t>
      </w:r>
      <w:proofErr w:type="spellStart"/>
      <w:r w:rsidRPr="0031128E">
        <w:rPr>
          <w:rFonts w:cs="Times New Roman"/>
        </w:rPr>
        <w:t>датасет</w:t>
      </w:r>
      <w:proofErr w:type="spellEnd"/>
      <w:r w:rsidRPr="0031128E">
        <w:rPr>
          <w:rFonts w:cs="Times New Roman"/>
        </w:rPr>
        <w:t xml:space="preserve"> (72 000 записей за 2020–2026 годы) и интегрируется с API платформы hh.ru для получения актуальных предложений. С помощью методов обработки естественного языка (NLP) из текстов вакансий извлекаются конкретные технологии и инструменты. Зарплатные показатели нормализуются к единой валюте, аномальные значения отфильтровываются.</w:t>
      </w:r>
    </w:p>
    <w:p w14:paraId="3F3BC3C3" w14:textId="77777777" w:rsidR="0031128E" w:rsidRPr="0031128E" w:rsidRDefault="0031128E" w:rsidP="0031128E">
      <w:pPr>
        <w:pStyle w:val="a3"/>
        <w:numPr>
          <w:ilvl w:val="0"/>
          <w:numId w:val="5"/>
        </w:numPr>
        <w:rPr>
          <w:rFonts w:cs="Times New Roman"/>
        </w:rPr>
      </w:pPr>
      <w:r w:rsidRPr="0031128E">
        <w:rPr>
          <w:rFonts w:cs="Times New Roman"/>
        </w:rPr>
        <w:t>Аналитический модуль. Для каждого идентифицированного навыка рассчитываются количественные метрики: темп роста медианной заработной платы (</w:t>
      </w:r>
      <w:proofErr w:type="spellStart"/>
      <w:r w:rsidRPr="0031128E">
        <w:rPr>
          <w:rFonts w:cs="Times New Roman"/>
        </w:rPr>
        <w:t>Salary</w:t>
      </w:r>
      <w:proofErr w:type="spellEnd"/>
      <w:r w:rsidRPr="0031128E">
        <w:rPr>
          <w:rFonts w:cs="Times New Roman"/>
        </w:rPr>
        <w:t xml:space="preserve"> Growth Rate), динамика частоты упоминаний в вакансиях (</w:t>
      </w:r>
      <w:proofErr w:type="spellStart"/>
      <w:r w:rsidRPr="0031128E">
        <w:rPr>
          <w:rFonts w:cs="Times New Roman"/>
        </w:rPr>
        <w:t>Demand</w:t>
      </w:r>
      <w:proofErr w:type="spellEnd"/>
      <w:r w:rsidRPr="0031128E">
        <w:rPr>
          <w:rFonts w:cs="Times New Roman"/>
        </w:rPr>
        <w:t xml:space="preserve"> </w:t>
      </w:r>
      <w:proofErr w:type="spellStart"/>
      <w:r w:rsidRPr="0031128E">
        <w:rPr>
          <w:rFonts w:cs="Times New Roman"/>
        </w:rPr>
        <w:t>Velocity</w:t>
      </w:r>
      <w:proofErr w:type="spellEnd"/>
      <w:r w:rsidRPr="0031128E">
        <w:rPr>
          <w:rFonts w:cs="Times New Roman"/>
        </w:rPr>
        <w:t>) и интегральный индекс устаревания (</w:t>
      </w:r>
      <w:proofErr w:type="spellStart"/>
      <w:r w:rsidRPr="0031128E">
        <w:rPr>
          <w:rFonts w:cs="Times New Roman"/>
        </w:rPr>
        <w:t>Decay</w:t>
      </w:r>
      <w:proofErr w:type="spellEnd"/>
      <w:r w:rsidRPr="0031128E">
        <w:rPr>
          <w:rFonts w:cs="Times New Roman"/>
        </w:rPr>
        <w:t xml:space="preserve"> Index). На основе пороговых значений этих метрик навыки классифицируются по четырем категориям: растущие, стабильные, угасающие и устаревшие.</w:t>
      </w:r>
    </w:p>
    <w:p w14:paraId="72D1DBF7" w14:textId="77777777" w:rsidR="0031128E" w:rsidRPr="0031128E" w:rsidRDefault="0031128E" w:rsidP="0031128E">
      <w:pPr>
        <w:pStyle w:val="a3"/>
        <w:numPr>
          <w:ilvl w:val="0"/>
          <w:numId w:val="5"/>
        </w:numPr>
        <w:rPr>
          <w:rFonts w:cs="Times New Roman"/>
        </w:rPr>
      </w:pPr>
      <w:r w:rsidRPr="0031128E">
        <w:rPr>
          <w:rFonts w:cs="Times New Roman"/>
        </w:rPr>
        <w:lastRenderedPageBreak/>
        <w:t>Прогнозирование. С использованием методов анализа временных рядов (ARIMA/</w:t>
      </w:r>
      <w:proofErr w:type="spellStart"/>
      <w:r w:rsidRPr="0031128E">
        <w:rPr>
          <w:rFonts w:cs="Times New Roman"/>
        </w:rPr>
        <w:t>Prophet</w:t>
      </w:r>
      <w:proofErr w:type="spellEnd"/>
      <w:r w:rsidRPr="0031128E">
        <w:rPr>
          <w:rFonts w:cs="Times New Roman"/>
        </w:rPr>
        <w:t>) система строит прогноз востребованности навыка на горизонте 12–24 месяцев, определяя его предполагаемый «период полураспада».</w:t>
      </w:r>
    </w:p>
    <w:p w14:paraId="1ABEE368" w14:textId="5883E2C3" w:rsidR="00B33ACB" w:rsidRPr="0031128E" w:rsidRDefault="0031128E" w:rsidP="0031128E">
      <w:pPr>
        <w:pStyle w:val="a3"/>
        <w:numPr>
          <w:ilvl w:val="0"/>
          <w:numId w:val="5"/>
        </w:numPr>
        <w:rPr>
          <w:rFonts w:cs="Times New Roman"/>
        </w:rPr>
      </w:pPr>
      <w:r w:rsidRPr="0031128E">
        <w:rPr>
          <w:rFonts w:cs="Times New Roman"/>
        </w:rPr>
        <w:t>Интерфейс взаимодействия. Пользователь (методист, HR-специалист или разработчик) взаимодействует с системой через веб-</w:t>
      </w:r>
      <w:proofErr w:type="spellStart"/>
      <w:r w:rsidRPr="0031128E">
        <w:rPr>
          <w:rFonts w:cs="Times New Roman"/>
        </w:rPr>
        <w:t>дашборд</w:t>
      </w:r>
      <w:proofErr w:type="spellEnd"/>
      <w:r w:rsidRPr="0031128E">
        <w:rPr>
          <w:rFonts w:cs="Times New Roman"/>
        </w:rPr>
        <w:t>. Система предоставляет карточку навыка с текущим статусом, историей изменения зарплаты и прогнозом, а также позволяет генерировать сводные аналитические отчеты в формате PDF.</w:t>
      </w:r>
    </w:p>
    <w:p w14:paraId="2CDB08A0" w14:textId="77777777" w:rsidR="003065D7" w:rsidRPr="0031128E" w:rsidRDefault="002D70B2">
      <w:pPr>
        <w:pStyle w:val="1"/>
        <w:rPr>
          <w:rFonts w:cs="Times New Roman"/>
          <w:color w:val="auto"/>
        </w:rPr>
      </w:pPr>
      <w:r w:rsidRPr="0031128E">
        <w:rPr>
          <w:rFonts w:cs="Times New Roman"/>
          <w:color w:val="auto"/>
        </w:rPr>
        <w:t>Актуальность</w:t>
      </w:r>
    </w:p>
    <w:p w14:paraId="47C23722" w14:textId="77777777" w:rsidR="0031128E" w:rsidRPr="0031128E" w:rsidRDefault="0031128E" w:rsidP="0031128E">
      <w:pPr>
        <w:rPr>
          <w:rFonts w:cs="Times New Roman"/>
        </w:rPr>
      </w:pPr>
      <w:r w:rsidRPr="0031128E">
        <w:rPr>
          <w:rFonts w:cs="Times New Roman"/>
        </w:rPr>
        <w:t xml:space="preserve">Актуальность проекта обусловлена критическим сокращением жизненного цикла технических навыков. Согласно отчету World Economic Forum «Future </w:t>
      </w:r>
      <w:proofErr w:type="spellStart"/>
      <w:r w:rsidRPr="0031128E">
        <w:rPr>
          <w:rFonts w:cs="Times New Roman"/>
        </w:rPr>
        <w:t>of</w:t>
      </w:r>
      <w:proofErr w:type="spellEnd"/>
      <w:r w:rsidRPr="0031128E">
        <w:rPr>
          <w:rFonts w:cs="Times New Roman"/>
        </w:rPr>
        <w:t xml:space="preserve"> </w:t>
      </w:r>
      <w:proofErr w:type="spellStart"/>
      <w:r w:rsidRPr="0031128E">
        <w:rPr>
          <w:rFonts w:cs="Times New Roman"/>
        </w:rPr>
        <w:t>Jobs</w:t>
      </w:r>
      <w:proofErr w:type="spellEnd"/>
      <w:r w:rsidRPr="0031128E">
        <w:rPr>
          <w:rFonts w:cs="Times New Roman"/>
        </w:rPr>
        <w:t xml:space="preserve"> 2025», средний период актуальности технологической компетенции составляет около 2,5 лет, а в узкоспециализированных областях машинного обучения этот показатель еще ниже.</w:t>
      </w:r>
    </w:p>
    <w:p w14:paraId="00C9DDC2" w14:textId="77777777" w:rsidR="0031128E" w:rsidRPr="0031128E" w:rsidRDefault="0031128E" w:rsidP="0031128E">
      <w:pPr>
        <w:rPr>
          <w:rFonts w:cs="Times New Roman"/>
        </w:rPr>
      </w:pPr>
      <w:r w:rsidRPr="0031128E">
        <w:rPr>
          <w:rFonts w:cs="Times New Roman"/>
        </w:rPr>
        <w:t>Данная динамика создает системные проблемы. Образовательные платформы несут финансовые риски, разрабатывая курсы по устаревающим технологиям. Специалисты сталкиваются с риском потери конкурентоспособности, инвестируя время в изучение невостребованных инструментов. Рекрутинговые отделы компаний испытывают трудности с формированием точных профилей кандидатов и планированием бюджетов на обучение.</w:t>
      </w:r>
    </w:p>
    <w:p w14:paraId="53B1A54F" w14:textId="5B4D1D1D" w:rsidR="003065D7" w:rsidRPr="0031128E" w:rsidRDefault="0031128E" w:rsidP="0031128E">
      <w:pPr>
        <w:rPr>
          <w:rFonts w:cs="Times New Roman"/>
        </w:rPr>
      </w:pPr>
      <w:r w:rsidRPr="0031128E">
        <w:rPr>
          <w:rFonts w:cs="Times New Roman"/>
        </w:rPr>
        <w:t xml:space="preserve">Внедрение программного комплекса позволяет перейти от реактивного к </w:t>
      </w:r>
      <w:proofErr w:type="spellStart"/>
      <w:r w:rsidRPr="0031128E">
        <w:rPr>
          <w:rFonts w:cs="Times New Roman"/>
        </w:rPr>
        <w:t>проактивному</w:t>
      </w:r>
      <w:proofErr w:type="spellEnd"/>
      <w:r w:rsidRPr="0031128E">
        <w:rPr>
          <w:rFonts w:cs="Times New Roman"/>
        </w:rPr>
        <w:t xml:space="preserve"> управлению компетенциями. Проект может быть интегрирован в образовательные экосистемы для автоматической актуализации учебных программ, использован HR-департаментами для оптимизации затрат на найм, а также применен независимыми специалистами для обоснованного планирования карьерного развития.</w:t>
      </w:r>
    </w:p>
    <w:sectPr w:rsidR="003065D7" w:rsidRPr="0031128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5D24A" w14:textId="77777777" w:rsidR="003065D7" w:rsidRDefault="002D70B2">
      <w:pPr>
        <w:spacing w:line="240" w:lineRule="auto"/>
      </w:pPr>
      <w:r>
        <w:separator/>
      </w:r>
    </w:p>
  </w:endnote>
  <w:endnote w:type="continuationSeparator" w:id="0">
    <w:p w14:paraId="4E141A2E" w14:textId="77777777" w:rsidR="003065D7" w:rsidRDefault="002D7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EndPr/>
    <w:sdtContent>
      <w:p w14:paraId="69F2691A" w14:textId="77777777" w:rsidR="003065D7" w:rsidRDefault="002D70B2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F9792" w14:textId="77777777" w:rsidR="003065D7" w:rsidRDefault="002D70B2">
      <w:pPr>
        <w:spacing w:line="240" w:lineRule="auto"/>
      </w:pPr>
      <w:r>
        <w:separator/>
      </w:r>
    </w:p>
  </w:footnote>
  <w:footnote w:type="continuationSeparator" w:id="0">
    <w:p w14:paraId="5F4E40C4" w14:textId="77777777" w:rsidR="003065D7" w:rsidRDefault="002D70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26C6"/>
    <w:multiLevelType w:val="hybridMultilevel"/>
    <w:tmpl w:val="786C54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B92041"/>
    <w:multiLevelType w:val="hybridMultilevel"/>
    <w:tmpl w:val="43744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50943"/>
    <w:multiLevelType w:val="multilevel"/>
    <w:tmpl w:val="0502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534B4"/>
    <w:multiLevelType w:val="hybridMultilevel"/>
    <w:tmpl w:val="A9CA4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A213E"/>
    <w:multiLevelType w:val="multilevel"/>
    <w:tmpl w:val="1D0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5D7"/>
    <w:rsid w:val="001C3091"/>
    <w:rsid w:val="002D70B2"/>
    <w:rsid w:val="003065D7"/>
    <w:rsid w:val="0031128E"/>
    <w:rsid w:val="00B3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B8883"/>
  <w15:docId w15:val="{70F40F04-57B3-43A3-B543-D63E0798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hAnsi="Times New Roman"/>
      <w:sz w:val="28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hAnsi="Times New Roman"/>
      <w:sz w:val="28"/>
    </w:rPr>
  </w:style>
  <w:style w:type="character" w:customStyle="1" w:styleId="qwen-markdown-text">
    <w:name w:val="qwen-markdown-text"/>
    <w:basedOn w:val="a0"/>
    <w:rsid w:val="00B33ACB"/>
  </w:style>
  <w:style w:type="paragraph" w:customStyle="1" w:styleId="qwen-markdown-list-item">
    <w:name w:val="qwen-markdown-list-item"/>
    <w:basedOn w:val="a"/>
    <w:rsid w:val="00B33AC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8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Artem Meshkov</cp:lastModifiedBy>
  <cp:revision>2</cp:revision>
  <dcterms:created xsi:type="dcterms:W3CDTF">2026-09-21T18:57:00Z</dcterms:created>
  <dcterms:modified xsi:type="dcterms:W3CDTF">2026-09-21T18:57:00Z</dcterms:modified>
</cp:coreProperties>
</file>