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992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499.500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0.049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499.500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</w:t>
      </w:r>
      <w:r w:rsidDel="00000000" w:rsidR="00000000" w:rsidRPr="00000000">
        <w:rPr>
          <w:rtl w:val="0"/>
        </w:rPr>
        <w:t xml:space="preserve">0.051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500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499.500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0.052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9.988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49.995.000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4.53 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49.995.000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5.49 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5.000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49.995.000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4.16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99.986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4.999.950.000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455.48 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4.999.950.000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442.98 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50.000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4.999.950.000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404.41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10E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10E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10E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10E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10E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10E8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10E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10E8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10E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10E8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10E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10E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10E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10E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10E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10E8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10E8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10E8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10E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10E8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10E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x8pJoOoilgPUd1NHNeHHW+NnIQ==">CgMxLjA4AHIhMS1zRG9VRkY4eUdsS3RPcmhCSjYxcGJ3TFVhN2tjVWxy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>Artemio Guimaraes</dc:creator>
</cp:coreProperties>
</file>