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9D4" w14:textId="6586A2F4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14:paraId="79265C61" w14:textId="65107188" w:rsidR="008534EE" w:rsidRDefault="008534EE" w:rsidP="008534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2E06CE3" wp14:editId="056E2ADA">
            <wp:extent cx="4308617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01" cy="2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F11E" w14:textId="0952C1FA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процедуры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</w:p>
    <w:p w14:paraId="46E84533" w14:textId="36BCF852" w:rsidR="008534EE" w:rsidRPr="00C240CA" w:rsidRDefault="00C240CA" w:rsidP="00C240CA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Отправитель посылает запрос на установку соединения с флагом </w:t>
      </w:r>
      <w:r>
        <w:rPr>
          <w:rFonts w:ascii="Courier New" w:hAnsi="Courier New" w:cs="Courier New"/>
          <w:sz w:val="28"/>
          <w:szCs w:val="28"/>
          <w:lang w:val="en-US"/>
        </w:rPr>
        <w:t>SYN</w:t>
      </w:r>
      <w:r>
        <w:rPr>
          <w:rFonts w:ascii="Courier New" w:hAnsi="Courier New" w:cs="Courier New"/>
          <w:sz w:val="28"/>
          <w:szCs w:val="28"/>
        </w:rPr>
        <w:t xml:space="preserve"> и номером передаваемого байта</w:t>
      </w:r>
      <w:r w:rsidR="003A243F">
        <w:rPr>
          <w:rFonts w:ascii="Courier New" w:hAnsi="Courier New" w:cs="Courier New"/>
          <w:sz w:val="28"/>
          <w:szCs w:val="28"/>
        </w:rPr>
        <w:t xml:space="preserve"> (7537)</w:t>
      </w:r>
    </w:p>
    <w:p w14:paraId="0534BF1A" w14:textId="64EDE76D" w:rsidR="00C240CA" w:rsidRDefault="00C240CA" w:rsidP="00C240CA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Получатель также в ответ отправляет сообщение с флагом </w:t>
      </w:r>
      <w:r>
        <w:rPr>
          <w:rFonts w:ascii="Courier New" w:hAnsi="Courier New" w:cs="Courier New"/>
          <w:sz w:val="28"/>
          <w:szCs w:val="28"/>
          <w:lang w:val="en-US"/>
        </w:rPr>
        <w:t>SYN</w:t>
      </w:r>
      <w:r>
        <w:rPr>
          <w:rFonts w:ascii="Courier New" w:hAnsi="Courier New" w:cs="Courier New"/>
          <w:sz w:val="28"/>
          <w:szCs w:val="28"/>
        </w:rPr>
        <w:t xml:space="preserve">, включая подтверждения полученного </w:t>
      </w:r>
      <w:r w:rsidR="003A243F">
        <w:rPr>
          <w:rFonts w:ascii="Courier New" w:hAnsi="Courier New" w:cs="Courier New"/>
          <w:sz w:val="28"/>
          <w:szCs w:val="28"/>
        </w:rPr>
        <w:t>сообщения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ACK</w:t>
      </w:r>
      <w:r>
        <w:rPr>
          <w:rFonts w:ascii="Courier New" w:hAnsi="Courier New" w:cs="Courier New"/>
          <w:sz w:val="28"/>
          <w:szCs w:val="28"/>
        </w:rPr>
        <w:t xml:space="preserve"> и номер </w:t>
      </w:r>
      <w:r w:rsidR="003A243F">
        <w:rPr>
          <w:rFonts w:ascii="Courier New" w:hAnsi="Courier New" w:cs="Courier New"/>
          <w:sz w:val="28"/>
          <w:szCs w:val="28"/>
        </w:rPr>
        <w:t xml:space="preserve">следующего ожидаемого </w:t>
      </w:r>
      <w:r>
        <w:rPr>
          <w:rFonts w:ascii="Courier New" w:hAnsi="Courier New" w:cs="Courier New"/>
          <w:sz w:val="28"/>
          <w:szCs w:val="28"/>
        </w:rPr>
        <w:t>байта</w:t>
      </w:r>
      <w:r w:rsidR="003A243F">
        <w:rPr>
          <w:rFonts w:ascii="Courier New" w:hAnsi="Courier New" w:cs="Courier New"/>
          <w:sz w:val="28"/>
          <w:szCs w:val="28"/>
        </w:rPr>
        <w:t>(7538)</w:t>
      </w:r>
      <w:r>
        <w:rPr>
          <w:rFonts w:ascii="Courier New" w:hAnsi="Courier New" w:cs="Courier New"/>
          <w:sz w:val="28"/>
          <w:szCs w:val="28"/>
        </w:rPr>
        <w:t>.</w:t>
      </w:r>
    </w:p>
    <w:p w14:paraId="325C1605" w14:textId="15D43676" w:rsidR="00C240CA" w:rsidRDefault="003A243F" w:rsidP="00C240CA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третьем этапе пересылается подтверждение получения предыдущего запроса </w:t>
      </w:r>
      <w:r>
        <w:rPr>
          <w:rFonts w:ascii="Courier New" w:hAnsi="Courier New" w:cs="Courier New"/>
          <w:sz w:val="28"/>
          <w:szCs w:val="28"/>
          <w:lang w:val="en-US"/>
        </w:rPr>
        <w:t>ACK</w:t>
      </w:r>
      <w:r>
        <w:rPr>
          <w:rFonts w:ascii="Courier New" w:hAnsi="Courier New" w:cs="Courier New"/>
          <w:sz w:val="28"/>
          <w:szCs w:val="28"/>
        </w:rPr>
        <w:t xml:space="preserve"> и номер байта. Соединение считается установленным</w:t>
      </w:r>
    </w:p>
    <w:p w14:paraId="105436E9" w14:textId="5D37ECC9" w:rsid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3A243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583B47C" wp14:editId="0227CD99">
            <wp:extent cx="3101306" cy="26289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915" cy="26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5C4" w14:textId="77777777" w:rsidR="003A243F" w:rsidRDefault="003A243F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08F6AAC" w14:textId="1D62F860" w:rsidR="003A243F" w:rsidRP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Разрыв:</w:t>
      </w:r>
      <w:r>
        <w:rPr>
          <w:rFonts w:ascii="Courier New" w:hAnsi="Courier New" w:cs="Courier New"/>
          <w:sz w:val="28"/>
          <w:szCs w:val="28"/>
        </w:rPr>
        <w:br/>
        <w:t xml:space="preserve">1. Отправка </w:t>
      </w:r>
      <w:r>
        <w:rPr>
          <w:rFonts w:ascii="Courier New" w:hAnsi="Courier New" w:cs="Courier New"/>
          <w:sz w:val="28"/>
          <w:szCs w:val="28"/>
          <w:lang w:val="en-US"/>
        </w:rPr>
        <w:t>FIN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CC3DF09" w14:textId="72B093E4" w:rsidR="003A243F" w:rsidRP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3A243F">
        <w:rPr>
          <w:rFonts w:ascii="Courier New" w:hAnsi="Courier New" w:cs="Courier New"/>
          <w:sz w:val="28"/>
          <w:szCs w:val="28"/>
        </w:rPr>
        <w:t xml:space="preserve">2. </w:t>
      </w:r>
      <w:r>
        <w:rPr>
          <w:rFonts w:ascii="Courier New" w:hAnsi="Courier New" w:cs="Courier New"/>
          <w:sz w:val="28"/>
          <w:szCs w:val="28"/>
        </w:rPr>
        <w:t xml:space="preserve">В ответ получает </w:t>
      </w:r>
      <w:r>
        <w:rPr>
          <w:rFonts w:ascii="Courier New" w:hAnsi="Courier New" w:cs="Courier New"/>
          <w:sz w:val="28"/>
          <w:szCs w:val="28"/>
          <w:lang w:val="en-US"/>
        </w:rPr>
        <w:t>ACK</w:t>
      </w:r>
      <w:r>
        <w:rPr>
          <w:rFonts w:ascii="Courier New" w:hAnsi="Courier New" w:cs="Courier New"/>
          <w:sz w:val="28"/>
          <w:szCs w:val="28"/>
        </w:rPr>
        <w:t>. Соединение разорвано в одну сторону</w:t>
      </w:r>
    </w:p>
    <w:p w14:paraId="54077582" w14:textId="707E93F2" w:rsidR="003A243F" w:rsidRP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 Вторая сторона отправляет </w:t>
      </w:r>
      <w:r>
        <w:rPr>
          <w:rFonts w:ascii="Courier New" w:hAnsi="Courier New" w:cs="Courier New"/>
          <w:sz w:val="28"/>
          <w:szCs w:val="28"/>
          <w:lang w:val="en-US"/>
        </w:rPr>
        <w:t>FIN</w:t>
      </w:r>
    </w:p>
    <w:p w14:paraId="1FC5516F" w14:textId="590CC064" w:rsid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3A243F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В ответ получает </w:t>
      </w:r>
      <w:r>
        <w:rPr>
          <w:rFonts w:ascii="Courier New" w:hAnsi="Courier New" w:cs="Courier New"/>
          <w:sz w:val="28"/>
          <w:szCs w:val="28"/>
          <w:lang w:val="en-US"/>
        </w:rPr>
        <w:t>ACK</w:t>
      </w:r>
      <w:r>
        <w:rPr>
          <w:rFonts w:ascii="Courier New" w:hAnsi="Courier New" w:cs="Courier New"/>
          <w:sz w:val="28"/>
          <w:szCs w:val="28"/>
        </w:rPr>
        <w:t>. Соединение считается разорванным</w:t>
      </w:r>
    </w:p>
    <w:p w14:paraId="128ADB92" w14:textId="79205A30" w:rsidR="003A243F" w:rsidRP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3A243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8F3EF55" wp14:editId="56DB1335">
            <wp:extent cx="3073550" cy="2644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950" cy="2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254" w14:textId="77777777" w:rsidR="003A243F" w:rsidRPr="003A243F" w:rsidRDefault="003A243F" w:rsidP="003A243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75BEB4A" w14:textId="3F60AA17" w:rsidR="00B25D1C" w:rsidRDefault="008534EE" w:rsidP="00B25D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7A6A0367" w14:textId="6F1E0C6B" w:rsidR="00B25D1C" w:rsidRPr="00B25D1C" w:rsidRDefault="00B25D1C" w:rsidP="00B25D1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25D1C">
        <w:rPr>
          <w:rFonts w:ascii="Times New Roman" w:hAnsi="Times New Roman" w:cs="Times New Roman"/>
          <w:sz w:val="28"/>
          <w:szCs w:val="28"/>
        </w:rPr>
        <w:t>Идентификатор процесса в сети (от 0 до 65535</w:t>
      </w:r>
      <w:r>
        <w:rPr>
          <w:rFonts w:ascii="Courier New" w:hAnsi="Courier New" w:cs="Courier New"/>
          <w:sz w:val="28"/>
          <w:szCs w:val="28"/>
        </w:rPr>
        <w:t>)</w:t>
      </w:r>
    </w:p>
    <w:p w14:paraId="6E8E8969" w14:textId="337F37BA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3289B72F" w14:textId="4D11205A" w:rsidR="008534EE" w:rsidRPr="008534EE" w:rsidRDefault="008534EE" w:rsidP="008534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34EE">
        <w:rPr>
          <w:rFonts w:ascii="Times New Roman" w:hAnsi="Times New Roman" w:cs="Times New Roman"/>
          <w:sz w:val="28"/>
          <w:szCs w:val="28"/>
        </w:rPr>
        <w:t xml:space="preserve">Программный интерфейс для обмена данными между процессами; совокупность </w:t>
      </w:r>
      <w:r w:rsidRPr="008534E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534EE">
        <w:rPr>
          <w:rFonts w:ascii="Times New Roman" w:hAnsi="Times New Roman" w:cs="Times New Roman"/>
          <w:sz w:val="28"/>
          <w:szCs w:val="28"/>
        </w:rPr>
        <w:t>-адреса и порта.</w:t>
      </w:r>
    </w:p>
    <w:p w14:paraId="06DD1580" w14:textId="3507866F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7CBD19C0" w14:textId="53748EFC" w:rsidR="008534EE" w:rsidRPr="008534EE" w:rsidRDefault="008534EE" w:rsidP="008534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34EE">
        <w:rPr>
          <w:rFonts w:ascii="Times New Roman" w:hAnsi="Times New Roman" w:cs="Times New Roman"/>
          <w:sz w:val="28"/>
          <w:szCs w:val="28"/>
        </w:rPr>
        <w:t>Может выполняться чтение и отправка данных, но не одновременно</w:t>
      </w:r>
    </w:p>
    <w:p w14:paraId="6A8E7A35" w14:textId="0ED33FE9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594781A5" w14:textId="7E584AD3" w:rsidR="008534EE" w:rsidRPr="008534EE" w:rsidRDefault="008534EE" w:rsidP="008534E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34EE">
        <w:rPr>
          <w:rFonts w:ascii="Times New Roman" w:hAnsi="Times New Roman" w:cs="Times New Roman"/>
          <w:sz w:val="28"/>
          <w:szCs w:val="28"/>
        </w:rPr>
        <w:t>Может выполняться чтение и отправка данных одновременно</w:t>
      </w:r>
    </w:p>
    <w:p w14:paraId="76F3319F" w14:textId="22BC9956" w:rsidR="008534EE" w:rsidRDefault="008534EE" w:rsidP="008534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14:paraId="38533336" w14:textId="3232A94C" w:rsid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отличие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8534E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8534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пакеты упорядочиваются и их прием подтверждается</w:t>
      </w:r>
    </w:p>
    <w:p w14:paraId="5C2A8B02" w14:textId="45063015" w:rsid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Есть гарантии доставки (в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 xml:space="preserve"> нет)</w:t>
      </w:r>
    </w:p>
    <w:p w14:paraId="01C9A3C9" w14:textId="1118E34F" w:rsid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установкой соединения(в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 xml:space="preserve"> нет) </w:t>
      </w:r>
    </w:p>
    <w:p w14:paraId="13769BE6" w14:textId="64C6980A" w:rsid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Вычисление контрольной суммы</w:t>
      </w:r>
    </w:p>
    <w:p w14:paraId="2FBCE6A2" w14:textId="75637922" w:rsidR="008534EE" w:rsidRP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Буферизация (</w:t>
      </w:r>
      <w:r w:rsidR="0027656F">
        <w:rPr>
          <w:rFonts w:ascii="Courier New" w:hAnsi="Courier New" w:cs="Courier New"/>
          <w:sz w:val="28"/>
          <w:szCs w:val="28"/>
        </w:rPr>
        <w:t xml:space="preserve">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 xml:space="preserve"> оперирует только одним пакетом</w:t>
      </w:r>
      <w:r w:rsidR="0027656F">
        <w:rPr>
          <w:rFonts w:ascii="Courier New" w:hAnsi="Courier New" w:cs="Courier New"/>
          <w:sz w:val="28"/>
          <w:szCs w:val="28"/>
        </w:rPr>
        <w:t>)</w:t>
      </w:r>
    </w:p>
    <w:p w14:paraId="31C3B297" w14:textId="520DF84D" w:rsidR="008534EE" w:rsidRDefault="008534EE" w:rsidP="008534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Фрагментация: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8534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оперирует одним сообщением, 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8534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разбить сообщение на несколько пакетов</w:t>
      </w:r>
    </w:p>
    <w:p w14:paraId="6982D1A9" w14:textId="77DBFA08" w:rsidR="008534EE" w:rsidRDefault="008534EE" w:rsidP="008534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40C00" wp14:editId="707DBCB0">
            <wp:extent cx="3577957" cy="4533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3" cy="45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597" w14:textId="6AA8DC3D" w:rsidR="009451EF" w:rsidRDefault="009451EF">
      <w:pPr>
        <w:rPr>
          <w:lang w:val="ru-RU"/>
        </w:rPr>
      </w:pPr>
      <w:r>
        <w:rPr>
          <w:lang w:val="ru-RU"/>
        </w:rPr>
        <w:br w:type="page"/>
      </w:r>
    </w:p>
    <w:p w14:paraId="43E1269C" w14:textId="35FE5829" w:rsidR="009451EF" w:rsidRDefault="009451EF" w:rsidP="009451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параметры соединения с сервером БД.</w:t>
      </w:r>
    </w:p>
    <w:p w14:paraId="7988EF9D" w14:textId="29992010" w:rsidR="009451EF" w:rsidRPr="0093797B" w:rsidRDefault="009451EF" w:rsidP="009451EF">
      <w:pPr>
        <w:pStyle w:val="a3"/>
        <w:ind w:left="0"/>
        <w:jc w:val="both"/>
        <w:rPr>
          <w:rFonts w:ascii="Times New Roman" w:hAnsi="Times New Roman" w:cs="Times New Roman"/>
        </w:rPr>
      </w:pPr>
      <w:r w:rsidRPr="0093797B">
        <w:rPr>
          <w:rFonts w:ascii="Times New Roman" w:hAnsi="Times New Roman" w:cs="Times New Roman"/>
        </w:rPr>
        <w:t>Логин, пароль, имя бд, порт</w:t>
      </w:r>
    </w:p>
    <w:p w14:paraId="2F930DE8" w14:textId="27E98C73" w:rsidR="009451EF" w:rsidRDefault="009451EF" w:rsidP="009451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операторы, входящие в эти группы.</w:t>
      </w:r>
    </w:p>
    <w:p w14:paraId="45BDE6E7" w14:textId="393BB4B1" w:rsidR="009451EF" w:rsidRPr="009451EF" w:rsidRDefault="009451EF" w:rsidP="009451EF">
      <w:pPr>
        <w:pStyle w:val="a3"/>
        <w:ind w:left="0"/>
        <w:jc w:val="both"/>
        <w:rPr>
          <w:rFonts w:cstheme="minorHAnsi"/>
          <w:lang w:val="en-US"/>
        </w:rPr>
      </w:pPr>
      <w:r w:rsidRPr="009451EF">
        <w:rPr>
          <w:rFonts w:cstheme="minorHAnsi"/>
          <w:lang w:val="en-US"/>
        </w:rPr>
        <w:t>DDL (Create, Alter, Drop)</w:t>
      </w:r>
    </w:p>
    <w:p w14:paraId="428FAFFC" w14:textId="63CDACE0" w:rsidR="009451EF" w:rsidRPr="009451EF" w:rsidRDefault="009451EF" w:rsidP="009451EF">
      <w:pPr>
        <w:pStyle w:val="a3"/>
        <w:ind w:left="0"/>
        <w:jc w:val="both"/>
        <w:rPr>
          <w:rFonts w:cstheme="minorHAnsi"/>
          <w:lang w:val="en-US"/>
        </w:rPr>
      </w:pPr>
      <w:r w:rsidRPr="009451EF">
        <w:rPr>
          <w:rFonts w:cstheme="minorHAnsi"/>
          <w:lang w:val="en-US"/>
        </w:rPr>
        <w:t>DML (Select, Insert, Update, Delete)</w:t>
      </w:r>
    </w:p>
    <w:p w14:paraId="646DEC02" w14:textId="75CEE672" w:rsidR="009451EF" w:rsidRPr="009451EF" w:rsidRDefault="009451EF" w:rsidP="009451EF">
      <w:pPr>
        <w:pStyle w:val="a3"/>
        <w:ind w:left="0"/>
        <w:jc w:val="both"/>
        <w:rPr>
          <w:rFonts w:cstheme="minorHAnsi"/>
          <w:lang w:val="en-US"/>
        </w:rPr>
      </w:pPr>
      <w:r w:rsidRPr="009451EF">
        <w:rPr>
          <w:rFonts w:cstheme="minorHAnsi"/>
          <w:lang w:val="en-US"/>
        </w:rPr>
        <w:t>DCL (Grant, Revoke, Deny)</w:t>
      </w:r>
    </w:p>
    <w:p w14:paraId="1D6B93BC" w14:textId="3DA7DFAB" w:rsidR="009451EF" w:rsidRPr="009451EF" w:rsidRDefault="009451EF" w:rsidP="009451EF">
      <w:pPr>
        <w:pStyle w:val="a3"/>
        <w:ind w:left="0"/>
        <w:jc w:val="both"/>
        <w:rPr>
          <w:rFonts w:cstheme="minorHAnsi"/>
          <w:lang w:val="en-US"/>
        </w:rPr>
      </w:pPr>
      <w:r w:rsidRPr="009451EF">
        <w:rPr>
          <w:rFonts w:cstheme="minorHAnsi"/>
          <w:lang w:val="en-US"/>
        </w:rPr>
        <w:t>TCL (Begin, Commit, Rollback, Save tran)</w:t>
      </w:r>
    </w:p>
    <w:p w14:paraId="3E447BC7" w14:textId="568CA6B3" w:rsidR="009451EF" w:rsidRDefault="009451EF" w:rsidP="009451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6CE3F40C" w14:textId="030DA0BB" w:rsidR="009451EF" w:rsidRPr="009451EF" w:rsidRDefault="009451EF" w:rsidP="009451EF">
      <w:pPr>
        <w:pStyle w:val="a3"/>
        <w:ind w:left="0"/>
        <w:jc w:val="both"/>
        <w:rPr>
          <w:rFonts w:cstheme="minorHAnsi"/>
        </w:rPr>
      </w:pPr>
      <w:r w:rsidRPr="009451EF">
        <w:rPr>
          <w:rFonts w:cstheme="minorHAnsi"/>
        </w:rPr>
        <w:t>Результирующий набор – объект, представляющий набор данных, которые возвращаются в результате запроса.</w:t>
      </w:r>
    </w:p>
    <w:p w14:paraId="2A19BADC" w14:textId="2C019FC4" w:rsidR="009451EF" w:rsidRDefault="009451EF" w:rsidP="009451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Как создать транзакцию с помощью пакета </w:t>
      </w:r>
      <w:r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r w:rsidRPr="009451EF">
        <w:rPr>
          <w:rFonts w:ascii="Courier New" w:hAnsi="Courier New" w:cs="Courier New"/>
          <w:sz w:val="28"/>
          <w:szCs w:val="28"/>
        </w:rPr>
        <w:t>.</w:t>
      </w:r>
    </w:p>
    <w:p w14:paraId="555AE111" w14:textId="161F9DDE" w:rsidR="009451EF" w:rsidRPr="009451EF" w:rsidRDefault="009451EF" w:rsidP="009451EF">
      <w:pPr>
        <w:pStyle w:val="a3"/>
        <w:ind w:left="0"/>
        <w:jc w:val="both"/>
        <w:rPr>
          <w:rFonts w:cstheme="minorHAnsi"/>
        </w:rPr>
      </w:pPr>
      <w:r w:rsidRPr="009451EF">
        <w:rPr>
          <w:rFonts w:cstheme="minorHAnsi"/>
        </w:rPr>
        <w:t xml:space="preserve">Транзакция – последовательность </w:t>
      </w:r>
      <w:r w:rsidRPr="009451EF">
        <w:rPr>
          <w:rFonts w:cstheme="minorHAnsi"/>
          <w:lang w:val="en-US"/>
        </w:rPr>
        <w:t>sql</w:t>
      </w:r>
      <w:r w:rsidRPr="009451EF">
        <w:rPr>
          <w:rFonts w:cstheme="minorHAnsi"/>
        </w:rPr>
        <w:t xml:space="preserve">-операторов, которые выполняются как единица работы. </w:t>
      </w:r>
    </w:p>
    <w:p w14:paraId="55F807CB" w14:textId="21F87BBF" w:rsidR="009451EF" w:rsidRPr="009451EF" w:rsidRDefault="009451EF" w:rsidP="009451EF">
      <w:pPr>
        <w:pStyle w:val="a3"/>
        <w:ind w:left="0"/>
        <w:jc w:val="both"/>
        <w:rPr>
          <w:rFonts w:cstheme="minorHAnsi"/>
        </w:rPr>
      </w:pPr>
      <w:r w:rsidRPr="009451EF">
        <w:rPr>
          <w:rFonts w:cstheme="minorHAnsi"/>
          <w:lang w:val="en-US"/>
        </w:rPr>
        <w:t>Commit</w:t>
      </w:r>
      <w:r w:rsidRPr="009451EF">
        <w:rPr>
          <w:rFonts w:cstheme="minorHAnsi"/>
        </w:rPr>
        <w:t xml:space="preserve"> – для подтверждения осуществления транзакции /сохранения результатов транзакции</w:t>
      </w:r>
    </w:p>
    <w:p w14:paraId="54B01A70" w14:textId="2F2008AD" w:rsidR="009451EF" w:rsidRPr="009451EF" w:rsidRDefault="009451EF" w:rsidP="009451EF">
      <w:pPr>
        <w:pStyle w:val="a3"/>
        <w:ind w:left="0"/>
        <w:jc w:val="both"/>
        <w:rPr>
          <w:rFonts w:cstheme="minorHAnsi"/>
        </w:rPr>
      </w:pPr>
      <w:r w:rsidRPr="009451EF">
        <w:rPr>
          <w:rFonts w:cstheme="minorHAnsi"/>
          <w:lang w:val="en-US"/>
        </w:rPr>
        <w:t>Rollback</w:t>
      </w:r>
      <w:r w:rsidRPr="009451EF">
        <w:rPr>
          <w:rFonts w:cstheme="minorHAnsi"/>
        </w:rPr>
        <w:t xml:space="preserve"> – откат изменений (в случае ошибок)</w:t>
      </w:r>
    </w:p>
    <w:p w14:paraId="7AF9A3F8" w14:textId="7C67A3D4" w:rsidR="009451EF" w:rsidRPr="009451EF" w:rsidRDefault="009451EF" w:rsidP="009451EF">
      <w:pPr>
        <w:pStyle w:val="a3"/>
        <w:ind w:left="0"/>
        <w:jc w:val="both"/>
        <w:rPr>
          <w:rFonts w:cstheme="minorHAnsi"/>
        </w:rPr>
      </w:pPr>
      <w:r w:rsidRPr="009451EF">
        <w:rPr>
          <w:rFonts w:cstheme="minorHAnsi"/>
        </w:rPr>
        <w:t>Каждая транзакция явно начинается с инструкции BEGIN TRANSACTION и явно заканчивается инструкцией COMMIT или ROLLBACK.</w:t>
      </w:r>
    </w:p>
    <w:p w14:paraId="38224CC2" w14:textId="77777777" w:rsidR="009451EF" w:rsidRPr="00C02763" w:rsidRDefault="009451EF" w:rsidP="009451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6B15F191" w14:textId="279E541F" w:rsidR="00F837A2" w:rsidRDefault="009451EF" w:rsidP="009451EF">
      <w:pPr>
        <w:rPr>
          <w:lang w:val="ru-RU"/>
        </w:rPr>
      </w:pPr>
      <w:r w:rsidRPr="009451EF">
        <w:rPr>
          <w:lang w:val="ru-RU"/>
        </w:rPr>
        <w:t>Пул соединений» — это набор заранее открытых соединений с базой данных, которые могут быть повторно использованы, что увеличивает производительность, поскольку избавляет от необходимости открывать новое соединение каждый раз при выполнении запроса</w:t>
      </w:r>
    </w:p>
    <w:p w14:paraId="000DDE8A" w14:textId="40078382" w:rsidR="00B60D79" w:rsidRPr="008534EE" w:rsidRDefault="00B60D79" w:rsidP="009451EF">
      <w:pPr>
        <w:rPr>
          <w:lang w:val="ru-RU"/>
        </w:rPr>
      </w:pPr>
      <w:r w:rsidRPr="00B60D79">
        <w:rPr>
          <w:lang w:val="ru-RU"/>
        </w:rPr>
        <w:drawing>
          <wp:inline distT="0" distB="0" distL="0" distR="0" wp14:anchorId="7B4CF08F" wp14:editId="49FB2D7F">
            <wp:extent cx="5940425" cy="1774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79" w:rsidRPr="0085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0F3"/>
    <w:multiLevelType w:val="hybridMultilevel"/>
    <w:tmpl w:val="806664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D76"/>
    <w:multiLevelType w:val="hybridMultilevel"/>
    <w:tmpl w:val="611003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D"/>
    <w:rsid w:val="0027656F"/>
    <w:rsid w:val="003A243F"/>
    <w:rsid w:val="008534EE"/>
    <w:rsid w:val="0093797B"/>
    <w:rsid w:val="009451EF"/>
    <w:rsid w:val="00B25D1C"/>
    <w:rsid w:val="00B60D79"/>
    <w:rsid w:val="00C240CA"/>
    <w:rsid w:val="00DB69AD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514B"/>
  <w15:chartTrackingRefBased/>
  <w15:docId w15:val="{398DFE7D-4A70-4377-9A9D-D6D9B0A4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E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2023-12-25T18:44:00Z</dcterms:created>
  <dcterms:modified xsi:type="dcterms:W3CDTF">2023-12-27T15:13:00Z</dcterms:modified>
</cp:coreProperties>
</file>