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20"/>
      </w:pPr>
      <w:r>
        <w:rPr>
          <w:b/>
          <w:color w:val="0f1f36"/>
          <w:sz w:val="38"/>
        </w:rPr>
        <w:t xml:space="preserve">Шпаргалка менеджера по сайту ПНП</w:t>
      </w:r>
    </w:p>
    <w:p>
      <w:pPr>
        <w:spacing w:after="220"/>
      </w:pPr>
      <w:r>
        <w:rPr>
          <w:sz w:val="22"/>
        </w:rPr>
        <w:t xml:space="preserve">Документ собран по текущему содержанию сайта. Он нужен, чтобы менеджер быстро понимал, что клиент видит на сайте, как объяснять ПНП и куда вести клиента для заявки.</w:t>
      </w:r>
    </w:p>
    <w:p>
      <w:pPr>
        <w:spacing w:after="260"/>
      </w:pPr>
      <w:r>
        <w:rPr>
          <w:b/>
          <w:color w:val="a21d4b"/>
          <w:sz w:val="25"/>
        </w:rPr>
        <w:t xml:space="preserve">Главная мысль: ПНП — единый центр комплектации строительных объектов.</w:t>
      </w:r>
    </w:p>
    <w:p>
      <w:pPr>
        <w:spacing w:after="120"/>
      </w:pPr>
      <w:r>
        <w:rPr>
          <w:b/>
          <w:color w:val="0f1f36"/>
          <w:sz w:val="29"/>
        </w:rPr>
        <w:t xml:space="preserve">1. Главное позиционирование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3200"/>
        <w:gridCol w:w="8600"/>
      </w:tblGrid>
      <w:tr>
        <w:tc>
          <w:tcPr>
            <w:tcW w:w="3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Тезис</w:t>
            </w:r>
          </w:p>
        </w:tc>
        <w:tc>
          <w:tcPr>
            <w:tcW w:w="86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Формулировка для менеджера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Короткая формулировка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ПНП — единый центр комплектации строительных объектов: подбираем материалы, оборудование, производителей и аналоги под спецификацию, сроки и бюджет.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Главная польза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получает не разрозненный список поставщиков, а понятный комплект под объект: позиции, аналоги, документы, сроки поставки и сопровождение заявки.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Что закрываем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Строительные материалы, инженерное оборудование, энергетику, IT оборудование и ПО, технологическое оборудование.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Для кого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Проектировщики, генподрядчики, проектные институты, заказчики и снабжение.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9"/>
        </w:rPr>
        <w:t xml:space="preserve">2. Что есть на сайте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4700"/>
        <w:gridCol w:w="2500"/>
      </w:tblGrid>
      <w:tr>
        <w:tc>
          <w:tcPr>
            <w:tcW w:w="47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Раздел данных</w:t>
            </w:r>
          </w:p>
        </w:tc>
        <w:tc>
          <w:tcPr>
            <w:tcW w:w="25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Количество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Блоки поставки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5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Направления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14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Системы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88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Товарные группы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235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Типы продукции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862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Производители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388</w:t>
            </w:r>
          </w:p>
        </w:tc>
      </w:tr>
      <w:tr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Партнёры/бренды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76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9"/>
        </w:rPr>
        <w:t xml:space="preserve">3. Страницы сайта: что клиент узнаёт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1800"/>
        <w:gridCol w:w="1600"/>
        <w:gridCol w:w="4700"/>
        <w:gridCol w:w="4700"/>
      </w:tblGrid>
      <w:tr>
        <w:tc>
          <w:tcPr>
            <w:tcW w:w="18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Страница</w:t>
            </w:r>
          </w:p>
        </w:tc>
        <w:tc>
          <w:tcPr>
            <w:tcW w:w="16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URL</w:t>
            </w:r>
          </w:p>
        </w:tc>
        <w:tc>
          <w:tcPr>
            <w:tcW w:w="47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Что узнаёт клиент</w:t>
            </w:r>
          </w:p>
        </w:tc>
        <w:tc>
          <w:tcPr>
            <w:tcW w:w="47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Как использовать менеджеру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Главная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видит, что ПНП — единый центр комплектации объекта, знакомится с основными направлениями, популярными брендами и быстрым переходом к заявке.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Использовать как первое знакомство с компанией.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О компании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/about/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понимает, как ПНП работает с задачей: разбирает ТЗ, подбирает решения и аналоги, готовит документы, КП и сопровождает поставку.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Отправлять, если нужно объяснить подход ПНП и ценность комплексной работы.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Каталог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/catalog/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видит структуру: блок → направление → система → товарная группа → тип продукции → производители.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Использовать как карту разговора, когда клиент ещё не сформулировал точную позицию.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Товарная группа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/catalog/...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видит типы продукции, характеристики, связанных производителей и мини-заявку.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Использовать для предметного запроса: выбрать тип продукции и отправить заявку.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Производители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/vendors/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видит справочник производителей и поиск по брендам, системам и товарным группам.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Открывать, если клиент спрашивает про бренды, заводы, аналоги или производителей.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Партнёры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/partners/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видит витрину ключевых партнёров и брендов.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Использовать как имиджевую страницу для доверия.</w:t>
            </w:r>
          </w:p>
        </w:tc>
      </w:tr>
      <w:tr>
        <w:tc>
          <w:tcPr>
            <w:tcW w:w="18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Контакты и форма заявки</w:t>
            </w:r>
          </w:p>
        </w:tc>
        <w:tc>
          <w:tcPr>
            <w:tcW w:w="1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/contacts/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Клиент может оставить контакт, выбрать направление, описать задачу и прикрепить спецификацию.</w:t>
            </w:r>
          </w:p>
        </w:tc>
        <w:tc>
          <w:tcPr>
            <w:tcW w:w="4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Вести сюда клиента, когда он готов отправить ТЗ, ведомость или список позиций.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9"/>
        </w:rPr>
        <w:t xml:space="preserve">4. Каталог: что мы закрываем</w:t>
      </w:r>
    </w:p>
    <w:p>
      <w:pPr>
        <w:spacing w:after="140"/>
      </w:pPr>
      <w:r>
        <w:rPr>
          <w:sz w:val="21"/>
        </w:rPr>
        <w:t xml:space="preserve">Каталог работает как дерево: блок → направление → система → товарная группа → тип продукции → производители. Эту структуру удобно использовать в разговоре, чтобы быстро сузить запрос клиента.</w:t>
      </w:r>
    </w:p>
    <w:p>
      <w:pPr>
        <w:spacing w:after="80"/>
      </w:pPr>
      <w:r>
        <w:rPr>
          <w:b/>
          <w:color w:val="a21d4b"/>
          <w:sz w:val="25"/>
        </w:rPr>
        <w:t xml:space="preserve">Строительные материалы</w:t>
      </w:r>
    </w:p>
    <w:p>
      <w:pPr>
        <w:spacing w:after="80"/>
      </w:pPr>
      <w:r>
        <w:rPr>
          <w:sz w:val="20"/>
        </w:rPr>
        <w:t xml:space="preserve">Материалы и решения для архитектуры, отделки, конструктивных элементов и строительной комплектации объекта.</w:t>
      </w:r>
    </w:p>
    <w:p>
      <w:pPr>
        <w:spacing w:after="80"/>
        <w:ind w:left="360" w:hanging="180"/>
      </w:pPr>
      <w:r>
        <w:t xml:space="preserve">• </w:t>
      </w:r>
      <w:r>
        <w:t xml:space="preserve">Архитектурные решения: Потолки, Стены / интерьерные панели, Полы, Окна, витражи, двери, Фасады, Отделочные материалы, Кровельные системы</w:t>
      </w:r>
    </w:p>
    <w:p>
      <w:pPr>
        <w:spacing w:after="80"/>
        <w:ind w:left="360" w:hanging="180"/>
      </w:pPr>
      <w:r>
        <w:t xml:space="preserve">• </w:t>
      </w:r>
      <w:r>
        <w:t xml:space="preserve">Конструктивные решения: Стены / кладочные материалы, Бетонные конструкции, Перегородки, Древесно-плитные материалы, Инертные и сыпучие материалы, Инертные и вяжущие материалы, Металл, Фундаменты и сваи, Крепеж, Геосинтетические материалы</w:t>
      </w:r>
    </w:p>
    <w:p>
      <w:pPr>
        <w:spacing w:after="80"/>
        <w:ind w:left="360" w:hanging="180"/>
      </w:pPr>
      <w:r>
        <w:t xml:space="preserve">• </w:t>
      </w:r>
      <w:r>
        <w:t xml:space="preserve">Благоустройство и озеленение: Малые архитектурные формы (МАФ), Покрытия, Освещение территории, Ограждения и зонирование, Дорожные плиты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5"/>
        </w:rPr>
        <w:t xml:space="preserve">Инженерное оборудование</w:t>
      </w:r>
    </w:p>
    <w:p>
      <w:pPr>
        <w:spacing w:after="80"/>
      </w:pPr>
      <w:r>
        <w:rPr>
          <w:sz w:val="20"/>
        </w:rPr>
        <w:t xml:space="preserve">Инженерные системы здания: водоснабжение, водоотведение, ОВиК, тепловые сети, пожарная безопасность, слаботочные сети, газоснабжение, вертикальный транспорт и доступная среда.</w:t>
      </w:r>
    </w:p>
    <w:p>
      <w:pPr>
        <w:spacing w:after="80"/>
        <w:ind w:left="360" w:hanging="180"/>
      </w:pPr>
      <w:r>
        <w:t xml:space="preserve">• </w:t>
      </w:r>
      <w:r>
        <w:t xml:space="preserve">Водоснабжение и водоотведение: Водоснабжение, Сантехническое оборудование, Водоподготовка, Ливнево-очистные сооружения, Водоотведение, Наружные сети водоснабжения и канализации</w:t>
      </w:r>
    </w:p>
    <w:p>
      <w:pPr>
        <w:spacing w:after="80"/>
        <w:ind w:left="360" w:hanging="180"/>
      </w:pPr>
      <w:r>
        <w:t xml:space="preserve">• </w:t>
      </w:r>
      <w:r>
        <w:t xml:space="preserve">ОВиК и тепловые сети: Радиаторы, Система вентиляции воздуха, Система кондиционирования воздуха, Индивидуальный тепловой пункт, Тепловые завесы, Тепловые сети</w:t>
      </w:r>
    </w:p>
    <w:p>
      <w:pPr>
        <w:spacing w:after="80"/>
        <w:ind w:left="360" w:hanging="180"/>
      </w:pPr>
      <w:r>
        <w:t xml:space="preserve">• </w:t>
      </w:r>
      <w:r>
        <w:t xml:space="preserve">Пожарная безопасность: АПС</w:t>
      </w:r>
    </w:p>
    <w:p>
      <w:pPr>
        <w:spacing w:after="80"/>
        <w:ind w:left="360" w:hanging="180"/>
      </w:pPr>
      <w:r>
        <w:t xml:space="preserve">• </w:t>
      </w:r>
      <w:r>
        <w:t xml:space="preserve">Слаботочные сети и связь: Видеонаблюдение и сетевое оборудование, Кабельные сети и ВОЛС, Системы контроля и управления доступом, Системы охранной сигнализации, Системы сбора и обработки информации (ССОИ), Системы автоматизации пропускного режима, Системы периметральной охранной сигнализации, Системы связи и диспетчеризации</w:t>
      </w:r>
    </w:p>
    <w:p>
      <w:pPr>
        <w:spacing w:after="80"/>
        <w:ind w:left="360" w:hanging="180"/>
      </w:pPr>
      <w:r>
        <w:t xml:space="preserve">• </w:t>
      </w:r>
      <w:r>
        <w:t xml:space="preserve">Газоснабжение: Газоанализаторы</w:t>
      </w:r>
    </w:p>
    <w:p>
      <w:pPr>
        <w:spacing w:after="80"/>
        <w:ind w:left="360" w:hanging="180"/>
      </w:pPr>
      <w:r>
        <w:t xml:space="preserve">• </w:t>
      </w:r>
      <w:r>
        <w:t xml:space="preserve">Вертикальный транспорт: Подъемники, Автоматизация и диспетчеризация, Лифты, Эскалаторы и траволаторы</w:t>
      </w:r>
    </w:p>
    <w:p>
      <w:pPr>
        <w:spacing w:after="80"/>
        <w:ind w:left="360" w:hanging="180"/>
      </w:pPr>
      <w:r>
        <w:t xml:space="preserve">• </w:t>
      </w:r>
      <w:r>
        <w:t xml:space="preserve">Доступная среда: Подъемники, Поручни, Пандусы, Рампы и трапы, Пути движения по территории, Входная группа, Парковочные места, Вертикальное перемещение, Информационное обеспечение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5"/>
        </w:rPr>
        <w:t xml:space="preserve">Энергетика</w:t>
      </w:r>
    </w:p>
    <w:p>
      <w:pPr>
        <w:spacing w:after="80"/>
      </w:pPr>
      <w:r>
        <w:rPr>
          <w:sz w:val="20"/>
        </w:rPr>
        <w:t xml:space="preserve">Электроснабжение, силовое оборудование, распределение, кабельные линии, щитовое оборудование и свет.</w:t>
      </w:r>
    </w:p>
    <w:p>
      <w:pPr>
        <w:spacing w:after="80"/>
        <w:ind w:left="360" w:hanging="180"/>
      </w:pPr>
      <w:r>
        <w:t xml:space="preserve">• </w:t>
      </w:r>
      <w:r>
        <w:t xml:space="preserve">ЭОМ: Электрооборудование, Световые приборы, Кабельная продукция различного и специального назначения, Наружное освещение, Внутреннее освещение, Охранное освещение, Трансформаторные и распределительные подстанции, Кабеленесущие системы</w:t>
      </w:r>
    </w:p>
    <w:p>
      <w:pPr>
        <w:spacing w:after="80"/>
        <w:ind w:left="360" w:hanging="180"/>
      </w:pPr>
      <w:r>
        <w:t xml:space="preserve">• </w:t>
      </w:r>
      <w:r>
        <w:t xml:space="preserve">Зарядная инфраструктура: Зарядочные станции для электромобилей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5"/>
        </w:rPr>
        <w:t xml:space="preserve">IT оборудование и ПО</w:t>
      </w:r>
    </w:p>
    <w:p>
      <w:pPr>
        <w:spacing w:after="80"/>
      </w:pPr>
      <w:r>
        <w:rPr>
          <w:sz w:val="20"/>
        </w:rPr>
        <w:t xml:space="preserve">Серверы, СХД, сетевое оборудование, рабочие станции, ПО, мониторинг и виртуализация.</w:t>
      </w:r>
    </w:p>
    <w:p>
      <w:pPr>
        <w:spacing w:after="80"/>
        <w:ind w:left="360" w:hanging="180"/>
      </w:pPr>
      <w:r>
        <w:t xml:space="preserve">• </w:t>
      </w:r>
      <w:r>
        <w:t xml:space="preserve">IT-инфраструктура: Серверы и ЦОД, Сетевое оборудование, ЦОД и инфраструктура, Рабочие станции, Корпоративные устройства, ПО и управление, Информационная безопасность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5"/>
        </w:rPr>
        <w:t xml:space="preserve">ТХ оборудование</w:t>
      </w:r>
    </w:p>
    <w:p>
      <w:pPr>
        <w:spacing w:after="80"/>
      </w:pPr>
      <w:r>
        <w:rPr>
          <w:sz w:val="20"/>
        </w:rPr>
        <w:t xml:space="preserve">Технологическое оборудование, медицинские газы, досмотровое оборудование, мебель и технологическая комплектация.</w:t>
      </w:r>
    </w:p>
    <w:p>
      <w:pPr>
        <w:spacing w:after="80"/>
        <w:ind w:left="360" w:hanging="180"/>
      </w:pPr>
      <w:r>
        <w:t xml:space="preserve">• </w:t>
      </w:r>
      <w:r>
        <w:t xml:space="preserve">Технологическое оборудование: МАФ, Медицинские газы и оборудование, Комплектация, Досмотровое оборудование, Медийное оборудование, Мебель, Спортивное оборудование, Стеллажи, Актовый зал, Оборудование столовой и пищеблока и другие системы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color w:val="0f1f36"/>
          <w:sz w:val="29"/>
        </w:rPr>
        <w:t xml:space="preserve">5. Формулировки по аудиториям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3200"/>
        <w:gridCol w:w="8600"/>
      </w:tblGrid>
      <w:tr>
        <w:tc>
          <w:tcPr>
            <w:tcW w:w="3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Кому</w:t>
            </w:r>
          </w:p>
        </w:tc>
        <w:tc>
          <w:tcPr>
            <w:tcW w:w="86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Что говорить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Для проектировщиков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Помогаем сформировать технические решения, подобрать аналоги, подготовить письма, паспорта, сертификаты и чертежи для согласований.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Для генподрядчиков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Снижаем количество контрагентов, собираем поставку через единую точку ответственности и подстраиваем логистику под график строительства.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Для проектных институтов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Подбираем решения с учётом качества, нормативов, стоимости владения и устойчивости эксплуатации объекта.</w:t>
            </w:r>
          </w:p>
        </w:tc>
      </w:tr>
      <w:tr>
        <w:tc>
          <w:tcPr>
            <w:tcW w:w="3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Для снабжения</w:t>
            </w:r>
          </w:p>
        </w:tc>
        <w:tc>
          <w:tcPr>
            <w:tcW w:w="8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Помогаем быстро разобрать спецификацию, найти производителей, аналоги и подготовить основу для КП.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9"/>
        </w:rPr>
        <w:t xml:space="preserve">6. Что собрать для заявки</w:t>
      </w:r>
    </w:p>
    <w:p>
      <w:pPr>
        <w:spacing w:after="80"/>
        <w:ind w:left="360" w:hanging="180"/>
      </w:pPr>
      <w:r>
        <w:t xml:space="preserve">• </w:t>
      </w:r>
      <w:r>
        <w:t xml:space="preserve">Имя / компания и телефон.</w:t>
      </w:r>
    </w:p>
    <w:p>
      <w:pPr>
        <w:spacing w:after="80"/>
        <w:ind w:left="360" w:hanging="180"/>
      </w:pPr>
      <w:r>
        <w:t xml:space="preserve">• </w:t>
      </w:r>
      <w:r>
        <w:t xml:space="preserve">Город, объект, сроки или стадия проекта.</w:t>
      </w:r>
    </w:p>
    <w:p>
      <w:pPr>
        <w:spacing w:after="80"/>
        <w:ind w:left="360" w:hanging="180"/>
      </w:pPr>
      <w:r>
        <w:t xml:space="preserve">• </w:t>
      </w:r>
      <w:r>
        <w:t xml:space="preserve">Материал или оборудование: название, параметры, количество.</w:t>
      </w:r>
    </w:p>
    <w:p>
      <w:pPr>
        <w:spacing w:after="80"/>
        <w:ind w:left="360" w:hanging="180"/>
      </w:pPr>
      <w:r>
        <w:t xml:space="preserve">• </w:t>
      </w:r>
      <w:r>
        <w:t xml:space="preserve">Желаемый производитель или допустимость аналога.</w:t>
      </w:r>
    </w:p>
    <w:p>
      <w:pPr>
        <w:spacing w:after="80"/>
        <w:ind w:left="360" w:hanging="180"/>
      </w:pPr>
      <w:r>
        <w:t xml:space="preserve">• </w:t>
      </w:r>
      <w:r>
        <w:t xml:space="preserve">Спецификация, ведомость, ТЗ, чертёж, PDF/Excel/DWG/фото или архив.</w:t>
      </w:r>
    </w:p>
    <w:p>
      <w:pPr>
        <w:spacing w:after="80"/>
        <w:ind w:left="360" w:hanging="180"/>
      </w:pPr>
      <w:r>
        <w:t xml:space="preserve">• </w:t>
      </w:r>
      <w:r>
        <w:t xml:space="preserve">Ограничения: бюджет, сроки поставки, документы, сертификаты, проектные требования.</w:t>
      </w:r>
    </w:p>
    <w:p>
      <w:pPr>
        <w:spacing w:after="120"/>
      </w:pPr>
      <w:r>
        <w:rPr>
          <w:b/>
          <w:color w:val="0f1f36"/>
          <w:sz w:val="29"/>
        </w:rPr>
        <w:t xml:space="preserve">7. Готовые ответы клиенту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3500"/>
        <w:gridCol w:w="8200"/>
      </w:tblGrid>
      <w:tr>
        <w:tc>
          <w:tcPr>
            <w:tcW w:w="35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Вопрос клиента</w:t>
            </w:r>
          </w:p>
        </w:tc>
        <w:tc>
          <w:tcPr>
            <w:tcW w:w="8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b/>
                <w:color w:val="ffffff"/>
                <w:sz w:val="19"/>
              </w:rPr>
              <w:t xml:space="preserve">Ответ</w:t>
            </w:r>
          </w:p>
        </w:tc>
      </w:tr>
      <w:tr>
        <w:tc>
          <w:tcPr>
            <w:tcW w:w="3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Чем занимается ПНП?</w:t>
            </w:r>
          </w:p>
        </w:tc>
        <w:tc>
          <w:tcPr>
            <w:tcW w:w="8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Мы комплектуем строительные объекты по разделам проекта: подбираем материалы, оборудование, производителей и аналоги под спецификацию, сроки и бюджет.</w:t>
            </w:r>
          </w:p>
        </w:tc>
      </w:tr>
      <w:tr>
        <w:tc>
          <w:tcPr>
            <w:tcW w:w="3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Можно отправить спецификацию?</w:t>
            </w:r>
          </w:p>
        </w:tc>
        <w:tc>
          <w:tcPr>
            <w:tcW w:w="8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Да, лучше всего отправить спецификацию, ведомость или список позиций. Так менеджер быстрее проверит состав, подберёт производителей и подготовит КП.</w:t>
            </w:r>
          </w:p>
        </w:tc>
      </w:tr>
      <w:tr>
        <w:tc>
          <w:tcPr>
            <w:tcW w:w="3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Если нужного товара нет в каталоге?</w:t>
            </w:r>
          </w:p>
        </w:tc>
        <w:tc>
          <w:tcPr>
            <w:tcW w:w="8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Каталог помогает сориентироваться, но не ограничивает возможности. Отправьте задачу или спецификацию — мы проверим и подберём решение вручную.</w:t>
            </w:r>
          </w:p>
        </w:tc>
      </w:tr>
      <w:tr>
        <w:tc>
          <w:tcPr>
            <w:tcW w:w="3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Вы работаете с конкретным брендом?</w:t>
            </w:r>
          </w:p>
        </w:tc>
        <w:tc>
          <w:tcPr>
            <w:tcW w:w="8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На сайте есть справочник производителей и партнёров. Если нужного бренда нет в списке, мы всё равно можем проверить поставку или предложить аналог.</w:t>
            </w:r>
          </w:p>
        </w:tc>
      </w:tr>
      <w:tr>
        <w:tc>
          <w:tcPr>
            <w:tcW w:w="3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Цена и сроки известны сразу?</w:t>
            </w:r>
          </w:p>
        </w:tc>
        <w:tc>
          <w:tcPr>
            <w:tcW w:w="8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70"/>
            </w:pPr>
            <w:r>
              <w:rPr>
                <w:color w:val="111827"/>
                <w:sz w:val="19"/>
              </w:rPr>
              <w:t xml:space="preserve">Финальные цены, наличие, сроки, сертификаты и документы подтверждает менеджер после проверки спецификации.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9"/>
        </w:rPr>
        <w:t xml:space="preserve">8. Что не обещаем без проверки</w:t>
      </w:r>
    </w:p>
    <w:p>
      <w:pPr>
        <w:spacing w:after="80"/>
        <w:ind w:left="360" w:hanging="180"/>
      </w:pPr>
      <w:r>
        <w:t xml:space="preserve">• </w:t>
      </w:r>
      <w:r>
        <w:t xml:space="preserve">Не обещаем цену, наличие, сроки поставки, сертификаты или официальное представительство до проверки менеджером.</w:t>
      </w:r>
    </w:p>
    <w:p>
      <w:pPr>
        <w:spacing w:after="80"/>
        <w:ind w:left="360" w:hanging="180"/>
      </w:pPr>
      <w:r>
        <w:t xml:space="preserve">• </w:t>
      </w:r>
      <w:r>
        <w:t xml:space="preserve">Не говорим, что список производителей окончательный: сайт помогает собрать запрос, а менеджер уточняет решение под объект.</w:t>
      </w:r>
    </w:p>
    <w:p>
      <w:pPr>
        <w:spacing w:after="80"/>
        <w:ind w:left="360" w:hanging="180"/>
      </w:pPr>
      <w:r>
        <w:t xml:space="preserve">• </w:t>
      </w:r>
      <w:r>
        <w:t xml:space="preserve">Если позиция отсутствует в каталоге, принимаем задачу через форму и подбираем решение вручную.</w:t>
      </w:r>
    </w:p>
    <w:sectPr>
      <w:pgSz w:w="11906" w:h="16838"/>
      <w:pgMar w:top="900" w:right="720" w:bottom="90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</w:docDefaults>
  <w:style w:type="table" w:default="1" w:styleId="TableGrid">
    <w:name w:val="Table Grid"/>
  </w:style>
</w:styles>
</file>