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DE103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DE103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 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INT PRIMARY KEY IDENTITY (1, 1),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customerFirstName VARCHAR (50),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customerLastName VARCHAR (50,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dateOfBirth DATE,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customerType VARCHAR(50),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changeOfCreditStatus VARCHAR(50)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Account 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accountID INT PRIMARY KEY IDENTITY (1, 1),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customerID INT FOREIGN KEY REFERENCES Customer(customerID),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balance INT,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lastPaymentDate DATE,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lastPaymentAmount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typeOfPayment VARCHAR (20)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customerOrder 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orderID INT PRIMARY KEY IDENTITY (1, 1),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customerID INT FOREIGN KEY REFERENCES Customer(customerID),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orderDate DATE,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orderBranch VARCHAR (30),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pickUpDate DATE,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pickUpBranch VARCHAR (30),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creditAuthorisationStatus VARCHAR (30),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receivingEmployee VARCHAR 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Branch (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branchID INT PRIMARY KEY IDENTITY (1, 1),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orderID INT FOREIGN KEY REFERENCES customerOrder(orderID),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branchAddress VARCHAR (50),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area VARCHAR (50),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numberOfStaffMembers VARCHAR (50),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totalSalesAmountPerMonth VARCHAR (50)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Item 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itemID INT PRIMARY KEY IDENTITY (1, 1),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itemDescription VARCHAR (280),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VARCHAR (50),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allergens VARCHAR (50)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ItemBranch (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branchID INT FOREIGN KEY REFERENCES Branch(branchID),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itemID INT FOREIGN KEY REFERENCES Item(itemID)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 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 INT PRIMARY KEY IDENTITY (1, 1),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employeeName VARCHAR (50),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adddress VARCHAR (50),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landlineNumber VARCHAR (20),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cellNumber VARCHAR (20),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dateOfHire DATE,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jobTitle VARCHAR (50),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currentPayRate 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skillSet VARCHAR (50),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BranchEmployee (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branchID INT FOREIGN KEY REFERENCES Branch(branchID),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 INT FOREIGN KEY REFERENCES Employee(employeeID)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