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51390" w14:textId="60FA166D" w:rsidR="00931631" w:rsidRDefault="00873139" w:rsidP="00FB5A70">
      <w:pPr>
        <w:pStyle w:val="Title"/>
        <w:spacing w:after="100" w:afterAutospacing="1"/>
        <w:rPr>
          <w:rFonts w:ascii="Helvetica" w:hAnsi="Helvetica" w:cs="Helvetica"/>
          <w:noProof/>
          <w:sz w:val="24"/>
          <w:szCs w:val="24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7216" behindDoc="1" locked="0" layoutInCell="1" allowOverlap="1" wp14:anchorId="491BD62F" wp14:editId="19DF8CFB">
            <wp:simplePos x="0" y="0"/>
            <wp:positionH relativeFrom="column">
              <wp:posOffset>3357245</wp:posOffset>
            </wp:positionH>
            <wp:positionV relativeFrom="paragraph">
              <wp:posOffset>8255</wp:posOffset>
            </wp:positionV>
            <wp:extent cx="3736975" cy="1146175"/>
            <wp:effectExtent l="0" t="0" r="0" b="0"/>
            <wp:wrapTight wrapText="bothSides">
              <wp:wrapPolygon edited="0">
                <wp:start x="0" y="0"/>
                <wp:lineTo x="0" y="21181"/>
                <wp:lineTo x="21472" y="21181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0C8B" w:rsidRPr="004E3E75">
        <w:rPr>
          <w:rFonts w:ascii="Helvetica" w:hAnsi="Helvetica" w:cs="Helvetica"/>
          <w:noProof/>
          <w:sz w:val="24"/>
          <w:szCs w:val="24"/>
        </w:rPr>
        <w:t>Diagnostic information</w:t>
      </w:r>
    </w:p>
    <w:p w14:paraId="3358ADF0" w14:textId="7578D4C2" w:rsidR="00FB5A70" w:rsidRDefault="00FB5A70" w:rsidP="00FB5A70">
      <w:pPr>
        <w:pStyle w:val="Title"/>
        <w:spacing w:after="100" w:afterAutospacing="1"/>
        <w:rPr>
          <w:rFonts w:ascii="Helvetica" w:hAnsi="Helvetica"/>
          <w:sz w:val="16"/>
          <w:szCs w:val="16"/>
        </w:rPr>
      </w:pPr>
    </w:p>
    <w:p w14:paraId="3161337A" w14:textId="5E9257F8" w:rsidR="00FB5A70" w:rsidRPr="00FB5A70" w:rsidRDefault="00136B86" w:rsidP="00FB5A70">
      <w:pPr>
        <w:pStyle w:val="Title"/>
        <w:spacing w:after="100" w:afterAutospacing="1"/>
        <w:rPr>
          <w:noProof/>
        </w:rPr>
      </w:pPr>
      <w:r>
        <w:rPr>
          <w:rFonts w:ascii="Helvetica" w:hAnsi="Helvetica"/>
          <w:sz w:val="16"/>
          <w:szCs w:val="16"/>
        </w:rPr>
        <w:t xml:space="preserve">The </w:t>
      </w:r>
      <w:r w:rsidR="00910C8B">
        <w:rPr>
          <w:rFonts w:ascii="Helvetica" w:hAnsi="Helvetica"/>
          <w:sz w:val="16"/>
          <w:szCs w:val="16"/>
        </w:rPr>
        <w:t>P100</w:t>
      </w:r>
      <w:r w:rsidR="008F0FE4">
        <w:rPr>
          <w:rFonts w:ascii="Helvetica" w:hAnsi="Helvetica"/>
          <w:sz w:val="16"/>
          <w:szCs w:val="16"/>
        </w:rPr>
        <w:t xml:space="preserve"> Series</w:t>
      </w:r>
      <w:r>
        <w:rPr>
          <w:rFonts w:ascii="Helvetica" w:hAnsi="Helvetica"/>
          <w:sz w:val="16"/>
          <w:szCs w:val="16"/>
        </w:rPr>
        <w:t xml:space="preserve"> software</w:t>
      </w:r>
      <w:r w:rsidR="00910C8B">
        <w:rPr>
          <w:rFonts w:ascii="Helvetica" w:hAnsi="Helvetica"/>
          <w:sz w:val="16"/>
          <w:szCs w:val="16"/>
        </w:rPr>
        <w:t xml:space="preserve"> displays detailed diagnostic information based on the analysis o</w:t>
      </w:r>
      <w:r w:rsidR="00A4047C">
        <w:rPr>
          <w:rFonts w:ascii="Helvetica" w:hAnsi="Helvetica"/>
          <w:sz w:val="16"/>
          <w:szCs w:val="16"/>
        </w:rPr>
        <w:t xml:space="preserve">f </w:t>
      </w:r>
      <w:r w:rsidR="00910C8B">
        <w:rPr>
          <w:rFonts w:ascii="Helvetica" w:hAnsi="Helvetica"/>
          <w:sz w:val="16"/>
          <w:szCs w:val="16"/>
        </w:rPr>
        <w:t>measured data</w:t>
      </w:r>
      <w:r w:rsidR="00FF6692">
        <w:rPr>
          <w:rFonts w:ascii="Helvetica" w:hAnsi="Helvetica"/>
          <w:sz w:val="16"/>
          <w:szCs w:val="16"/>
        </w:rPr>
        <w:t xml:space="preserve"> using your equipment profile</w:t>
      </w:r>
      <w:r>
        <w:rPr>
          <w:rFonts w:ascii="Helvetica" w:hAnsi="Helvetica"/>
          <w:sz w:val="16"/>
          <w:szCs w:val="16"/>
        </w:rPr>
        <w:t xml:space="preserve">.  </w:t>
      </w:r>
      <w:r w:rsidR="00075377">
        <w:rPr>
          <w:rFonts w:ascii="Helvetica" w:hAnsi="Helvetica"/>
          <w:sz w:val="16"/>
          <w:szCs w:val="16"/>
        </w:rPr>
        <w:t>Click</w:t>
      </w:r>
      <w:r>
        <w:rPr>
          <w:rFonts w:ascii="Helvetica" w:hAnsi="Helvetica"/>
          <w:sz w:val="16"/>
          <w:szCs w:val="16"/>
        </w:rPr>
        <w:t xml:space="preserve"> on </w:t>
      </w:r>
      <w:r w:rsidR="00FC38B8">
        <w:rPr>
          <w:rFonts w:ascii="Helvetica" w:hAnsi="Helvetica"/>
          <w:sz w:val="16"/>
          <w:szCs w:val="16"/>
        </w:rPr>
        <w:t>frequency</w:t>
      </w:r>
      <w:r>
        <w:rPr>
          <w:rFonts w:ascii="Helvetica" w:hAnsi="Helvetica"/>
          <w:sz w:val="16"/>
          <w:szCs w:val="16"/>
        </w:rPr>
        <w:t xml:space="preserve"> peaks and </w:t>
      </w:r>
      <w:r w:rsidR="00FF6692">
        <w:rPr>
          <w:rFonts w:ascii="Helvetica" w:hAnsi="Helvetica"/>
          <w:sz w:val="16"/>
          <w:szCs w:val="16"/>
        </w:rPr>
        <w:t>fault</w:t>
      </w:r>
      <w:r>
        <w:rPr>
          <w:rFonts w:ascii="Helvetica" w:hAnsi="Helvetica"/>
          <w:sz w:val="16"/>
          <w:szCs w:val="16"/>
        </w:rPr>
        <w:t xml:space="preserve"> b</w:t>
      </w:r>
      <w:r w:rsidR="00FF6692">
        <w:rPr>
          <w:rFonts w:ascii="Helvetica" w:hAnsi="Helvetica"/>
          <w:sz w:val="16"/>
          <w:szCs w:val="16"/>
        </w:rPr>
        <w:t>a</w:t>
      </w:r>
      <w:r>
        <w:rPr>
          <w:rFonts w:ascii="Helvetica" w:hAnsi="Helvetica"/>
          <w:sz w:val="16"/>
          <w:szCs w:val="16"/>
        </w:rPr>
        <w:t xml:space="preserve">rs to explore </w:t>
      </w:r>
      <w:r w:rsidR="00FF6692">
        <w:rPr>
          <w:rFonts w:ascii="Helvetica" w:hAnsi="Helvetica"/>
          <w:sz w:val="16"/>
          <w:szCs w:val="16"/>
        </w:rPr>
        <w:t xml:space="preserve">the condition of </w:t>
      </w:r>
      <w:r>
        <w:rPr>
          <w:rFonts w:ascii="Helvetica" w:hAnsi="Helvetica"/>
          <w:sz w:val="16"/>
          <w:szCs w:val="16"/>
        </w:rPr>
        <w:t>your asset in more detail.</w:t>
      </w:r>
      <w:r w:rsidR="00931631" w:rsidRPr="00931631">
        <w:rPr>
          <w:noProof/>
        </w:rPr>
        <w:t xml:space="preserve"> </w:t>
      </w:r>
    </w:p>
    <w:p w14:paraId="10F169EC" w14:textId="77C9ECC2" w:rsidR="00FB5A70" w:rsidRDefault="00A4047C" w:rsidP="00FB5A70">
      <w:pPr>
        <w:spacing w:after="0" w:line="240" w:lineRule="auto"/>
        <w:rPr>
          <w:rStyle w:val="Hyperlink"/>
          <w:rFonts w:ascii="Helvetica" w:hAnsi="Helvetica" w:cs="Helvetica"/>
          <w:sz w:val="16"/>
          <w:szCs w:val="16"/>
        </w:rPr>
      </w:pPr>
      <w:bookmarkStart w:id="0" w:name="_Hlk506450653"/>
      <w:r w:rsidRPr="00FB5A70">
        <w:rPr>
          <w:rFonts w:ascii="Helvetica" w:hAnsi="Helvetica" w:cs="Helvetica"/>
          <w:sz w:val="16"/>
          <w:szCs w:val="16"/>
        </w:rPr>
        <w:t>For more information visit</w:t>
      </w:r>
      <w:r w:rsidR="00075377">
        <w:rPr>
          <w:rFonts w:ascii="Helvetica" w:hAnsi="Helvetica" w:cs="Helvetica"/>
          <w:sz w:val="16"/>
          <w:szCs w:val="16"/>
        </w:rPr>
        <w:t>:</w:t>
      </w:r>
      <w:r w:rsidRPr="00FB5A70">
        <w:rPr>
          <w:rFonts w:ascii="Helvetica" w:hAnsi="Helvetica" w:cs="Helvetica"/>
          <w:sz w:val="16"/>
          <w:szCs w:val="16"/>
        </w:rPr>
        <w:t xml:space="preserve"> </w:t>
      </w:r>
      <w:hyperlink r:id="rId5" w:history="1">
        <w:r w:rsidRPr="00FB5A70">
          <w:rPr>
            <w:rStyle w:val="Hyperlink"/>
            <w:rFonts w:ascii="Helvetica" w:hAnsi="Helvetica" w:cs="Helvetica"/>
            <w:sz w:val="16"/>
            <w:szCs w:val="16"/>
          </w:rPr>
          <w:t>www.faradaypredictive.com</w:t>
        </w:r>
      </w:hyperlink>
    </w:p>
    <w:p w14:paraId="665E4B23" w14:textId="32A8EE30" w:rsidR="00A4047C" w:rsidRPr="00FB5A70" w:rsidRDefault="00A4047C" w:rsidP="00FB5A70">
      <w:pPr>
        <w:spacing w:after="0" w:line="240" w:lineRule="auto"/>
        <w:rPr>
          <w:rFonts w:ascii="Helvetica" w:hAnsi="Helvetica" w:cs="Helvetica"/>
          <w:color w:val="0563C1" w:themeColor="hyperlink"/>
          <w:sz w:val="16"/>
          <w:szCs w:val="16"/>
          <w:u w:val="single"/>
        </w:rPr>
      </w:pPr>
      <w:r w:rsidRPr="00FB5A70">
        <w:rPr>
          <w:rFonts w:ascii="Helvetica" w:hAnsi="Helvetica" w:cs="Helvetica"/>
          <w:sz w:val="16"/>
          <w:szCs w:val="16"/>
        </w:rPr>
        <w:t xml:space="preserve">Contact us </w:t>
      </w:r>
      <w:r w:rsidR="00FF6692">
        <w:rPr>
          <w:rFonts w:ascii="Helvetica" w:hAnsi="Helvetica" w:cs="Helvetica"/>
          <w:sz w:val="16"/>
          <w:szCs w:val="16"/>
        </w:rPr>
        <w:t>at</w:t>
      </w:r>
      <w:r w:rsidR="00075377">
        <w:rPr>
          <w:rFonts w:ascii="Helvetica" w:hAnsi="Helvetica" w:cs="Helvetica"/>
          <w:sz w:val="16"/>
          <w:szCs w:val="16"/>
        </w:rPr>
        <w:t>:</w:t>
      </w:r>
      <w:r w:rsidR="00FF6692">
        <w:rPr>
          <w:rFonts w:ascii="Helvetica" w:hAnsi="Helvetica" w:cs="Helvetica"/>
          <w:sz w:val="16"/>
          <w:szCs w:val="16"/>
        </w:rPr>
        <w:t xml:space="preserve"> </w:t>
      </w:r>
      <w:r w:rsidRPr="00FB5A70">
        <w:rPr>
          <w:rFonts w:ascii="Helvetica" w:hAnsi="Helvetica" w:cs="Helvetica"/>
          <w:sz w:val="16"/>
          <w:szCs w:val="16"/>
        </w:rPr>
        <w:t>+44(0) 333 772 0748</w:t>
      </w:r>
      <w:r w:rsidR="00FF6692">
        <w:rPr>
          <w:rFonts w:ascii="Helvetica" w:hAnsi="Helvetica" w:cs="Helvetica"/>
          <w:sz w:val="16"/>
          <w:szCs w:val="16"/>
        </w:rPr>
        <w:t xml:space="preserve"> or</w:t>
      </w:r>
      <w:r w:rsidRPr="00FB5A70">
        <w:rPr>
          <w:rFonts w:ascii="Helvetica" w:hAnsi="Helvetica" w:cs="Helvetica"/>
          <w:sz w:val="16"/>
          <w:szCs w:val="16"/>
        </w:rPr>
        <w:t xml:space="preserve"> </w:t>
      </w:r>
      <w:hyperlink r:id="rId6" w:history="1">
        <w:r w:rsidRPr="00FB5A70">
          <w:rPr>
            <w:rStyle w:val="Hyperlink"/>
            <w:rFonts w:ascii="Helvetica" w:hAnsi="Helvetica" w:cs="Helvetica"/>
            <w:sz w:val="16"/>
            <w:szCs w:val="16"/>
          </w:rPr>
          <w:t>info@faradaypredictive.com</w:t>
        </w:r>
      </w:hyperlink>
    </w:p>
    <w:bookmarkEnd w:id="0"/>
    <w:p w14:paraId="1EF478E1" w14:textId="19E1DF8A" w:rsidR="00A4047C" w:rsidRDefault="00A4047C" w:rsidP="00A4047C">
      <w:pPr>
        <w:rPr>
          <w:rFonts w:ascii="Helvetica" w:hAnsi="Helvetica"/>
          <w:sz w:val="16"/>
          <w:szCs w:val="16"/>
        </w:rPr>
      </w:pPr>
    </w:p>
    <w:p w14:paraId="22D9D9D0" w14:textId="657F03C8" w:rsidR="00A4047C" w:rsidRDefault="00A4047C" w:rsidP="009E49E4">
      <w:pPr>
        <w:rPr>
          <w:rFonts w:ascii="Helvetica" w:hAnsi="Helvetica"/>
          <w:sz w:val="16"/>
          <w:szCs w:val="16"/>
        </w:rPr>
      </w:pPr>
    </w:p>
    <w:p w14:paraId="3DDC9371" w14:textId="63D5F12F" w:rsidR="00136B86" w:rsidRDefault="00136B86" w:rsidP="009E49E4">
      <w:pPr>
        <w:rPr>
          <w:rFonts w:ascii="Helvetica" w:hAnsi="Helvetica"/>
          <w:sz w:val="16"/>
          <w:szCs w:val="16"/>
        </w:rPr>
      </w:pPr>
    </w:p>
    <w:p w14:paraId="78197EE2" w14:textId="751C5133" w:rsidR="005872FA" w:rsidRPr="00A26435" w:rsidRDefault="007D010A" w:rsidP="007D010A">
      <w:pPr>
        <w:ind w:left="1440" w:firstLine="720"/>
        <w:rPr>
          <w:rFonts w:ascii="Helvetica" w:hAnsi="Helvetica"/>
        </w:rPr>
      </w:pPr>
      <w:r>
        <w:t xml:space="preserve">                             </w:t>
      </w:r>
    </w:p>
    <w:p w14:paraId="052591A7" w14:textId="5A7FB53B" w:rsidR="00005B0E" w:rsidRPr="00A26435" w:rsidRDefault="00005B0E" w:rsidP="00005B0E">
      <w:pPr>
        <w:rPr>
          <w:rFonts w:ascii="Helvetica" w:hAnsi="Helvetica"/>
        </w:rPr>
      </w:pPr>
    </w:p>
    <w:p w14:paraId="0D51565D" w14:textId="6A180F71" w:rsidR="009E49E4" w:rsidRPr="00A26435" w:rsidRDefault="009E49E4" w:rsidP="009E49E4">
      <w:pPr>
        <w:rPr>
          <w:rFonts w:ascii="Helvetica" w:hAnsi="Helvetica"/>
        </w:rPr>
      </w:pPr>
      <w:bookmarkStart w:id="1" w:name="_GoBack"/>
      <w:bookmarkEnd w:id="1"/>
    </w:p>
    <w:p w14:paraId="046AE516" w14:textId="58A5855D" w:rsidR="00104573" w:rsidRPr="00A26435" w:rsidRDefault="00104573" w:rsidP="00084609">
      <w:pPr>
        <w:rPr>
          <w:rFonts w:ascii="Helvetica" w:hAnsi="Helvetica"/>
        </w:rPr>
      </w:pPr>
    </w:p>
    <w:sectPr w:rsidR="00104573" w:rsidRPr="00A26435" w:rsidSect="00A3218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614"/>
    <w:rsid w:val="000030B6"/>
    <w:rsid w:val="00005B0E"/>
    <w:rsid w:val="00063063"/>
    <w:rsid w:val="00075377"/>
    <w:rsid w:val="00084609"/>
    <w:rsid w:val="000B616E"/>
    <w:rsid w:val="000D18D3"/>
    <w:rsid w:val="000D7119"/>
    <w:rsid w:val="000F67C2"/>
    <w:rsid w:val="00104573"/>
    <w:rsid w:val="00131B9F"/>
    <w:rsid w:val="00136B86"/>
    <w:rsid w:val="00171BD1"/>
    <w:rsid w:val="001B3795"/>
    <w:rsid w:val="002D356E"/>
    <w:rsid w:val="0030005D"/>
    <w:rsid w:val="00324452"/>
    <w:rsid w:val="00342A46"/>
    <w:rsid w:val="00351871"/>
    <w:rsid w:val="00360CEC"/>
    <w:rsid w:val="003B3067"/>
    <w:rsid w:val="0044742E"/>
    <w:rsid w:val="0046255C"/>
    <w:rsid w:val="004B05FB"/>
    <w:rsid w:val="004E3E75"/>
    <w:rsid w:val="00520882"/>
    <w:rsid w:val="0052099D"/>
    <w:rsid w:val="00565DBD"/>
    <w:rsid w:val="005872FA"/>
    <w:rsid w:val="005B36D8"/>
    <w:rsid w:val="00632125"/>
    <w:rsid w:val="00663091"/>
    <w:rsid w:val="006A1253"/>
    <w:rsid w:val="006D77CA"/>
    <w:rsid w:val="006E4ED6"/>
    <w:rsid w:val="006F16CA"/>
    <w:rsid w:val="00741A22"/>
    <w:rsid w:val="00764759"/>
    <w:rsid w:val="00766014"/>
    <w:rsid w:val="00787B7F"/>
    <w:rsid w:val="007D010A"/>
    <w:rsid w:val="0084337D"/>
    <w:rsid w:val="00855622"/>
    <w:rsid w:val="00864621"/>
    <w:rsid w:val="00873139"/>
    <w:rsid w:val="008C0396"/>
    <w:rsid w:val="008C0A05"/>
    <w:rsid w:val="008D4738"/>
    <w:rsid w:val="008D4C84"/>
    <w:rsid w:val="008F0FE4"/>
    <w:rsid w:val="00905D98"/>
    <w:rsid w:val="00910C8B"/>
    <w:rsid w:val="00931631"/>
    <w:rsid w:val="0096047C"/>
    <w:rsid w:val="0099760C"/>
    <w:rsid w:val="009B71A8"/>
    <w:rsid w:val="009E49E4"/>
    <w:rsid w:val="00A016B4"/>
    <w:rsid w:val="00A26435"/>
    <w:rsid w:val="00A32186"/>
    <w:rsid w:val="00A4047C"/>
    <w:rsid w:val="00A7299F"/>
    <w:rsid w:val="00B45DF1"/>
    <w:rsid w:val="00BE4F8C"/>
    <w:rsid w:val="00C22EE7"/>
    <w:rsid w:val="00C430A2"/>
    <w:rsid w:val="00C66614"/>
    <w:rsid w:val="00C91251"/>
    <w:rsid w:val="00CA0C07"/>
    <w:rsid w:val="00CA66C4"/>
    <w:rsid w:val="00CB05F5"/>
    <w:rsid w:val="00CE294A"/>
    <w:rsid w:val="00CE2982"/>
    <w:rsid w:val="00CE6A52"/>
    <w:rsid w:val="00CF27EC"/>
    <w:rsid w:val="00CF32E5"/>
    <w:rsid w:val="00D33C70"/>
    <w:rsid w:val="00D81EDB"/>
    <w:rsid w:val="00DD4F9F"/>
    <w:rsid w:val="00DF49F4"/>
    <w:rsid w:val="00E32B5E"/>
    <w:rsid w:val="00E87AB5"/>
    <w:rsid w:val="00ED51BA"/>
    <w:rsid w:val="00F25A35"/>
    <w:rsid w:val="00F3691F"/>
    <w:rsid w:val="00F77377"/>
    <w:rsid w:val="00FB0147"/>
    <w:rsid w:val="00FB5A70"/>
    <w:rsid w:val="00FC38B8"/>
    <w:rsid w:val="00FF14D8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31338"/>
  <w14:defaultImageDpi w14:val="0"/>
  <w15:docId w15:val="{1BB94F19-758F-4954-87DC-CF1B072F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B7F"/>
    <w:rPr>
      <w:rFonts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B7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87B7F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7B7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87B7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6475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75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6475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6475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6475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F49F4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F49F4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0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faradaypredictive.com" TargetMode="External"/><Relationship Id="rId5" Type="http://schemas.openxmlformats.org/officeDocument/2006/relationships/hyperlink" Target="http://www.faradaypredictiv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15</cp:revision>
  <cp:lastPrinted>2018-02-15T10:12:00Z</cp:lastPrinted>
  <dcterms:created xsi:type="dcterms:W3CDTF">2017-11-06T16:57:00Z</dcterms:created>
  <dcterms:modified xsi:type="dcterms:W3CDTF">2018-02-15T10:48:00Z</dcterms:modified>
</cp:coreProperties>
</file>