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52" w:rsidRPr="003A24A1" w:rsidRDefault="00FD7152" w:rsidP="00FD7152">
      <w:pPr>
        <w:pStyle w:val="Title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Motor Rotor</w:t>
      </w:r>
    </w:p>
    <w:p w:rsidR="00FD7152" w:rsidRPr="006C6CBD" w:rsidRDefault="00FD7152" w:rsidP="00FD7152">
      <w:pPr>
        <w:pStyle w:val="Footer"/>
        <w:rPr>
          <w:color w:val="BFBFBF" w:themeColor="background1" w:themeShade="BF"/>
          <w:sz w:val="16"/>
        </w:rPr>
      </w:pPr>
      <w:bookmarkStart w:id="0" w:name="_Hlk496561094"/>
      <w:bookmarkEnd w:id="0"/>
      <w:r w:rsidRPr="006C6CBD">
        <w:rPr>
          <w:color w:val="BFBFBF" w:themeColor="background1" w:themeShade="BF"/>
          <w:sz w:val="16"/>
        </w:rPr>
        <w:t>©Faraday Predictive 2018</w:t>
      </w:r>
    </w:p>
    <w:p w:rsidR="00FD7152" w:rsidRDefault="00FD7152" w:rsidP="00FD7152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8BA6B1" wp14:editId="7E86BD7F">
            <wp:simplePos x="0" y="0"/>
            <wp:positionH relativeFrom="column">
              <wp:posOffset>5751830</wp:posOffset>
            </wp:positionH>
            <wp:positionV relativeFrom="paragraph">
              <wp:posOffset>168275</wp:posOffset>
            </wp:positionV>
            <wp:extent cx="1231265" cy="3120390"/>
            <wp:effectExtent l="0" t="0" r="6985" b="3810"/>
            <wp:wrapTight wrapText="bothSides">
              <wp:wrapPolygon edited="0">
                <wp:start x="0" y="0"/>
                <wp:lineTo x="0" y="21495"/>
                <wp:lineTo x="21388" y="21495"/>
                <wp:lineTo x="213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26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7152" w:rsidRDefault="00FD7152" w:rsidP="00FD7152">
      <w:pPr>
        <w:rPr>
          <w:rFonts w:cstheme="minorHAnsi"/>
        </w:rPr>
      </w:pPr>
      <w:r>
        <w:rPr>
          <w:rFonts w:cstheme="minorHAnsi"/>
        </w:rPr>
        <w:t>An increased response at the fundamental frequency is most often caused by a load condition not seen while measuring the baseline.  It typically indicates operational variations, and sudden changes can indicate a problem with the process (like blocked filters or process fluid density increases).</w:t>
      </w:r>
    </w:p>
    <w:p w:rsidR="00FD7152" w:rsidRDefault="00FD7152" w:rsidP="00FD7152">
      <w:pPr>
        <w:rPr>
          <w:rFonts w:cstheme="minorHAnsi"/>
        </w:rPr>
      </w:pPr>
      <w:r>
        <w:rPr>
          <w:rFonts w:cstheme="minorHAnsi"/>
        </w:rPr>
        <w:t xml:space="preserve">However, there are </w:t>
      </w:r>
      <w:proofErr w:type="gramStart"/>
      <w:r>
        <w:rPr>
          <w:rFonts w:cstheme="minorHAnsi"/>
        </w:rPr>
        <w:t>a number of</w:t>
      </w:r>
      <w:proofErr w:type="gramEnd"/>
      <w:r>
        <w:rPr>
          <w:rFonts w:cstheme="minorHAnsi"/>
        </w:rPr>
        <w:t xml:space="preserve"> faults that can be associated with changes in the Rotor response and these should be checked if an alert persists in the absence of operational or process variations:</w:t>
      </w:r>
    </w:p>
    <w:p w:rsidR="00FD7152" w:rsidRPr="002D678C" w:rsidRDefault="00FD7152" w:rsidP="00FD7152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2D678C">
        <w:rPr>
          <w:rFonts w:cstheme="minorHAnsi"/>
          <w:b/>
        </w:rPr>
        <w:t>Supply distortion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bookmarkStart w:id="1" w:name="_Hlk506465150"/>
      <w:r w:rsidRPr="003A24A1">
        <w:rPr>
          <w:rFonts w:asciiTheme="minorHAnsi" w:hAnsiTheme="minorHAnsi" w:cstheme="minorHAnsi"/>
          <w:szCs w:val="24"/>
        </w:rPr>
        <w:t>Cause</w:t>
      </w:r>
    </w:p>
    <w:p w:rsidR="00FD7152" w:rsidRPr="007F422A" w:rsidRDefault="00FD7152" w:rsidP="00FD7152">
      <w:r w:rsidRPr="007F422A">
        <w:t>May be a fault with the substation supply, local motor control system (clipping, card defects, loose connections, shorts), or may indicate motor faults.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Effect</w:t>
      </w:r>
    </w:p>
    <w:p w:rsidR="00FD7152" w:rsidRPr="007F422A" w:rsidRDefault="00FD7152" w:rsidP="00FD7152">
      <w:r w:rsidRPr="0064715F">
        <w:t>Stator heating, reduced motor life, vibration affecting bearings or seals.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Diagnosis</w:t>
      </w:r>
    </w:p>
    <w:p w:rsidR="00FD7152" w:rsidRPr="0064715F" w:rsidRDefault="00FD7152" w:rsidP="00FD7152">
      <w:r w:rsidRPr="0064715F">
        <w:t xml:space="preserve">Physical parameters include readings of THD and each harmonic, Ext Electrical alarms, </w:t>
      </w:r>
      <w:proofErr w:type="gramStart"/>
      <w:r w:rsidRPr="0064715F">
        <w:t>Watch</w:t>
      </w:r>
      <w:proofErr w:type="gramEnd"/>
      <w:r w:rsidRPr="0064715F">
        <w:t xml:space="preserve"> line alarm, PSD shows changing line harmonics.  Even harmonics resistive, odd harmonics capacitive typically.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Action</w:t>
      </w:r>
    </w:p>
    <w:p w:rsidR="00FD7152" w:rsidRPr="0064715F" w:rsidRDefault="00FD7152" w:rsidP="00FD7152">
      <w:r w:rsidRPr="0064715F">
        <w:t>Check motor control system for defects, loose connections.  Fit harmonic filter to inverter drives.  Get supplier to check power supply quality.</w:t>
      </w:r>
    </w:p>
    <w:bookmarkEnd w:id="1"/>
    <w:p w:rsidR="00FD7152" w:rsidRPr="002D678C" w:rsidRDefault="00FD7152" w:rsidP="00FD7152">
      <w:pPr>
        <w:pStyle w:val="ListParagraph"/>
        <w:numPr>
          <w:ilvl w:val="0"/>
          <w:numId w:val="1"/>
        </w:numPr>
        <w:rPr>
          <w:rFonts w:cs="Calibri"/>
          <w:b/>
        </w:rPr>
      </w:pPr>
      <w:r w:rsidRPr="002D678C">
        <w:rPr>
          <w:rFonts w:cs="Calibri"/>
          <w:b/>
        </w:rPr>
        <w:t>Unbalanced supply phases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bookmarkStart w:id="2" w:name="_Hlk506465494"/>
      <w:r w:rsidRPr="003A24A1">
        <w:rPr>
          <w:rFonts w:asciiTheme="minorHAnsi" w:hAnsiTheme="minorHAnsi" w:cstheme="minorHAnsi"/>
          <w:szCs w:val="24"/>
        </w:rPr>
        <w:t>Cause</w:t>
      </w:r>
    </w:p>
    <w:p w:rsidR="00FD7152" w:rsidRPr="0064715F" w:rsidRDefault="00FD7152" w:rsidP="00FD7152">
      <w:r w:rsidRPr="0064715F">
        <w:t>May be a fault with the substation supply or local motor control system.  Commonly, current imbalance may be caused by an unbalanced load such as large single-phase service feed.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Effect</w:t>
      </w:r>
    </w:p>
    <w:p w:rsidR="00FD7152" w:rsidRPr="0064715F" w:rsidRDefault="00FD7152" w:rsidP="00FD7152">
      <w:r w:rsidRPr="0064715F">
        <w:t>Voltage imbalances are less common but more severe.  For a 5HP motor a 1% voltage imbalance or 10% current imbalance can increase stator temperature by 10C, reducing motor life by 50% (EPRI).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Diagnosis</w:t>
      </w:r>
    </w:p>
    <w:p w:rsidR="00FD7152" w:rsidRPr="0064715F" w:rsidRDefault="00FD7152" w:rsidP="00FD7152">
      <w:r w:rsidRPr="0064715F">
        <w:t>Physical parameters include current and voltage imbalance.  Can also be checked using the voltage and current waveform plots.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Action</w:t>
      </w:r>
    </w:p>
    <w:p w:rsidR="00FD7152" w:rsidRDefault="00FD7152" w:rsidP="00FD7152">
      <w:pPr>
        <w:rPr>
          <w:rFonts w:cs="Calibri"/>
        </w:rPr>
      </w:pPr>
      <w:r w:rsidRPr="0064715F">
        <w:rPr>
          <w:rFonts w:cs="Calibri"/>
        </w:rPr>
        <w:t>Check motor control system for defects, loose connections.  Check load balancing with electrical services group.  Get supplier to check power quality.</w:t>
      </w:r>
    </w:p>
    <w:bookmarkEnd w:id="2"/>
    <w:p w:rsidR="00FD7152" w:rsidRPr="002D678C" w:rsidRDefault="00FD7152" w:rsidP="00FD7152">
      <w:pPr>
        <w:pStyle w:val="ListParagraph"/>
        <w:numPr>
          <w:ilvl w:val="0"/>
          <w:numId w:val="1"/>
        </w:numPr>
        <w:rPr>
          <w:rFonts w:cs="Calibri"/>
          <w:b/>
        </w:rPr>
      </w:pPr>
      <w:r w:rsidRPr="002D678C">
        <w:rPr>
          <w:rFonts w:cs="Calibri"/>
          <w:b/>
        </w:rPr>
        <w:t>Isolation, compensation, connection faults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Cause</w:t>
      </w:r>
    </w:p>
    <w:p w:rsidR="00FD7152" w:rsidRPr="0064715F" w:rsidRDefault="00FD7152" w:rsidP="00FD7152">
      <w:r w:rsidRPr="0064715F">
        <w:t>Physical damage to conductors or insulation, fatigue, water ingress, incorrect installation or maintenance, or just time-related deterioration.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Effect</w:t>
      </w:r>
    </w:p>
    <w:p w:rsidR="00FD7152" w:rsidRPr="0064715F" w:rsidRDefault="00FD7152" w:rsidP="00FD7152">
      <w:r w:rsidRPr="0064715F">
        <w:t xml:space="preserve">Short- or open-circuits including connection faults can result in </w:t>
      </w:r>
      <w:proofErr w:type="gramStart"/>
      <w:r w:rsidRPr="0064715F">
        <w:t>high levels</w:t>
      </w:r>
      <w:proofErr w:type="gramEnd"/>
      <w:r w:rsidRPr="0064715F">
        <w:t xml:space="preserve"> of local heating (can even be a fire hazard), as well as being a source of current and voltage imbalance.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 w:rsidRPr="003A24A1">
        <w:rPr>
          <w:rFonts w:asciiTheme="minorHAnsi" w:hAnsiTheme="minorHAnsi" w:cstheme="minorHAnsi"/>
          <w:szCs w:val="24"/>
        </w:rPr>
        <w:t>Diagnosis</w:t>
      </w:r>
    </w:p>
    <w:p w:rsidR="00FD7152" w:rsidRPr="002D678C" w:rsidRDefault="00FD7152" w:rsidP="00FD7152">
      <w:r>
        <w:t>Model</w:t>
      </w:r>
      <w:r w:rsidRPr="002D678C">
        <w:t xml:space="preserve"> parameters are sensitive to these defects, as are current and voltage imbalance parameters.  Voltage and current waveform analysis will show imbalance clearly, as well as transient effects.</w:t>
      </w:r>
    </w:p>
    <w:p w:rsidR="00FD7152" w:rsidRDefault="00FD7152" w:rsidP="00FD7152">
      <w:pPr>
        <w:pStyle w:val="Heading1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Action</w:t>
      </w:r>
    </w:p>
    <w:p w:rsidR="00FD7152" w:rsidRPr="004D7A54" w:rsidRDefault="00FD7152" w:rsidP="00FD7152">
      <w:pPr>
        <w:rPr>
          <w:rFonts w:cs="Calibri"/>
        </w:rPr>
      </w:pPr>
      <w:r w:rsidRPr="002D678C">
        <w:rPr>
          <w:rFonts w:cs="Calibri"/>
        </w:rPr>
        <w:t>If a thermography camera is available this can be used to localise problems detected by the system quickly.  Otherwise a physical inspection should be made.  Testing and (if necessary) replacing compensation capacitors can save a lot of money compared with a rewind (which is often mistakenly ordered).</w:t>
      </w:r>
    </w:p>
    <w:p w:rsidR="00104573" w:rsidRPr="00FD7152" w:rsidRDefault="00104573" w:rsidP="00FD7152">
      <w:bookmarkStart w:id="3" w:name="_GoBack"/>
      <w:bookmarkEnd w:id="3"/>
    </w:p>
    <w:sectPr w:rsidR="00104573" w:rsidRPr="00FD7152" w:rsidSect="00A3218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976B9"/>
    <w:multiLevelType w:val="hybridMultilevel"/>
    <w:tmpl w:val="12187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14"/>
    <w:rsid w:val="000030B6"/>
    <w:rsid w:val="00005B0E"/>
    <w:rsid w:val="00063063"/>
    <w:rsid w:val="00084609"/>
    <w:rsid w:val="000B616E"/>
    <w:rsid w:val="000D18D3"/>
    <w:rsid w:val="000D7119"/>
    <w:rsid w:val="000F67C2"/>
    <w:rsid w:val="00102221"/>
    <w:rsid w:val="00104573"/>
    <w:rsid w:val="0010735D"/>
    <w:rsid w:val="00131B9F"/>
    <w:rsid w:val="00160138"/>
    <w:rsid w:val="00171BD1"/>
    <w:rsid w:val="0019034D"/>
    <w:rsid w:val="001B3795"/>
    <w:rsid w:val="001F6A97"/>
    <w:rsid w:val="002C7DB7"/>
    <w:rsid w:val="002D356E"/>
    <w:rsid w:val="002E3C6D"/>
    <w:rsid w:val="0030005D"/>
    <w:rsid w:val="00324452"/>
    <w:rsid w:val="00360CEC"/>
    <w:rsid w:val="003A24A1"/>
    <w:rsid w:val="003B15D8"/>
    <w:rsid w:val="003B3067"/>
    <w:rsid w:val="003D0A58"/>
    <w:rsid w:val="003D7462"/>
    <w:rsid w:val="0044742E"/>
    <w:rsid w:val="0046255C"/>
    <w:rsid w:val="004B05FB"/>
    <w:rsid w:val="004D7A54"/>
    <w:rsid w:val="00520882"/>
    <w:rsid w:val="0052099D"/>
    <w:rsid w:val="005872FA"/>
    <w:rsid w:val="005B36D8"/>
    <w:rsid w:val="00632125"/>
    <w:rsid w:val="00663091"/>
    <w:rsid w:val="006A1253"/>
    <w:rsid w:val="006D77CA"/>
    <w:rsid w:val="006E4ED6"/>
    <w:rsid w:val="006F16CA"/>
    <w:rsid w:val="00727027"/>
    <w:rsid w:val="00740C24"/>
    <w:rsid w:val="007418CA"/>
    <w:rsid w:val="00741A22"/>
    <w:rsid w:val="00764759"/>
    <w:rsid w:val="00766014"/>
    <w:rsid w:val="00787B7F"/>
    <w:rsid w:val="008319D5"/>
    <w:rsid w:val="0084337D"/>
    <w:rsid w:val="00855622"/>
    <w:rsid w:val="00864621"/>
    <w:rsid w:val="008C0396"/>
    <w:rsid w:val="008C0A05"/>
    <w:rsid w:val="008D3551"/>
    <w:rsid w:val="008D4738"/>
    <w:rsid w:val="008D4C84"/>
    <w:rsid w:val="00905D98"/>
    <w:rsid w:val="0099760C"/>
    <w:rsid w:val="009B71A8"/>
    <w:rsid w:val="009E49E4"/>
    <w:rsid w:val="00A26435"/>
    <w:rsid w:val="00A32186"/>
    <w:rsid w:val="00A7299F"/>
    <w:rsid w:val="00AD3680"/>
    <w:rsid w:val="00B34DEF"/>
    <w:rsid w:val="00B645B5"/>
    <w:rsid w:val="00C22EE7"/>
    <w:rsid w:val="00C430A2"/>
    <w:rsid w:val="00C66614"/>
    <w:rsid w:val="00C91251"/>
    <w:rsid w:val="00CA0C07"/>
    <w:rsid w:val="00CA66C4"/>
    <w:rsid w:val="00CB05F5"/>
    <w:rsid w:val="00CE294A"/>
    <w:rsid w:val="00CF27EC"/>
    <w:rsid w:val="00CF32E5"/>
    <w:rsid w:val="00D0379B"/>
    <w:rsid w:val="00D33C70"/>
    <w:rsid w:val="00D81EDB"/>
    <w:rsid w:val="00DD4F9F"/>
    <w:rsid w:val="00DF49F4"/>
    <w:rsid w:val="00E32B5E"/>
    <w:rsid w:val="00E87AB5"/>
    <w:rsid w:val="00ED51BA"/>
    <w:rsid w:val="00EE16A0"/>
    <w:rsid w:val="00F25A35"/>
    <w:rsid w:val="00F3691F"/>
    <w:rsid w:val="00F77377"/>
    <w:rsid w:val="00FB0147"/>
    <w:rsid w:val="00FD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BB94F19-758F-4954-87DC-CF1B072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B7F"/>
    <w:rPr>
      <w:rFonts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B7F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87B7F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7B7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locked/>
    <w:rsid w:val="00787B7F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20882"/>
    <w:rPr>
      <w:rFonts w:cs="Times New Roman"/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20882"/>
    <w:rPr>
      <w:rFonts w:cs="Times New Roman"/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E49E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6475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47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64759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64759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6475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F49F4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F49F4"/>
    <w:rPr>
      <w:rFonts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D71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152"/>
    <w:rPr>
      <w:rFonts w:cs="Times New Roman"/>
      <w:sz w:val="20"/>
    </w:rPr>
  </w:style>
  <w:style w:type="paragraph" w:styleId="ListParagraph">
    <w:name w:val="List Paragraph"/>
    <w:basedOn w:val="Normal"/>
    <w:uiPriority w:val="34"/>
    <w:qFormat/>
    <w:rsid w:val="00FD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033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Bates</dc:creator>
  <cp:keywords/>
  <dc:description/>
  <cp:lastModifiedBy>Myles Bannister</cp:lastModifiedBy>
  <cp:revision>8</cp:revision>
  <cp:lastPrinted>2017-10-19T17:32:00Z</cp:lastPrinted>
  <dcterms:created xsi:type="dcterms:W3CDTF">2017-10-23T21:28:00Z</dcterms:created>
  <dcterms:modified xsi:type="dcterms:W3CDTF">2018-02-15T16:37:00Z</dcterms:modified>
</cp:coreProperties>
</file>