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82ADD" w14:textId="5D142B59" w:rsidR="00520882" w:rsidRDefault="00B622D0" w:rsidP="001B3795">
      <w:pPr>
        <w:pStyle w:val="Title"/>
      </w:pPr>
      <w:r>
        <w:t xml:space="preserve">Device </w:t>
      </w:r>
      <w:r w:rsidR="003468ED">
        <w:t>Configuration Files</w:t>
      </w:r>
    </w:p>
    <w:p w14:paraId="73213E8B" w14:textId="585BF8B1" w:rsidR="002910E7" w:rsidRDefault="003468ED" w:rsidP="002910E7">
      <w:pPr>
        <w:pStyle w:val="Heading1"/>
      </w:pPr>
      <w:r>
        <w:t>Device configuration files</w:t>
      </w:r>
      <w:r w:rsidR="00B622D0">
        <w:t xml:space="preserve"> overview</w:t>
      </w:r>
    </w:p>
    <w:p w14:paraId="0CF123B9" w14:textId="4EABE2AC" w:rsidR="00EF02D7" w:rsidRDefault="003468ED" w:rsidP="00316F16">
      <w:pPr>
        <w:jc w:val="both"/>
      </w:pPr>
      <w:r>
        <w:t xml:space="preserve">To enable remote synchronisation, each 200 Series device requires two configuration text files that are used on </w:t>
      </w:r>
      <w:proofErr w:type="spellStart"/>
      <w:r>
        <w:t>startup</w:t>
      </w:r>
      <w:proofErr w:type="spellEnd"/>
      <w:r>
        <w:t xml:space="preserve"> to set up the remote connection.  If these files are not available or incorrectly populated than remote synchronisation is not possible.</w:t>
      </w:r>
    </w:p>
    <w:p w14:paraId="01C7FD05" w14:textId="3547E698" w:rsidR="003468ED" w:rsidRDefault="003468ED" w:rsidP="00316F16">
      <w:pPr>
        <w:jc w:val="both"/>
      </w:pPr>
      <w:r>
        <w:t xml:space="preserve">Both text files </w:t>
      </w:r>
      <w:proofErr w:type="gramStart"/>
      <w:r>
        <w:t>are located in</w:t>
      </w:r>
      <w:proofErr w:type="gramEnd"/>
      <w:r>
        <w:t xml:space="preserve"> the application directory in the following folder: ‘HorizonConfigV2Client1/</w:t>
      </w:r>
      <w:proofErr w:type="spellStart"/>
      <w:r>
        <w:t>HorizonConfig</w:t>
      </w:r>
      <w:proofErr w:type="spellEnd"/>
      <w:r>
        <w:t>’</w:t>
      </w:r>
    </w:p>
    <w:p w14:paraId="77B1D5B0" w14:textId="359F2825" w:rsidR="00B622D0" w:rsidRDefault="00F04CE9" w:rsidP="00B622D0">
      <w:pPr>
        <w:pStyle w:val="Heading1"/>
      </w:pPr>
      <w:r>
        <w:t>Database connections</w:t>
      </w:r>
    </w:p>
    <w:p w14:paraId="35D3F333" w14:textId="42BF8231" w:rsidR="00932AF8" w:rsidRPr="00932AF8" w:rsidRDefault="006D0BD7" w:rsidP="00932AF8">
      <w:r w:rsidRPr="006D0BD7">
        <w:t xml:space="preserve">This file is typically set up by Faraday during system configuration, but sometimes </w:t>
      </w:r>
      <w:proofErr w:type="gramStart"/>
      <w:r w:rsidRPr="006D0BD7">
        <w:t>has to</w:t>
      </w:r>
      <w:proofErr w:type="gramEnd"/>
      <w:r w:rsidRPr="006D0BD7">
        <w:t xml:space="preserve"> be changed at a later time. </w:t>
      </w:r>
      <w:r w:rsidRPr="00C94933">
        <w:rPr>
          <w:b/>
          <w:bCs/>
        </w:rPr>
        <w:t xml:space="preserve"> Because it is encrypted for security, you </w:t>
      </w:r>
      <w:proofErr w:type="gramStart"/>
      <w:r w:rsidRPr="00C94933">
        <w:rPr>
          <w:b/>
          <w:bCs/>
        </w:rPr>
        <w:t>have to</w:t>
      </w:r>
      <w:proofErr w:type="gramEnd"/>
      <w:r w:rsidRPr="00C94933">
        <w:rPr>
          <w:b/>
          <w:bCs/>
        </w:rPr>
        <w:t xml:space="preserve"> contact Faraday Support to make any changes.</w:t>
      </w:r>
    </w:p>
    <w:p w14:paraId="7CDC767C" w14:textId="27908911" w:rsidR="00B622D0" w:rsidRDefault="00F04CE9" w:rsidP="00316F16">
      <w:pPr>
        <w:jc w:val="both"/>
      </w:pPr>
      <w:r>
        <w:t>DatabaseConnectionsClient</w:t>
      </w:r>
      <w:r w:rsidR="006D0BD7">
        <w:t>-CONN</w:t>
      </w:r>
      <w:r>
        <w:t>.txt contains the connection strings for both the local and remote databases.  It contains six rows, the first three of which are used for the local database and should not be changed.  The second three are as follows:</w:t>
      </w:r>
    </w:p>
    <w:p w14:paraId="4AEAA8CA" w14:textId="49FF421F" w:rsidR="00F04CE9" w:rsidRDefault="00F04CE9" w:rsidP="00F04CE9">
      <w:pPr>
        <w:pStyle w:val="ListParagraph"/>
        <w:numPr>
          <w:ilvl w:val="0"/>
          <w:numId w:val="2"/>
        </w:numPr>
        <w:jc w:val="both"/>
      </w:pPr>
      <w:r>
        <w:t>The remote server name or URL and port number (such as acme.uswest.cloudapp.azure.com,1433)</w:t>
      </w:r>
    </w:p>
    <w:p w14:paraId="60987CC5" w14:textId="03EB25B3" w:rsidR="00F04CE9" w:rsidRDefault="00F04CE9" w:rsidP="00F04CE9">
      <w:pPr>
        <w:pStyle w:val="ListParagraph"/>
        <w:numPr>
          <w:ilvl w:val="0"/>
          <w:numId w:val="2"/>
        </w:numPr>
        <w:jc w:val="both"/>
      </w:pPr>
      <w:r>
        <w:t xml:space="preserve">The remote server user name (such as </w:t>
      </w:r>
      <w:proofErr w:type="spellStart"/>
      <w:r>
        <w:t>sa</w:t>
      </w:r>
      <w:proofErr w:type="spellEnd"/>
      <w:r>
        <w:t>)</w:t>
      </w:r>
    </w:p>
    <w:p w14:paraId="6F11E3CB" w14:textId="3633E771" w:rsidR="00F04CE9" w:rsidRDefault="00F04CE9" w:rsidP="00F04CE9">
      <w:pPr>
        <w:pStyle w:val="ListParagraph"/>
        <w:numPr>
          <w:ilvl w:val="0"/>
          <w:numId w:val="2"/>
        </w:numPr>
        <w:jc w:val="both"/>
      </w:pPr>
      <w:r>
        <w:t>The remote server password</w:t>
      </w:r>
    </w:p>
    <w:p w14:paraId="42F2D017" w14:textId="6DEB0AD1" w:rsidR="00637574" w:rsidRDefault="00F04CE9" w:rsidP="00B622D0">
      <w:pPr>
        <w:pStyle w:val="Heading1"/>
      </w:pPr>
      <w:proofErr w:type="spellStart"/>
      <w:r>
        <w:t>Startup</w:t>
      </w:r>
      <w:proofErr w:type="spellEnd"/>
      <w:r>
        <w:t xml:space="preserve"> configuration</w:t>
      </w:r>
    </w:p>
    <w:p w14:paraId="55D1CD33" w14:textId="6F6A94A4" w:rsidR="004861CC" w:rsidRPr="004861CC" w:rsidRDefault="004861CC" w:rsidP="004861CC">
      <w:r>
        <w:t>This file is</w:t>
      </w:r>
      <w:r w:rsidRPr="004861CC">
        <w:t xml:space="preserve"> typically set up by Faraday during system configuration, but sometimes </w:t>
      </w:r>
      <w:proofErr w:type="gramStart"/>
      <w:r>
        <w:t>has</w:t>
      </w:r>
      <w:r w:rsidRPr="004861CC">
        <w:t xml:space="preserve"> to</w:t>
      </w:r>
      <w:proofErr w:type="gramEnd"/>
      <w:r w:rsidRPr="004861CC">
        <w:t xml:space="preserve"> be changed at a later time.  </w:t>
      </w:r>
      <w:r w:rsidRPr="00C94933">
        <w:rPr>
          <w:b/>
          <w:bCs/>
        </w:rPr>
        <w:t>It is strongly recommended that you contact Faraday Support before making changes to these files to avoid problems with system stability.</w:t>
      </w:r>
    </w:p>
    <w:p w14:paraId="5A2AC1CD" w14:textId="5946E216" w:rsidR="00F04CE9" w:rsidRDefault="00F04CE9" w:rsidP="00316F16">
      <w:pPr>
        <w:jc w:val="both"/>
      </w:pPr>
      <w:r>
        <w:t xml:space="preserve">ConfigStartupClient.txt contains </w:t>
      </w:r>
      <w:r w:rsidR="00CD1CE1">
        <w:t>three</w:t>
      </w:r>
      <w:r>
        <w:t xml:space="preserve"> rows, each of which </w:t>
      </w:r>
      <w:r w:rsidR="00356965">
        <w:t xml:space="preserve">must </w:t>
      </w:r>
      <w:r w:rsidR="00134592">
        <w:t>contain the strings</w:t>
      </w:r>
      <w:r>
        <w:t xml:space="preserve"> </w:t>
      </w:r>
      <w:r w:rsidR="00134592">
        <w:t>“</w:t>
      </w:r>
      <w:r>
        <w:t>True</w:t>
      </w:r>
      <w:r w:rsidR="00134592">
        <w:t>”</w:t>
      </w:r>
      <w:r w:rsidR="00CD1CE1">
        <w:t xml:space="preserve"> (or “true”)</w:t>
      </w:r>
      <w:r>
        <w:t xml:space="preserve"> or </w:t>
      </w:r>
      <w:r w:rsidR="00CD1CE1">
        <w:t>“</w:t>
      </w:r>
      <w:r>
        <w:t>False</w:t>
      </w:r>
      <w:r w:rsidR="00CD1CE1">
        <w:t>”</w:t>
      </w:r>
      <w:r w:rsidR="00734D1E">
        <w:t xml:space="preserve"> </w:t>
      </w:r>
      <w:r w:rsidR="00CD1CE1">
        <w:t>(or “false”)</w:t>
      </w:r>
      <w:r>
        <w:t xml:space="preserve">.  </w:t>
      </w:r>
    </w:p>
    <w:p w14:paraId="1A4F6107" w14:textId="77F78EE2" w:rsidR="00637574" w:rsidRDefault="00F04CE9" w:rsidP="00316F16">
      <w:pPr>
        <w:jc w:val="both"/>
      </w:pPr>
      <w:r>
        <w:t xml:space="preserve">The first row determines whether the system will start up with sync enabled.  If it is set to True then the device will start to sync </w:t>
      </w:r>
      <w:proofErr w:type="gramStart"/>
      <w:r>
        <w:t>immediately, and</w:t>
      </w:r>
      <w:proofErr w:type="gramEnd"/>
      <w:r>
        <w:t xml:space="preserve"> will enter remote control if this has been set up from the server.  If it is set to False then sync will be off, and the user will have to click the sync button to begin synchronisation.  In general, portable devices will be configured with this row set to False and installed devices will be configured with it set to True.</w:t>
      </w:r>
      <w:r w:rsidR="00C919ED">
        <w:t xml:space="preserve">  Ty</w:t>
      </w:r>
      <w:bookmarkStart w:id="0" w:name="_GoBack"/>
      <w:bookmarkEnd w:id="0"/>
      <w:r w:rsidR="00C919ED">
        <w:t>pical row is “</w:t>
      </w:r>
      <w:proofErr w:type="spellStart"/>
      <w:r w:rsidR="00C919ED">
        <w:t>Startup</w:t>
      </w:r>
      <w:proofErr w:type="spellEnd"/>
      <w:r w:rsidR="00C919ED">
        <w:t xml:space="preserve"> in sync = True”.</w:t>
      </w:r>
    </w:p>
    <w:p w14:paraId="4CAD217A" w14:textId="4499EC80" w:rsidR="00F04CE9" w:rsidRDefault="00F04CE9" w:rsidP="00316F16">
      <w:pPr>
        <w:jc w:val="both"/>
      </w:pPr>
      <w:r>
        <w:t xml:space="preserve">The second row determines whether the system will </w:t>
      </w:r>
      <w:r w:rsidR="001B65DF">
        <w:t>insist on</w:t>
      </w:r>
      <w:r>
        <w:t xml:space="preserve"> </w:t>
      </w:r>
      <w:r w:rsidR="001B65DF">
        <w:t>having</w:t>
      </w:r>
      <w:r>
        <w:t xml:space="preserve"> measurement </w:t>
      </w:r>
      <w:r w:rsidR="001B65DF">
        <w:t>system</w:t>
      </w:r>
      <w:r>
        <w:t xml:space="preserve"> connected</w:t>
      </w:r>
      <w:r w:rsidR="001B65DF">
        <w:t xml:space="preserve"> during </w:t>
      </w:r>
      <w:proofErr w:type="spellStart"/>
      <w:r w:rsidR="001B65DF">
        <w:t>startup</w:t>
      </w:r>
      <w:proofErr w:type="spellEnd"/>
      <w:r>
        <w:t xml:space="preserve">.  </w:t>
      </w:r>
      <w:r w:rsidR="001B65DF">
        <w:t xml:space="preserve">If it is set to True then lack of a measurement system connection will prevent </w:t>
      </w:r>
      <w:proofErr w:type="spellStart"/>
      <w:r w:rsidR="001B65DF">
        <w:t>startup</w:t>
      </w:r>
      <w:proofErr w:type="spellEnd"/>
      <w:r w:rsidR="001B65DF">
        <w:t>, and error messages will be presented locally and to the remote server before shutting down.  This behaviour is typically required for installed devices.  If it is set to False then the system can be started with or without a measurement system, and this is required for a portable device.</w:t>
      </w:r>
      <w:r w:rsidR="00C919ED">
        <w:t xml:space="preserve">  Typical row is “</w:t>
      </w:r>
      <w:proofErr w:type="spellStart"/>
      <w:r w:rsidR="002E36FD">
        <w:t>Startup</w:t>
      </w:r>
      <w:proofErr w:type="spellEnd"/>
      <w:r w:rsidR="002E36FD">
        <w:t xml:space="preserve"> with DAQ = False”.</w:t>
      </w:r>
    </w:p>
    <w:p w14:paraId="6D6AAA6C" w14:textId="53ED7FA6" w:rsidR="002E36FD" w:rsidRDefault="002E36FD" w:rsidP="00316F16">
      <w:pPr>
        <w:jc w:val="both"/>
      </w:pPr>
      <w:r>
        <w:t xml:space="preserve">The third row determines whether the system will start up with </w:t>
      </w:r>
      <w:r w:rsidR="00E03499">
        <w:t xml:space="preserve">backup enabled.  If it is set to </w:t>
      </w:r>
      <w:proofErr w:type="gramStart"/>
      <w:r w:rsidR="00E03499">
        <w:t>True</w:t>
      </w:r>
      <w:proofErr w:type="gramEnd"/>
      <w:r w:rsidR="00E03499">
        <w:t xml:space="preserve"> then the system will maintain local backups of all </w:t>
      </w:r>
      <w:r w:rsidR="00973126">
        <w:t xml:space="preserve">databases immediately.  If it is set to </w:t>
      </w:r>
      <w:proofErr w:type="gramStart"/>
      <w:r w:rsidR="00973126">
        <w:t>False</w:t>
      </w:r>
      <w:proofErr w:type="gramEnd"/>
      <w:r w:rsidR="00973126">
        <w:t xml:space="preserve"> then no backups will be taken until the user </w:t>
      </w:r>
      <w:r w:rsidR="00BF3528">
        <w:t xml:space="preserve">clicks the backup button.  Typical row is </w:t>
      </w:r>
      <w:r w:rsidR="00734D1E">
        <w:t>“</w:t>
      </w:r>
      <w:proofErr w:type="spellStart"/>
      <w:r w:rsidR="00734D1E">
        <w:t>Startup</w:t>
      </w:r>
      <w:proofErr w:type="spellEnd"/>
      <w:r w:rsidR="00734D1E">
        <w:t xml:space="preserve"> with backup = True”.</w:t>
      </w:r>
    </w:p>
    <w:p w14:paraId="1EEEE1DE" w14:textId="63CD2258" w:rsidR="001C0707" w:rsidRDefault="001C0707" w:rsidP="00316F16">
      <w:pPr>
        <w:jc w:val="both"/>
      </w:pPr>
    </w:p>
    <w:p w14:paraId="2B9B927A" w14:textId="77777777" w:rsidR="00AC5691" w:rsidRDefault="00AC5691" w:rsidP="009E49E4"/>
    <w:p w14:paraId="0A4F2CFD" w14:textId="77777777" w:rsidR="00360CEC" w:rsidRDefault="00360CEC" w:rsidP="00360CEC"/>
    <w:p w14:paraId="1A7D9125" w14:textId="77777777" w:rsidR="009E49E4" w:rsidRDefault="009E49E4" w:rsidP="009E49E4"/>
    <w:p w14:paraId="5E360ADC" w14:textId="77777777" w:rsidR="00104573" w:rsidRPr="00084609" w:rsidRDefault="00104573" w:rsidP="00084609"/>
    <w:sectPr w:rsidR="00104573" w:rsidRPr="00084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94660"/>
    <w:multiLevelType w:val="hybridMultilevel"/>
    <w:tmpl w:val="082CE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4F7C74"/>
    <w:multiLevelType w:val="hybridMultilevel"/>
    <w:tmpl w:val="96AA9B20"/>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66614"/>
    <w:rsid w:val="00005B0E"/>
    <w:rsid w:val="000508AC"/>
    <w:rsid w:val="00067E59"/>
    <w:rsid w:val="00084609"/>
    <w:rsid w:val="000B616E"/>
    <w:rsid w:val="000D18D3"/>
    <w:rsid w:val="000D7119"/>
    <w:rsid w:val="000F67C2"/>
    <w:rsid w:val="00104573"/>
    <w:rsid w:val="00131B9F"/>
    <w:rsid w:val="00133664"/>
    <w:rsid w:val="00134592"/>
    <w:rsid w:val="0013476A"/>
    <w:rsid w:val="00153AD9"/>
    <w:rsid w:val="00166F16"/>
    <w:rsid w:val="00171BD1"/>
    <w:rsid w:val="001B3795"/>
    <w:rsid w:val="001B65DF"/>
    <w:rsid w:val="001C0707"/>
    <w:rsid w:val="00204B2C"/>
    <w:rsid w:val="002910E7"/>
    <w:rsid w:val="002A47DF"/>
    <w:rsid w:val="002C5CA3"/>
    <w:rsid w:val="002D068A"/>
    <w:rsid w:val="002E0960"/>
    <w:rsid w:val="002E36FD"/>
    <w:rsid w:val="00316F16"/>
    <w:rsid w:val="003330CF"/>
    <w:rsid w:val="00337DF2"/>
    <w:rsid w:val="003468ED"/>
    <w:rsid w:val="003531EB"/>
    <w:rsid w:val="00354DB6"/>
    <w:rsid w:val="00356965"/>
    <w:rsid w:val="00360CEC"/>
    <w:rsid w:val="003E7D56"/>
    <w:rsid w:val="0046255C"/>
    <w:rsid w:val="00475A73"/>
    <w:rsid w:val="004861CC"/>
    <w:rsid w:val="00520882"/>
    <w:rsid w:val="0052099D"/>
    <w:rsid w:val="005232B6"/>
    <w:rsid w:val="00542F56"/>
    <w:rsid w:val="00556DAD"/>
    <w:rsid w:val="005840C6"/>
    <w:rsid w:val="005872FA"/>
    <w:rsid w:val="005938CF"/>
    <w:rsid w:val="005B2DD4"/>
    <w:rsid w:val="005D5067"/>
    <w:rsid w:val="00636670"/>
    <w:rsid w:val="00637574"/>
    <w:rsid w:val="006432F0"/>
    <w:rsid w:val="00657757"/>
    <w:rsid w:val="00663091"/>
    <w:rsid w:val="006C6B9C"/>
    <w:rsid w:val="006D0BD7"/>
    <w:rsid w:val="006D77CA"/>
    <w:rsid w:val="006F16CA"/>
    <w:rsid w:val="007209F6"/>
    <w:rsid w:val="007273D0"/>
    <w:rsid w:val="00734D1E"/>
    <w:rsid w:val="0074160B"/>
    <w:rsid w:val="007A3B27"/>
    <w:rsid w:val="007A69C4"/>
    <w:rsid w:val="007B718F"/>
    <w:rsid w:val="007E7131"/>
    <w:rsid w:val="00807762"/>
    <w:rsid w:val="008263E7"/>
    <w:rsid w:val="0084337D"/>
    <w:rsid w:val="00855622"/>
    <w:rsid w:val="008612C8"/>
    <w:rsid w:val="008935DD"/>
    <w:rsid w:val="008C5DDC"/>
    <w:rsid w:val="008D0436"/>
    <w:rsid w:val="008D4C84"/>
    <w:rsid w:val="009203DF"/>
    <w:rsid w:val="00927156"/>
    <w:rsid w:val="00932AF8"/>
    <w:rsid w:val="00940B67"/>
    <w:rsid w:val="00956F72"/>
    <w:rsid w:val="00973126"/>
    <w:rsid w:val="009962B5"/>
    <w:rsid w:val="0099760C"/>
    <w:rsid w:val="009A0C0C"/>
    <w:rsid w:val="009B71A8"/>
    <w:rsid w:val="009E2FEF"/>
    <w:rsid w:val="009E49E4"/>
    <w:rsid w:val="00A1076D"/>
    <w:rsid w:val="00A3202A"/>
    <w:rsid w:val="00A54884"/>
    <w:rsid w:val="00A66786"/>
    <w:rsid w:val="00A7299F"/>
    <w:rsid w:val="00A80054"/>
    <w:rsid w:val="00A8164F"/>
    <w:rsid w:val="00AA0031"/>
    <w:rsid w:val="00AB061B"/>
    <w:rsid w:val="00AC2D4C"/>
    <w:rsid w:val="00AC5691"/>
    <w:rsid w:val="00AD39F1"/>
    <w:rsid w:val="00AF1428"/>
    <w:rsid w:val="00B25B02"/>
    <w:rsid w:val="00B276A7"/>
    <w:rsid w:val="00B40DE3"/>
    <w:rsid w:val="00B622D0"/>
    <w:rsid w:val="00B66AF8"/>
    <w:rsid w:val="00B67530"/>
    <w:rsid w:val="00B8433D"/>
    <w:rsid w:val="00BF3528"/>
    <w:rsid w:val="00C37C5B"/>
    <w:rsid w:val="00C642BE"/>
    <w:rsid w:val="00C66614"/>
    <w:rsid w:val="00C919ED"/>
    <w:rsid w:val="00C94933"/>
    <w:rsid w:val="00CA66C4"/>
    <w:rsid w:val="00CD1CE1"/>
    <w:rsid w:val="00CD3FAF"/>
    <w:rsid w:val="00CE4C7F"/>
    <w:rsid w:val="00CF32E5"/>
    <w:rsid w:val="00D01CFC"/>
    <w:rsid w:val="00D038EF"/>
    <w:rsid w:val="00D74527"/>
    <w:rsid w:val="00D81EDB"/>
    <w:rsid w:val="00DF0F52"/>
    <w:rsid w:val="00E03499"/>
    <w:rsid w:val="00E312BD"/>
    <w:rsid w:val="00E87AB5"/>
    <w:rsid w:val="00EB2761"/>
    <w:rsid w:val="00ED51BA"/>
    <w:rsid w:val="00EF02D7"/>
    <w:rsid w:val="00F04CE9"/>
    <w:rsid w:val="00F77377"/>
    <w:rsid w:val="00FA3D8B"/>
    <w:rsid w:val="00FB0147"/>
    <w:rsid w:val="00FC05A8"/>
    <w:rsid w:val="00FE6FB8"/>
    <w:rsid w:val="00FF38CE"/>
    <w:rsid w:val="00FF6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D26C40"/>
  <w14:defaultImageDpi w14:val="0"/>
  <w15:docId w15:val="{83F061F2-F6DB-469A-9D8D-71E10B8D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084609"/>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542F56"/>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84609"/>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sid w:val="00542F56"/>
    <w:rPr>
      <w:rFonts w:asciiTheme="majorHAnsi" w:eastAsiaTheme="majorEastAsia" w:hAnsiTheme="majorHAnsi" w:cs="Times New Roman"/>
      <w:color w:val="2F5496" w:themeColor="accent1" w:themeShade="BF"/>
      <w:sz w:val="26"/>
      <w:szCs w:val="26"/>
    </w:rPr>
  </w:style>
  <w:style w:type="paragraph" w:styleId="Title">
    <w:name w:val="Title"/>
    <w:basedOn w:val="Normal"/>
    <w:next w:val="Normal"/>
    <w:link w:val="TitleChar"/>
    <w:uiPriority w:val="10"/>
    <w:qFormat/>
    <w:rsid w:val="0008460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084609"/>
    <w:rPr>
      <w:rFonts w:asciiTheme="majorHAnsi" w:eastAsiaTheme="majorEastAsia" w:hAnsiTheme="majorHAnsi" w:cs="Times New Roman"/>
      <w:spacing w:val="-10"/>
      <w:kern w:val="28"/>
      <w:sz w:val="56"/>
      <w:szCs w:val="56"/>
    </w:rPr>
  </w:style>
  <w:style w:type="character" w:styleId="Hyperlink">
    <w:name w:val="Hyperlink"/>
    <w:basedOn w:val="DefaultParagraphFont"/>
    <w:uiPriority w:val="99"/>
    <w:unhideWhenUsed/>
    <w:rsid w:val="00520882"/>
    <w:rPr>
      <w:rFonts w:cs="Times New Roman"/>
      <w:color w:val="0563C1" w:themeColor="hyperlink"/>
      <w:u w:val="single"/>
    </w:rPr>
  </w:style>
  <w:style w:type="character" w:styleId="Mention">
    <w:name w:val="Mention"/>
    <w:basedOn w:val="DefaultParagraphFont"/>
    <w:uiPriority w:val="99"/>
    <w:semiHidden/>
    <w:unhideWhenUsed/>
    <w:rsid w:val="00520882"/>
    <w:rPr>
      <w:rFonts w:cs="Times New Roman"/>
      <w:color w:val="2B579A"/>
      <w:shd w:val="clear" w:color="auto" w:fill="E6E6E6"/>
    </w:rPr>
  </w:style>
  <w:style w:type="paragraph" w:styleId="NormalWeb">
    <w:name w:val="Normal (Web)"/>
    <w:basedOn w:val="Normal"/>
    <w:uiPriority w:val="99"/>
    <w:semiHidden/>
    <w:unhideWhenUsed/>
    <w:rsid w:val="009E49E4"/>
    <w:pPr>
      <w:spacing w:before="100" w:beforeAutospacing="1" w:after="100" w:afterAutospacing="1" w:line="240" w:lineRule="auto"/>
    </w:pPr>
    <w:rPr>
      <w:rFonts w:ascii="Times New Roman" w:hAnsi="Times New Roman"/>
      <w:sz w:val="24"/>
      <w:szCs w:val="24"/>
      <w:lang w:eastAsia="en-GB"/>
    </w:rPr>
  </w:style>
  <w:style w:type="paragraph" w:styleId="ListParagraph">
    <w:name w:val="List Paragraph"/>
    <w:basedOn w:val="Normal"/>
    <w:uiPriority w:val="34"/>
    <w:qFormat/>
    <w:rsid w:val="00D01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52167">
      <w:marLeft w:val="0"/>
      <w:marRight w:val="0"/>
      <w:marTop w:val="0"/>
      <w:marBottom w:val="0"/>
      <w:divBdr>
        <w:top w:val="none" w:sz="0" w:space="0" w:color="auto"/>
        <w:left w:val="none" w:sz="0" w:space="0" w:color="auto"/>
        <w:bottom w:val="none" w:sz="0" w:space="0" w:color="auto"/>
        <w:right w:val="none" w:sz="0" w:space="0" w:color="auto"/>
      </w:divBdr>
    </w:div>
    <w:div w:id="152725216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3737</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Andy Bates</cp:lastModifiedBy>
  <cp:revision>26</cp:revision>
  <cp:lastPrinted>2019-03-15T22:16:00Z</cp:lastPrinted>
  <dcterms:created xsi:type="dcterms:W3CDTF">2018-02-14T14:35:00Z</dcterms:created>
  <dcterms:modified xsi:type="dcterms:W3CDTF">2019-07-23T14:10:00Z</dcterms:modified>
</cp:coreProperties>
</file>