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1C4E0" w14:textId="66DC9AAE" w:rsidR="008C5DDC" w:rsidRDefault="00D436EE" w:rsidP="003E61BF">
      <w:pPr>
        <w:pStyle w:val="Title"/>
      </w:pPr>
      <w:r>
        <w:t>Operating levels</w:t>
      </w:r>
      <w:r w:rsidR="00902707">
        <w:t xml:space="preserve"> </w:t>
      </w:r>
      <w:r w:rsidR="0055252D">
        <w:t>–</w:t>
      </w:r>
      <w:r w:rsidR="00902707">
        <w:t xml:space="preserve"> simple</w:t>
      </w:r>
      <w:bookmarkStart w:id="0" w:name="_GoBack"/>
      <w:bookmarkEnd w:id="0"/>
    </w:p>
    <w:p w14:paraId="6681B4B3" w14:textId="77777777" w:rsidR="0055252D" w:rsidRPr="0055252D" w:rsidRDefault="0055252D" w:rsidP="005525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55252D" w14:paraId="6A2FD4DD" w14:textId="77777777" w:rsidTr="00497044">
        <w:tc>
          <w:tcPr>
            <w:tcW w:w="3080" w:type="dxa"/>
          </w:tcPr>
          <w:p w14:paraId="6E4B8470" w14:textId="77777777" w:rsidR="0055252D" w:rsidRDefault="0055252D" w:rsidP="00497044">
            <w:r w:rsidRPr="00A02280">
              <w:rPr>
                <w:rFonts w:ascii="Calibri" w:hAnsi="Calibri"/>
                <w:noProof/>
              </w:rPr>
              <w:drawing>
                <wp:inline distT="0" distB="0" distL="0" distR="0" wp14:anchorId="44A1E471" wp14:editId="11C5A848">
                  <wp:extent cx="1800000" cy="1209600"/>
                  <wp:effectExtent l="0" t="0" r="0" b="0"/>
                  <wp:docPr id="9" name="Picture 1" descr="cid:image001.png@01D4DDA0.0833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083369C0"/>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6224BD6A" w14:textId="77777777" w:rsidR="0055252D" w:rsidRDefault="0055252D" w:rsidP="00497044">
            <w:r w:rsidRPr="006D4FB6">
              <w:rPr>
                <w:rFonts w:ascii="Calibri" w:hAnsi="Calibri"/>
                <w:noProof/>
              </w:rPr>
              <w:drawing>
                <wp:inline distT="0" distB="0" distL="0" distR="0" wp14:anchorId="66D594D7" wp14:editId="2ABBEF46">
                  <wp:extent cx="1800000" cy="1209600"/>
                  <wp:effectExtent l="0" t="0" r="0" b="0"/>
                  <wp:docPr id="11" name="Picture 1" descr="cid:image001.png@01D4DDA0.23E0D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23E0D4F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368367BF" w14:textId="77777777" w:rsidR="0055252D" w:rsidRDefault="0055252D" w:rsidP="00497044">
            <w:r w:rsidRPr="0081675F">
              <w:rPr>
                <w:rFonts w:ascii="Calibri" w:hAnsi="Calibri"/>
                <w:noProof/>
              </w:rPr>
              <w:drawing>
                <wp:inline distT="0" distB="0" distL="0" distR="0" wp14:anchorId="06D70AE1" wp14:editId="02C900EE">
                  <wp:extent cx="1800000" cy="1209600"/>
                  <wp:effectExtent l="0" t="0" r="0" b="0"/>
                  <wp:docPr id="13" name="Picture 1" descr="cid:image001.png@01D4DDA0.56A9C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56A9C72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r>
      <w:tr w:rsidR="0055252D" w14:paraId="6BBCCA18" w14:textId="77777777" w:rsidTr="00497044">
        <w:tc>
          <w:tcPr>
            <w:tcW w:w="3080" w:type="dxa"/>
          </w:tcPr>
          <w:p w14:paraId="20C959BD" w14:textId="77777777" w:rsidR="0032564F" w:rsidRDefault="0032564F" w:rsidP="00497044"/>
          <w:p w14:paraId="48061141" w14:textId="73F53399" w:rsidR="0055252D" w:rsidRDefault="0055252D" w:rsidP="00497044">
            <w:r>
              <w:t>Simple level</w:t>
            </w:r>
          </w:p>
          <w:p w14:paraId="2BD0C4D4" w14:textId="77777777" w:rsidR="0055252D" w:rsidRDefault="0055252D" w:rsidP="00497044">
            <w:pPr>
              <w:pStyle w:val="ListParagraph"/>
              <w:numPr>
                <w:ilvl w:val="0"/>
                <w:numId w:val="1"/>
              </w:numPr>
            </w:pPr>
            <w:r>
              <w:t>Condition summary</w:t>
            </w:r>
          </w:p>
          <w:p w14:paraId="031BC72B" w14:textId="77777777" w:rsidR="0055252D" w:rsidRDefault="0055252D" w:rsidP="00497044">
            <w:pPr>
              <w:pStyle w:val="ListParagraph"/>
              <w:numPr>
                <w:ilvl w:val="0"/>
                <w:numId w:val="1"/>
              </w:numPr>
            </w:pPr>
            <w:r>
              <w:t>Electrical values</w:t>
            </w:r>
          </w:p>
          <w:p w14:paraId="5BB48167" w14:textId="77777777" w:rsidR="0055252D" w:rsidRDefault="0055252D" w:rsidP="00497044">
            <w:pPr>
              <w:pStyle w:val="ListParagraph"/>
              <w:numPr>
                <w:ilvl w:val="0"/>
                <w:numId w:val="1"/>
              </w:numPr>
            </w:pPr>
            <w:r>
              <w:t>Basic setup</w:t>
            </w:r>
          </w:p>
          <w:p w14:paraId="36D542E2" w14:textId="77777777" w:rsidR="0055252D" w:rsidRDefault="0055252D" w:rsidP="00497044">
            <w:pPr>
              <w:pStyle w:val="ListParagraph"/>
              <w:numPr>
                <w:ilvl w:val="0"/>
                <w:numId w:val="1"/>
              </w:numPr>
            </w:pPr>
            <w:r>
              <w:t>Diagnostic info pages</w:t>
            </w:r>
          </w:p>
        </w:tc>
        <w:tc>
          <w:tcPr>
            <w:tcW w:w="3081" w:type="dxa"/>
          </w:tcPr>
          <w:p w14:paraId="5CEB10E7" w14:textId="77777777" w:rsidR="0032564F" w:rsidRDefault="0032564F" w:rsidP="00497044"/>
          <w:p w14:paraId="2E73A940" w14:textId="67846387" w:rsidR="0055252D" w:rsidRDefault="0055252D" w:rsidP="00497044">
            <w:r>
              <w:t>Advanced level</w:t>
            </w:r>
          </w:p>
          <w:p w14:paraId="2630CB3A" w14:textId="77777777" w:rsidR="0055252D" w:rsidRDefault="0055252D" w:rsidP="00497044">
            <w:pPr>
              <w:pStyle w:val="ListParagraph"/>
              <w:numPr>
                <w:ilvl w:val="0"/>
                <w:numId w:val="2"/>
              </w:numPr>
            </w:pPr>
            <w:r>
              <w:t>Frequency plot with intelligent cursor</w:t>
            </w:r>
          </w:p>
          <w:p w14:paraId="38F134C8" w14:textId="77777777" w:rsidR="0055252D" w:rsidRDefault="0055252D" w:rsidP="00497044">
            <w:pPr>
              <w:pStyle w:val="ListParagraph"/>
              <w:numPr>
                <w:ilvl w:val="0"/>
                <w:numId w:val="2"/>
              </w:numPr>
            </w:pPr>
            <w:r>
              <w:t>Time plot</w:t>
            </w:r>
          </w:p>
          <w:p w14:paraId="1882A5CA" w14:textId="77777777" w:rsidR="0055252D" w:rsidRDefault="0055252D" w:rsidP="00497044">
            <w:pPr>
              <w:pStyle w:val="ListParagraph"/>
              <w:numPr>
                <w:ilvl w:val="0"/>
                <w:numId w:val="2"/>
              </w:numPr>
            </w:pPr>
            <w:r>
              <w:t>Diagnostic info pages</w:t>
            </w:r>
          </w:p>
        </w:tc>
        <w:tc>
          <w:tcPr>
            <w:tcW w:w="3081" w:type="dxa"/>
          </w:tcPr>
          <w:p w14:paraId="763271FE" w14:textId="77777777" w:rsidR="0032564F" w:rsidRDefault="0032564F" w:rsidP="00497044"/>
          <w:p w14:paraId="671EF4A5" w14:textId="40F4461C" w:rsidR="0055252D" w:rsidRDefault="0055252D" w:rsidP="00497044">
            <w:r>
              <w:t>Expert level</w:t>
            </w:r>
          </w:p>
          <w:p w14:paraId="299C5BF9" w14:textId="77777777" w:rsidR="0055252D" w:rsidRDefault="0055252D" w:rsidP="00497044">
            <w:pPr>
              <w:pStyle w:val="ListParagraph"/>
              <w:numPr>
                <w:ilvl w:val="0"/>
                <w:numId w:val="3"/>
              </w:numPr>
            </w:pPr>
            <w:r>
              <w:t>Frequency plot with custom markers</w:t>
            </w:r>
          </w:p>
          <w:p w14:paraId="6E8126DC" w14:textId="77777777" w:rsidR="0055252D" w:rsidRDefault="0055252D" w:rsidP="00497044">
            <w:pPr>
              <w:pStyle w:val="ListParagraph"/>
              <w:numPr>
                <w:ilvl w:val="0"/>
                <w:numId w:val="3"/>
              </w:numPr>
            </w:pPr>
            <w:r>
              <w:t>Full range of analysis and processing</w:t>
            </w:r>
          </w:p>
        </w:tc>
      </w:tr>
    </w:tbl>
    <w:p w14:paraId="7584609E" w14:textId="77777777" w:rsidR="00032123" w:rsidRDefault="00902707" w:rsidP="00902707">
      <w:pPr>
        <w:pStyle w:val="Heading1"/>
      </w:pPr>
      <w:r>
        <w:t>Operating level</w:t>
      </w:r>
      <w:r w:rsidR="00C056E9">
        <w:t xml:space="preserve"> summary</w:t>
      </w:r>
    </w:p>
    <w:p w14:paraId="727B7DDD" w14:textId="0C954B7F" w:rsidR="003E61BF" w:rsidRDefault="003E61BF" w:rsidP="003E61BF">
      <w:r>
        <w:t>The system starts at the Simple operating level, in Scope mode with Condition chart.  Clicking the Start button results in a comprehensive Condition assessment that can then be turned into a report by clicking the Report button.  This whole process rarely takes longer than a few minutes from connecting the system to the equipment under test.</w:t>
      </w:r>
    </w:p>
    <w:p w14:paraId="069879DB" w14:textId="77777777" w:rsidR="003E61BF" w:rsidRDefault="003E61BF" w:rsidP="003E61BF">
      <w:r>
        <w:t xml:space="preserve">Electrical values are presented in a panel on the </w:t>
      </w:r>
      <w:proofErr w:type="gramStart"/>
      <w:r>
        <w:t>right hand</w:t>
      </w:r>
      <w:proofErr w:type="gramEnd"/>
      <w:r>
        <w:t xml:space="preserve"> side of the screen, and Fault description sheets can be accessed directly from the Condition chart to help determine the best course of action.</w:t>
      </w:r>
    </w:p>
    <w:p w14:paraId="22876FB2" w14:textId="7E79A60E" w:rsidR="003E61BF" w:rsidRPr="003E61BF" w:rsidRDefault="003E61BF" w:rsidP="003E61BF">
      <w:r>
        <w:t xml:space="preserve">Measured data </w:t>
      </w:r>
      <w:r w:rsidR="0032564F">
        <w:t>is stored automatically</w:t>
      </w:r>
      <w:r>
        <w:t xml:space="preserve"> in the database project</w:t>
      </w:r>
      <w:r w:rsidR="0032564F">
        <w:t xml:space="preserve"> for later review and analysis</w:t>
      </w:r>
      <w:r>
        <w:t>.</w:t>
      </w:r>
    </w:p>
    <w:p w14:paraId="40D4CECA" w14:textId="77777777" w:rsidR="00A7299F" w:rsidRDefault="00902707" w:rsidP="00902707">
      <w:pPr>
        <w:pStyle w:val="Heading1"/>
      </w:pPr>
      <w:r>
        <w:t xml:space="preserve">Condition </w:t>
      </w:r>
      <w:r w:rsidR="00E958BD">
        <w:t>chart</w:t>
      </w:r>
    </w:p>
    <w:p w14:paraId="3F0DEE07" w14:textId="77777777" w:rsidR="003E61BF" w:rsidRPr="003E61BF" w:rsidRDefault="003E61BF" w:rsidP="003E61BF">
      <w:r>
        <w:t>For simple operation, the Condition chart provides a comprehensive but concise overview of the condition of the equipment under test.  Each fault is presented as a bar, where the colour indicates alert status.  Overall condition assessments are presented as traffic lights above the main chart.</w:t>
      </w:r>
    </w:p>
    <w:p w14:paraId="147169CC" w14:textId="77777777" w:rsidR="00D436EE" w:rsidRDefault="00902707" w:rsidP="00902707">
      <w:pPr>
        <w:pStyle w:val="Heading1"/>
      </w:pPr>
      <w:r>
        <w:t>Electrical values</w:t>
      </w:r>
    </w:p>
    <w:p w14:paraId="5DF4761F" w14:textId="77777777" w:rsidR="003E61BF" w:rsidRPr="003E61BF" w:rsidRDefault="003E61BF" w:rsidP="003E61BF">
      <w:r>
        <w:t>Electrical values are calculated and presented in each measurement cycle.  Each parameter is col</w:t>
      </w:r>
      <w:r w:rsidR="00A35479">
        <w:t>o</w:t>
      </w:r>
      <w:r>
        <w:t>ur-coded to indicate alert values.</w:t>
      </w:r>
    </w:p>
    <w:p w14:paraId="06647A40" w14:textId="77777777" w:rsidR="00902707" w:rsidRDefault="00902707" w:rsidP="00902707">
      <w:pPr>
        <w:pStyle w:val="Heading1"/>
      </w:pPr>
      <w:r>
        <w:t>Basic setup</w:t>
      </w:r>
    </w:p>
    <w:p w14:paraId="57B2ADCF" w14:textId="77777777" w:rsidR="003E61BF" w:rsidRPr="003E61BF" w:rsidRDefault="003E61BF" w:rsidP="003E61BF">
      <w:r>
        <w:t>Basic setup parameters are presented on the left-hand side of the display, and the default values are most commonly used for quick-look analysis.</w:t>
      </w:r>
    </w:p>
    <w:p w14:paraId="7CC2BFC1" w14:textId="77777777" w:rsidR="00902707" w:rsidRDefault="00902707" w:rsidP="00902707">
      <w:pPr>
        <w:pStyle w:val="Heading1"/>
      </w:pPr>
      <w:r>
        <w:t>Fault description pages</w:t>
      </w:r>
    </w:p>
    <w:p w14:paraId="56433BFC" w14:textId="77777777" w:rsidR="003E61BF" w:rsidRPr="003E61BF" w:rsidRDefault="003E61BF" w:rsidP="003E61BF">
      <w:r>
        <w:t>By clicking on the information symbols on the Condition chart, the user can access any Fault description sheet to help them decide the best course of action.  These sheets are also available through the Help system.</w:t>
      </w:r>
    </w:p>
    <w:p w14:paraId="6C610989" w14:textId="77777777" w:rsidR="00902707" w:rsidRDefault="00902707" w:rsidP="00902707">
      <w:pPr>
        <w:pStyle w:val="Heading1"/>
      </w:pPr>
      <w:r>
        <w:lastRenderedPageBreak/>
        <w:t>Automated reports</w:t>
      </w:r>
    </w:p>
    <w:p w14:paraId="61B7C88D" w14:textId="28681763" w:rsidR="003E61BF" w:rsidRPr="003E61BF" w:rsidRDefault="003E61BF" w:rsidP="003E61BF">
      <w:r>
        <w:t>Reports can be produced by clicking the Report button and selecting the destination folder for the report and the level of content required.  Reports are produced in .docx format so that they can be edited later using a word processing package.</w:t>
      </w:r>
    </w:p>
    <w:p w14:paraId="6295A5C2" w14:textId="77777777" w:rsidR="009E49E4" w:rsidRDefault="009E49E4" w:rsidP="009E49E4"/>
    <w:p w14:paraId="2204E9D5" w14:textId="77777777" w:rsidR="00360CEC" w:rsidRDefault="00360CEC" w:rsidP="00360CEC"/>
    <w:p w14:paraId="318B4880" w14:textId="77777777" w:rsidR="009E49E4" w:rsidRDefault="009E49E4" w:rsidP="009E49E4"/>
    <w:p w14:paraId="47693236"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20989"/>
    <w:rsid w:val="00032123"/>
    <w:rsid w:val="00045E2E"/>
    <w:rsid w:val="00084609"/>
    <w:rsid w:val="000B616E"/>
    <w:rsid w:val="000C52BA"/>
    <w:rsid w:val="000D18D3"/>
    <w:rsid w:val="000D7119"/>
    <w:rsid w:val="000F67C2"/>
    <w:rsid w:val="00104573"/>
    <w:rsid w:val="00131B9F"/>
    <w:rsid w:val="001630EE"/>
    <w:rsid w:val="00166F16"/>
    <w:rsid w:val="00171BD1"/>
    <w:rsid w:val="001B3795"/>
    <w:rsid w:val="00204B2C"/>
    <w:rsid w:val="00205318"/>
    <w:rsid w:val="002E0960"/>
    <w:rsid w:val="003024A4"/>
    <w:rsid w:val="0032564F"/>
    <w:rsid w:val="00360CEC"/>
    <w:rsid w:val="003E61BF"/>
    <w:rsid w:val="0046255C"/>
    <w:rsid w:val="00475A73"/>
    <w:rsid w:val="00490A31"/>
    <w:rsid w:val="00520882"/>
    <w:rsid w:val="0052099D"/>
    <w:rsid w:val="00542F56"/>
    <w:rsid w:val="0055252D"/>
    <w:rsid w:val="00556DAD"/>
    <w:rsid w:val="0057160F"/>
    <w:rsid w:val="005872FA"/>
    <w:rsid w:val="005B2DD4"/>
    <w:rsid w:val="006355E6"/>
    <w:rsid w:val="00657757"/>
    <w:rsid w:val="00663091"/>
    <w:rsid w:val="006D77CA"/>
    <w:rsid w:val="006F16CA"/>
    <w:rsid w:val="0071475A"/>
    <w:rsid w:val="0074160B"/>
    <w:rsid w:val="007A69C4"/>
    <w:rsid w:val="007B4E0F"/>
    <w:rsid w:val="007B718F"/>
    <w:rsid w:val="0084337D"/>
    <w:rsid w:val="0084516A"/>
    <w:rsid w:val="00855622"/>
    <w:rsid w:val="008612C8"/>
    <w:rsid w:val="008C5DDC"/>
    <w:rsid w:val="008D0436"/>
    <w:rsid w:val="008D4C84"/>
    <w:rsid w:val="00902707"/>
    <w:rsid w:val="0094023A"/>
    <w:rsid w:val="009733AA"/>
    <w:rsid w:val="009962B5"/>
    <w:rsid w:val="0099760C"/>
    <w:rsid w:val="009B71A8"/>
    <w:rsid w:val="009E49E4"/>
    <w:rsid w:val="009F3569"/>
    <w:rsid w:val="00A35479"/>
    <w:rsid w:val="00A54884"/>
    <w:rsid w:val="00A7299F"/>
    <w:rsid w:val="00A8164F"/>
    <w:rsid w:val="00A84F28"/>
    <w:rsid w:val="00AB061B"/>
    <w:rsid w:val="00AC2D4C"/>
    <w:rsid w:val="00AF1428"/>
    <w:rsid w:val="00B22EED"/>
    <w:rsid w:val="00B276A7"/>
    <w:rsid w:val="00B3712F"/>
    <w:rsid w:val="00B66AF8"/>
    <w:rsid w:val="00B67530"/>
    <w:rsid w:val="00BA460C"/>
    <w:rsid w:val="00C056E9"/>
    <w:rsid w:val="00C37C5B"/>
    <w:rsid w:val="00C642BE"/>
    <w:rsid w:val="00C66614"/>
    <w:rsid w:val="00CA66C4"/>
    <w:rsid w:val="00CD3FAF"/>
    <w:rsid w:val="00CF32E5"/>
    <w:rsid w:val="00D330E1"/>
    <w:rsid w:val="00D35723"/>
    <w:rsid w:val="00D436EE"/>
    <w:rsid w:val="00D60E5A"/>
    <w:rsid w:val="00D81EDB"/>
    <w:rsid w:val="00DD4EA2"/>
    <w:rsid w:val="00DF0F52"/>
    <w:rsid w:val="00E87AB5"/>
    <w:rsid w:val="00E958BD"/>
    <w:rsid w:val="00ED51BA"/>
    <w:rsid w:val="00F42C53"/>
    <w:rsid w:val="00F77377"/>
    <w:rsid w:val="00FB0147"/>
    <w:rsid w:val="00FC05A8"/>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3BCCEF3"/>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552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25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093608">
      <w:marLeft w:val="0"/>
      <w:marRight w:val="0"/>
      <w:marTop w:val="0"/>
      <w:marBottom w:val="0"/>
      <w:divBdr>
        <w:top w:val="none" w:sz="0" w:space="0" w:color="auto"/>
        <w:left w:val="none" w:sz="0" w:space="0" w:color="auto"/>
        <w:bottom w:val="none" w:sz="0" w:space="0" w:color="auto"/>
        <w:right w:val="none" w:sz="0" w:space="0" w:color="auto"/>
      </w:divBdr>
    </w:div>
    <w:div w:id="118609360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cid:image001.png@01D4DDA0.23E0D4F0"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image001.png@01D4DDA0.083369C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cid:image001.png@01D4DDA0.56A9C72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9</cp:revision>
  <dcterms:created xsi:type="dcterms:W3CDTF">2017-11-06T21:24:00Z</dcterms:created>
  <dcterms:modified xsi:type="dcterms:W3CDTF">2019-03-22T13:34:00Z</dcterms:modified>
</cp:coreProperties>
</file>