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2211" w14:textId="77777777" w:rsidR="00520882" w:rsidRDefault="00150306" w:rsidP="001B3795">
      <w:pPr>
        <w:pStyle w:val="Title"/>
      </w:pPr>
      <w:r>
        <w:t>Time</w:t>
      </w:r>
      <w:r w:rsidR="001271EF">
        <w:t xml:space="preserve"> chart</w:t>
      </w:r>
      <w:bookmarkStart w:id="0" w:name="_GoBack"/>
      <w:bookmarkEnd w:id="0"/>
    </w:p>
    <w:p w14:paraId="0B6B2212" w14:textId="77777777" w:rsidR="00542F56" w:rsidRDefault="00542F56" w:rsidP="00542F56"/>
    <w:p w14:paraId="0B6B2213" w14:textId="1B199B68" w:rsidR="008C5DDC" w:rsidRDefault="00831783" w:rsidP="00542F56">
      <w:r w:rsidRPr="00831783">
        <w:rPr>
          <w:noProof/>
        </w:rPr>
        <w:drawing>
          <wp:inline distT="0" distB="0" distL="0" distR="0" wp14:anchorId="406BB435" wp14:editId="6DCB197A">
            <wp:extent cx="5731510" cy="3515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48"/>
                    <a:stretch/>
                  </pic:blipFill>
                  <pic:spPr bwMode="auto">
                    <a:xfrm>
                      <a:off x="0" y="0"/>
                      <a:ext cx="5731510" cy="35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B2214" w14:textId="77777777" w:rsidR="008C5DDC" w:rsidRDefault="008C5DDC" w:rsidP="00542F56"/>
    <w:p w14:paraId="0B6B2215" w14:textId="77777777" w:rsidR="00F8220E" w:rsidRDefault="001271EF" w:rsidP="00F8220E">
      <w:pPr>
        <w:pStyle w:val="Heading1"/>
      </w:pPr>
      <w:r>
        <w:t>Chart</w:t>
      </w:r>
      <w:r w:rsidR="00C056E9">
        <w:t xml:space="preserve"> summary</w:t>
      </w:r>
    </w:p>
    <w:p w14:paraId="0B6B2216" w14:textId="77777777" w:rsidR="006A335C" w:rsidRPr="006A335C" w:rsidRDefault="006A335C" w:rsidP="006A335C">
      <w:r>
        <w:t xml:space="preserve">The Time chart allows the user to </w:t>
      </w:r>
      <w:r w:rsidR="00F131FE">
        <w:t>plot electrical parameters</w:t>
      </w:r>
      <w:r>
        <w:t xml:space="preserve"> in the time domain.</w:t>
      </w:r>
      <w:r w:rsidR="00F131FE">
        <w:t xml:space="preserve"> </w:t>
      </w:r>
    </w:p>
    <w:p w14:paraId="0B6B2217" w14:textId="77777777" w:rsidR="00F8220E" w:rsidRDefault="006A335C" w:rsidP="00F8220E">
      <w:pPr>
        <w:pStyle w:val="Heading1"/>
      </w:pPr>
      <w:r>
        <w:t>Controls</w:t>
      </w:r>
    </w:p>
    <w:p w14:paraId="0B6B2218" w14:textId="77777777" w:rsidR="006A335C" w:rsidRDefault="006A335C" w:rsidP="006A335C">
      <w:r>
        <w:t>Minimum and maximum times in milliseconds can be entered in the appropriate text boxes below the chart.</w:t>
      </w:r>
    </w:p>
    <w:p w14:paraId="0B6B2219" w14:textId="77777777" w:rsidR="006A335C" w:rsidRDefault="006A335C" w:rsidP="006A335C">
      <w:r>
        <w:t xml:space="preserve">Measured parameters can be selected/deselected for display using checkboxes, and the </w:t>
      </w:r>
      <w:r w:rsidR="00F131FE">
        <w:t>colour</w:t>
      </w:r>
      <w:r>
        <w:t xml:space="preserve"> of each plot can be changed by clicking on the colo</w:t>
      </w:r>
      <w:r w:rsidR="00207471">
        <w:t>u</w:t>
      </w:r>
      <w:r>
        <w:t>r label for that parameter.</w:t>
      </w:r>
    </w:p>
    <w:p w14:paraId="0B6B221A" w14:textId="77777777" w:rsidR="00A63391" w:rsidRDefault="00A63391" w:rsidP="00A63391">
      <w:pPr>
        <w:pStyle w:val="Heading1"/>
      </w:pPr>
      <w:r>
        <w:t>Axis</w:t>
      </w:r>
    </w:p>
    <w:p w14:paraId="0B6B221B" w14:textId="0B870A9F" w:rsidR="00F441A3" w:rsidRPr="00A63391" w:rsidRDefault="00A63391" w:rsidP="00A63391">
      <w:r>
        <w:t xml:space="preserve">The x axis represents time in </w:t>
      </w:r>
      <w:r w:rsidR="00F441A3">
        <w:t>milliseconds</w:t>
      </w:r>
      <w:r>
        <w:t xml:space="preserve">. A 50Hz </w:t>
      </w:r>
      <w:r w:rsidR="00F441A3">
        <w:t xml:space="preserve">electrical waveform has a cycle of 1/50Hz = 0.02s. </w:t>
      </w:r>
      <w:r>
        <w:t xml:space="preserve">The y axis represents the instantaneous value of the voltage (left hand side) or current (right hand side). </w:t>
      </w:r>
    </w:p>
    <w:p w14:paraId="2CD5DBEC" w14:textId="77777777" w:rsidR="004628D1" w:rsidRDefault="004628D1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0B6B221C" w14:textId="21B4B6CF" w:rsidR="00102B56" w:rsidRDefault="006A335C" w:rsidP="00281B1C">
      <w:pPr>
        <w:pStyle w:val="Heading1"/>
      </w:pPr>
      <w:r>
        <w:lastRenderedPageBreak/>
        <w:t>Parameters</w:t>
      </w:r>
    </w:p>
    <w:p w14:paraId="0B6B221D" w14:textId="77777777" w:rsidR="00F131FE" w:rsidRDefault="00F131FE" w:rsidP="00F13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163"/>
        <w:gridCol w:w="6271"/>
      </w:tblGrid>
      <w:tr w:rsidR="00F131FE" w14:paraId="0B6B2221" w14:textId="77777777" w:rsidTr="004628D1">
        <w:tc>
          <w:tcPr>
            <w:tcW w:w="1808" w:type="dxa"/>
            <w:shd w:val="clear" w:color="auto" w:fill="44546A" w:themeFill="text2"/>
          </w:tcPr>
          <w:p w14:paraId="0B6B221E" w14:textId="77777777" w:rsidR="00F131FE" w:rsidRPr="004628D1" w:rsidRDefault="00F131FE" w:rsidP="00F131FE">
            <w:pPr>
              <w:rPr>
                <w:color w:val="FFFFFF" w:themeColor="background1"/>
              </w:rPr>
            </w:pPr>
            <w:r w:rsidRPr="004628D1">
              <w:rPr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44546A" w:themeFill="text2"/>
          </w:tcPr>
          <w:p w14:paraId="0B6B221F" w14:textId="77777777" w:rsidR="00F131FE" w:rsidRPr="004628D1" w:rsidRDefault="00F131FE" w:rsidP="00F131FE">
            <w:pPr>
              <w:rPr>
                <w:color w:val="FFFFFF" w:themeColor="background1"/>
              </w:rPr>
            </w:pPr>
            <w:r w:rsidRPr="004628D1">
              <w:rPr>
                <w:color w:val="FFFFFF" w:themeColor="background1"/>
              </w:rPr>
              <w:t>Parameter</w:t>
            </w:r>
          </w:p>
        </w:tc>
        <w:tc>
          <w:tcPr>
            <w:tcW w:w="6271" w:type="dxa"/>
            <w:shd w:val="clear" w:color="auto" w:fill="44546A" w:themeFill="text2"/>
          </w:tcPr>
          <w:p w14:paraId="0B6B2220" w14:textId="77777777" w:rsidR="00F131FE" w:rsidRPr="004628D1" w:rsidRDefault="00F131FE" w:rsidP="00F131FE">
            <w:pPr>
              <w:rPr>
                <w:color w:val="FFFFFF" w:themeColor="background1"/>
              </w:rPr>
            </w:pPr>
            <w:r w:rsidRPr="004628D1">
              <w:rPr>
                <w:color w:val="FFFFFF" w:themeColor="background1"/>
              </w:rPr>
              <w:t>Description</w:t>
            </w:r>
          </w:p>
        </w:tc>
      </w:tr>
      <w:tr w:rsidR="00984BDC" w14:paraId="0B6B2225" w14:textId="77777777" w:rsidTr="00984BDC">
        <w:tc>
          <w:tcPr>
            <w:tcW w:w="1808" w:type="dxa"/>
            <w:vMerge w:val="restart"/>
          </w:tcPr>
          <w:p w14:paraId="0B6B2222" w14:textId="77777777" w:rsidR="00984BDC" w:rsidRDefault="00984BDC" w:rsidP="00F131FE">
            <w:r>
              <w:t>Raw Measurements</w:t>
            </w:r>
          </w:p>
        </w:tc>
        <w:tc>
          <w:tcPr>
            <w:tcW w:w="1163" w:type="dxa"/>
          </w:tcPr>
          <w:p w14:paraId="0B6B2223" w14:textId="77777777" w:rsidR="00984BDC" w:rsidRDefault="00984BDC" w:rsidP="00F131FE">
            <w:r>
              <w:t>V1</w:t>
            </w:r>
          </w:p>
        </w:tc>
        <w:tc>
          <w:tcPr>
            <w:tcW w:w="6271" w:type="dxa"/>
            <w:vMerge w:val="restart"/>
          </w:tcPr>
          <w:p w14:paraId="0B6B2224" w14:textId="415D201F" w:rsidR="00984BDC" w:rsidRDefault="00984BDC" w:rsidP="00F131FE">
            <w:r>
              <w:t>Raw voltages (Phase 1, 2 and 3), with applied analog</w:t>
            </w:r>
            <w:r w:rsidR="003F231C">
              <w:t>ue</w:t>
            </w:r>
            <w:r>
              <w:t xml:space="preserve"> (</w:t>
            </w:r>
            <w:r w:rsidR="00BE7D16">
              <w:t>25</w:t>
            </w:r>
            <w:r>
              <w:t xml:space="preserve">kHz) and digital (5KHz) low pass filtering. </w:t>
            </w:r>
          </w:p>
        </w:tc>
      </w:tr>
      <w:tr w:rsidR="00984BDC" w14:paraId="0B6B2229" w14:textId="77777777" w:rsidTr="00984BDC">
        <w:tc>
          <w:tcPr>
            <w:tcW w:w="1808" w:type="dxa"/>
            <w:vMerge/>
          </w:tcPr>
          <w:p w14:paraId="0B6B2226" w14:textId="77777777" w:rsidR="00984BDC" w:rsidRDefault="00984BDC" w:rsidP="00F131FE"/>
        </w:tc>
        <w:tc>
          <w:tcPr>
            <w:tcW w:w="1163" w:type="dxa"/>
          </w:tcPr>
          <w:p w14:paraId="0B6B2227" w14:textId="77777777" w:rsidR="00984BDC" w:rsidRDefault="00984BDC" w:rsidP="00F131FE">
            <w:r>
              <w:t>V2</w:t>
            </w:r>
          </w:p>
        </w:tc>
        <w:tc>
          <w:tcPr>
            <w:tcW w:w="6271" w:type="dxa"/>
            <w:vMerge/>
          </w:tcPr>
          <w:p w14:paraId="0B6B2228" w14:textId="77777777" w:rsidR="00984BDC" w:rsidRDefault="00984BDC" w:rsidP="00F131FE"/>
        </w:tc>
      </w:tr>
      <w:tr w:rsidR="00984BDC" w14:paraId="0B6B222D" w14:textId="77777777" w:rsidTr="00984BDC">
        <w:tc>
          <w:tcPr>
            <w:tcW w:w="1808" w:type="dxa"/>
            <w:vMerge/>
          </w:tcPr>
          <w:p w14:paraId="0B6B222A" w14:textId="77777777" w:rsidR="00984BDC" w:rsidRDefault="00984BDC" w:rsidP="00F131FE"/>
        </w:tc>
        <w:tc>
          <w:tcPr>
            <w:tcW w:w="1163" w:type="dxa"/>
          </w:tcPr>
          <w:p w14:paraId="0B6B222B" w14:textId="77777777" w:rsidR="00984BDC" w:rsidRDefault="00984BDC" w:rsidP="00F131FE">
            <w:r>
              <w:t>V3</w:t>
            </w:r>
          </w:p>
        </w:tc>
        <w:tc>
          <w:tcPr>
            <w:tcW w:w="6271" w:type="dxa"/>
            <w:vMerge/>
          </w:tcPr>
          <w:p w14:paraId="0B6B222C" w14:textId="77777777" w:rsidR="00984BDC" w:rsidRDefault="00984BDC" w:rsidP="00F131FE"/>
        </w:tc>
      </w:tr>
      <w:tr w:rsidR="00984BDC" w14:paraId="0B6B2231" w14:textId="77777777" w:rsidTr="00984BDC">
        <w:tc>
          <w:tcPr>
            <w:tcW w:w="1808" w:type="dxa"/>
            <w:vMerge/>
          </w:tcPr>
          <w:p w14:paraId="0B6B222E" w14:textId="77777777" w:rsidR="00984BDC" w:rsidRDefault="00984BDC" w:rsidP="00F131FE"/>
        </w:tc>
        <w:tc>
          <w:tcPr>
            <w:tcW w:w="1163" w:type="dxa"/>
          </w:tcPr>
          <w:p w14:paraId="0B6B222F" w14:textId="77777777" w:rsidR="00984BDC" w:rsidRDefault="00984BDC" w:rsidP="00F131FE">
            <w:r>
              <w:t>I1</w:t>
            </w:r>
          </w:p>
        </w:tc>
        <w:tc>
          <w:tcPr>
            <w:tcW w:w="6271" w:type="dxa"/>
            <w:vMerge w:val="restart"/>
          </w:tcPr>
          <w:p w14:paraId="0B6B2230" w14:textId="3615CE01" w:rsidR="00984BDC" w:rsidRDefault="00984BDC" w:rsidP="00F131FE">
            <w:r>
              <w:t>Raw currents (Phase 1, 2 and 3), with applied analog</w:t>
            </w:r>
            <w:r w:rsidR="003F231C">
              <w:t>ue</w:t>
            </w:r>
            <w:r>
              <w:t xml:space="preserve"> (</w:t>
            </w:r>
            <w:r w:rsidR="00BE7D16">
              <w:t>25</w:t>
            </w:r>
            <w:r>
              <w:t>kHz) and digital (5KHz) low pass filtering.</w:t>
            </w:r>
          </w:p>
        </w:tc>
      </w:tr>
      <w:tr w:rsidR="00984BDC" w14:paraId="0B6B2235" w14:textId="77777777" w:rsidTr="00984BDC">
        <w:tc>
          <w:tcPr>
            <w:tcW w:w="1808" w:type="dxa"/>
            <w:vMerge/>
          </w:tcPr>
          <w:p w14:paraId="0B6B2232" w14:textId="77777777" w:rsidR="00984BDC" w:rsidRDefault="00984BDC" w:rsidP="00F131FE"/>
        </w:tc>
        <w:tc>
          <w:tcPr>
            <w:tcW w:w="1163" w:type="dxa"/>
          </w:tcPr>
          <w:p w14:paraId="0B6B2233" w14:textId="77777777" w:rsidR="00984BDC" w:rsidRDefault="00984BDC" w:rsidP="00F131FE">
            <w:r>
              <w:t>I2</w:t>
            </w:r>
          </w:p>
        </w:tc>
        <w:tc>
          <w:tcPr>
            <w:tcW w:w="6271" w:type="dxa"/>
            <w:vMerge/>
          </w:tcPr>
          <w:p w14:paraId="0B6B2234" w14:textId="77777777" w:rsidR="00984BDC" w:rsidRDefault="00984BDC" w:rsidP="00F131FE"/>
        </w:tc>
      </w:tr>
      <w:tr w:rsidR="00984BDC" w14:paraId="0B6B2239" w14:textId="77777777" w:rsidTr="00984BDC">
        <w:tc>
          <w:tcPr>
            <w:tcW w:w="1808" w:type="dxa"/>
            <w:vMerge/>
          </w:tcPr>
          <w:p w14:paraId="0B6B2236" w14:textId="77777777" w:rsidR="00984BDC" w:rsidRDefault="00984BDC" w:rsidP="00F131FE"/>
        </w:tc>
        <w:tc>
          <w:tcPr>
            <w:tcW w:w="1163" w:type="dxa"/>
          </w:tcPr>
          <w:p w14:paraId="0B6B2237" w14:textId="77777777" w:rsidR="00984BDC" w:rsidRDefault="00984BDC" w:rsidP="00F131FE">
            <w:r>
              <w:t>I3</w:t>
            </w:r>
          </w:p>
        </w:tc>
        <w:tc>
          <w:tcPr>
            <w:tcW w:w="6271" w:type="dxa"/>
            <w:vMerge/>
          </w:tcPr>
          <w:p w14:paraId="0B6B2238" w14:textId="77777777" w:rsidR="00984BDC" w:rsidRDefault="00984BDC" w:rsidP="00F131FE"/>
        </w:tc>
      </w:tr>
      <w:tr w:rsidR="00984BDC" w14:paraId="0B6B223D" w14:textId="77777777" w:rsidTr="00984BDC">
        <w:tc>
          <w:tcPr>
            <w:tcW w:w="1808" w:type="dxa"/>
            <w:vMerge w:val="restart"/>
          </w:tcPr>
          <w:p w14:paraId="0B6B223A" w14:textId="77777777" w:rsidR="00984BDC" w:rsidRDefault="00984BDC" w:rsidP="00F131FE">
            <w:r>
              <w:t xml:space="preserve">Combined Measurements </w:t>
            </w:r>
          </w:p>
        </w:tc>
        <w:tc>
          <w:tcPr>
            <w:tcW w:w="1163" w:type="dxa"/>
          </w:tcPr>
          <w:p w14:paraId="0B6B223B" w14:textId="77777777" w:rsidR="00984BDC" w:rsidRDefault="00984BDC" w:rsidP="00F131FE">
            <w:proofErr w:type="spellStart"/>
            <w:r>
              <w:t>Va</w:t>
            </w:r>
            <w:proofErr w:type="spellEnd"/>
          </w:p>
        </w:tc>
        <w:tc>
          <w:tcPr>
            <w:tcW w:w="6271" w:type="dxa"/>
            <w:vMerge w:val="restart"/>
          </w:tcPr>
          <w:p w14:paraId="0B6B223C" w14:textId="77777777" w:rsidR="00984BDC" w:rsidRDefault="00984BDC" w:rsidP="00F131FE">
            <w:r>
              <w:t xml:space="preserve">Raw voltages and currents in the Alpha-Beta reference frame. They contain the same information than the raw parameters but on a </w:t>
            </w:r>
            <w:proofErr w:type="gramStart"/>
            <w:r>
              <w:t>two phase</w:t>
            </w:r>
            <w:proofErr w:type="gramEnd"/>
            <w:r>
              <w:t xml:space="preserve"> system.  </w:t>
            </w:r>
          </w:p>
        </w:tc>
      </w:tr>
      <w:tr w:rsidR="00984BDC" w14:paraId="0B6B2241" w14:textId="77777777" w:rsidTr="00984BDC">
        <w:tc>
          <w:tcPr>
            <w:tcW w:w="1808" w:type="dxa"/>
            <w:vMerge/>
          </w:tcPr>
          <w:p w14:paraId="0B6B223E" w14:textId="77777777" w:rsidR="00984BDC" w:rsidRDefault="00984BDC" w:rsidP="00F131FE"/>
        </w:tc>
        <w:tc>
          <w:tcPr>
            <w:tcW w:w="1163" w:type="dxa"/>
          </w:tcPr>
          <w:p w14:paraId="0B6B223F" w14:textId="77777777" w:rsidR="00984BDC" w:rsidRDefault="00984BDC" w:rsidP="00F131FE">
            <w:proofErr w:type="spellStart"/>
            <w:r>
              <w:t>Vb</w:t>
            </w:r>
            <w:proofErr w:type="spellEnd"/>
          </w:p>
        </w:tc>
        <w:tc>
          <w:tcPr>
            <w:tcW w:w="6271" w:type="dxa"/>
            <w:vMerge/>
          </w:tcPr>
          <w:p w14:paraId="0B6B2240" w14:textId="77777777" w:rsidR="00984BDC" w:rsidRDefault="00984BDC" w:rsidP="00F131FE"/>
        </w:tc>
      </w:tr>
      <w:tr w:rsidR="00984BDC" w14:paraId="0B6B2245" w14:textId="77777777" w:rsidTr="00984BDC">
        <w:tc>
          <w:tcPr>
            <w:tcW w:w="1808" w:type="dxa"/>
            <w:vMerge/>
          </w:tcPr>
          <w:p w14:paraId="0B6B2242" w14:textId="77777777" w:rsidR="00984BDC" w:rsidRDefault="00984BDC" w:rsidP="00F131FE"/>
        </w:tc>
        <w:tc>
          <w:tcPr>
            <w:tcW w:w="1163" w:type="dxa"/>
          </w:tcPr>
          <w:p w14:paraId="0B6B2243" w14:textId="77777777" w:rsidR="00984BDC" w:rsidRDefault="00984BDC" w:rsidP="00F131FE">
            <w:proofErr w:type="spellStart"/>
            <w:r>
              <w:t>Ia</w:t>
            </w:r>
            <w:proofErr w:type="spellEnd"/>
          </w:p>
        </w:tc>
        <w:tc>
          <w:tcPr>
            <w:tcW w:w="6271" w:type="dxa"/>
            <w:vMerge/>
          </w:tcPr>
          <w:p w14:paraId="0B6B2244" w14:textId="77777777" w:rsidR="00984BDC" w:rsidRDefault="00984BDC" w:rsidP="00F131FE"/>
        </w:tc>
      </w:tr>
      <w:tr w:rsidR="00984BDC" w14:paraId="0B6B2249" w14:textId="77777777" w:rsidTr="00984BDC">
        <w:tc>
          <w:tcPr>
            <w:tcW w:w="1808" w:type="dxa"/>
            <w:vMerge/>
          </w:tcPr>
          <w:p w14:paraId="0B6B2246" w14:textId="77777777" w:rsidR="00984BDC" w:rsidRDefault="00984BDC" w:rsidP="00F131FE"/>
        </w:tc>
        <w:tc>
          <w:tcPr>
            <w:tcW w:w="1163" w:type="dxa"/>
          </w:tcPr>
          <w:p w14:paraId="0B6B2247" w14:textId="77777777" w:rsidR="00984BDC" w:rsidRDefault="00984BDC" w:rsidP="00F131FE">
            <w:proofErr w:type="spellStart"/>
            <w:r>
              <w:t>Ib</w:t>
            </w:r>
            <w:proofErr w:type="spellEnd"/>
          </w:p>
        </w:tc>
        <w:tc>
          <w:tcPr>
            <w:tcW w:w="6271" w:type="dxa"/>
            <w:vMerge/>
          </w:tcPr>
          <w:p w14:paraId="0B6B2248" w14:textId="77777777" w:rsidR="00984BDC" w:rsidRDefault="00984BDC" w:rsidP="00F131FE"/>
        </w:tc>
      </w:tr>
      <w:tr w:rsidR="00984BDC" w14:paraId="0B6B224D" w14:textId="77777777" w:rsidTr="00984BDC">
        <w:tc>
          <w:tcPr>
            <w:tcW w:w="1808" w:type="dxa"/>
            <w:vMerge/>
          </w:tcPr>
          <w:p w14:paraId="0B6B224A" w14:textId="77777777" w:rsidR="00984BDC" w:rsidRDefault="00984BDC" w:rsidP="00F131FE"/>
        </w:tc>
        <w:tc>
          <w:tcPr>
            <w:tcW w:w="1163" w:type="dxa"/>
          </w:tcPr>
          <w:p w14:paraId="0B6B224B" w14:textId="77777777" w:rsidR="00984BDC" w:rsidRDefault="00984BDC" w:rsidP="00F131FE">
            <w:proofErr w:type="spellStart"/>
            <w:r>
              <w:t>Vd</w:t>
            </w:r>
            <w:proofErr w:type="spellEnd"/>
          </w:p>
        </w:tc>
        <w:tc>
          <w:tcPr>
            <w:tcW w:w="6271" w:type="dxa"/>
            <w:vMerge w:val="restart"/>
          </w:tcPr>
          <w:p w14:paraId="0B6B224C" w14:textId="77777777" w:rsidR="00984BDC" w:rsidRDefault="00984BDC" w:rsidP="00F131FE">
            <w:r>
              <w:t>Raw voltages and currents in the Direct-Quadrant reference frame. They contain the same information than the raw parameters but on a two-phase system. This D-Q refence rotates</w:t>
            </w:r>
            <w:r w:rsidR="006F4B5C">
              <w:t xml:space="preserve"> following the line frequency. </w:t>
            </w:r>
          </w:p>
        </w:tc>
      </w:tr>
      <w:tr w:rsidR="00984BDC" w14:paraId="0B6B2251" w14:textId="77777777" w:rsidTr="00984BDC">
        <w:tc>
          <w:tcPr>
            <w:tcW w:w="1808" w:type="dxa"/>
            <w:vMerge/>
          </w:tcPr>
          <w:p w14:paraId="0B6B224E" w14:textId="77777777" w:rsidR="00984BDC" w:rsidRDefault="00984BDC" w:rsidP="004670B6"/>
        </w:tc>
        <w:tc>
          <w:tcPr>
            <w:tcW w:w="1163" w:type="dxa"/>
          </w:tcPr>
          <w:p w14:paraId="0B6B224F" w14:textId="77777777" w:rsidR="00984BDC" w:rsidRDefault="00984BDC" w:rsidP="004670B6">
            <w:proofErr w:type="spellStart"/>
            <w:r>
              <w:t>Vq</w:t>
            </w:r>
            <w:proofErr w:type="spellEnd"/>
          </w:p>
        </w:tc>
        <w:tc>
          <w:tcPr>
            <w:tcW w:w="6271" w:type="dxa"/>
            <w:vMerge/>
          </w:tcPr>
          <w:p w14:paraId="0B6B2250" w14:textId="77777777" w:rsidR="00984BDC" w:rsidRDefault="00984BDC" w:rsidP="004670B6"/>
        </w:tc>
      </w:tr>
      <w:tr w:rsidR="00984BDC" w14:paraId="0B6B2255" w14:textId="77777777" w:rsidTr="00984BDC">
        <w:tc>
          <w:tcPr>
            <w:tcW w:w="1808" w:type="dxa"/>
            <w:vMerge/>
          </w:tcPr>
          <w:p w14:paraId="0B6B2252" w14:textId="77777777" w:rsidR="00984BDC" w:rsidRDefault="00984BDC" w:rsidP="00F131FE"/>
        </w:tc>
        <w:tc>
          <w:tcPr>
            <w:tcW w:w="1163" w:type="dxa"/>
          </w:tcPr>
          <w:p w14:paraId="0B6B2253" w14:textId="77777777" w:rsidR="00984BDC" w:rsidRDefault="00984BDC" w:rsidP="00F131FE">
            <w:r>
              <w:t>Id</w:t>
            </w:r>
          </w:p>
        </w:tc>
        <w:tc>
          <w:tcPr>
            <w:tcW w:w="6271" w:type="dxa"/>
            <w:vMerge/>
          </w:tcPr>
          <w:p w14:paraId="0B6B2254" w14:textId="77777777" w:rsidR="00984BDC" w:rsidRDefault="00984BDC" w:rsidP="00F131FE"/>
        </w:tc>
      </w:tr>
      <w:tr w:rsidR="00984BDC" w14:paraId="0B6B2259" w14:textId="77777777" w:rsidTr="00984BDC">
        <w:tc>
          <w:tcPr>
            <w:tcW w:w="1808" w:type="dxa"/>
            <w:vMerge/>
          </w:tcPr>
          <w:p w14:paraId="0B6B2256" w14:textId="77777777" w:rsidR="00984BDC" w:rsidRDefault="00984BDC" w:rsidP="004670B6"/>
        </w:tc>
        <w:tc>
          <w:tcPr>
            <w:tcW w:w="1163" w:type="dxa"/>
          </w:tcPr>
          <w:p w14:paraId="0B6B2257" w14:textId="77777777" w:rsidR="00984BDC" w:rsidRDefault="00984BDC" w:rsidP="004670B6">
            <w:proofErr w:type="spellStart"/>
            <w:r>
              <w:t>Iq</w:t>
            </w:r>
            <w:proofErr w:type="spellEnd"/>
          </w:p>
        </w:tc>
        <w:tc>
          <w:tcPr>
            <w:tcW w:w="6271" w:type="dxa"/>
            <w:vMerge/>
          </w:tcPr>
          <w:p w14:paraId="0B6B2258" w14:textId="77777777" w:rsidR="00984BDC" w:rsidRDefault="00984BDC" w:rsidP="004670B6"/>
        </w:tc>
      </w:tr>
      <w:tr w:rsidR="00984BDC" w14:paraId="0B6B225D" w14:textId="77777777" w:rsidTr="00984BDC">
        <w:tc>
          <w:tcPr>
            <w:tcW w:w="1808" w:type="dxa"/>
            <w:vMerge w:val="restart"/>
          </w:tcPr>
          <w:p w14:paraId="0B6B225A" w14:textId="77777777" w:rsidR="00984BDC" w:rsidRDefault="00984BDC" w:rsidP="004670B6">
            <w:r>
              <w:t>Modelling estimates</w:t>
            </w:r>
          </w:p>
        </w:tc>
        <w:tc>
          <w:tcPr>
            <w:tcW w:w="1163" w:type="dxa"/>
          </w:tcPr>
          <w:p w14:paraId="0B6B225B" w14:textId="77777777" w:rsidR="00984BDC" w:rsidRDefault="00984BDC" w:rsidP="004670B6">
            <w:proofErr w:type="spellStart"/>
            <w:r>
              <w:t>Iae</w:t>
            </w:r>
            <w:proofErr w:type="spellEnd"/>
          </w:p>
        </w:tc>
        <w:tc>
          <w:tcPr>
            <w:tcW w:w="6271" w:type="dxa"/>
            <w:vMerge w:val="restart"/>
          </w:tcPr>
          <w:p w14:paraId="0B6B225C" w14:textId="77777777" w:rsidR="00984BDC" w:rsidRDefault="00984BDC" w:rsidP="004670B6">
            <w:r>
              <w:t xml:space="preserve">Estimated currents in the Alpha-Beta reference frame after applying the model. </w:t>
            </w:r>
          </w:p>
        </w:tc>
      </w:tr>
      <w:tr w:rsidR="00984BDC" w14:paraId="0B6B2261" w14:textId="77777777" w:rsidTr="00984BDC">
        <w:tc>
          <w:tcPr>
            <w:tcW w:w="1808" w:type="dxa"/>
            <w:vMerge/>
          </w:tcPr>
          <w:p w14:paraId="0B6B225E" w14:textId="77777777" w:rsidR="00984BDC" w:rsidRDefault="00984BDC" w:rsidP="004670B6"/>
        </w:tc>
        <w:tc>
          <w:tcPr>
            <w:tcW w:w="1163" w:type="dxa"/>
          </w:tcPr>
          <w:p w14:paraId="0B6B225F" w14:textId="77777777" w:rsidR="00984BDC" w:rsidRDefault="00984BDC" w:rsidP="004670B6">
            <w:proofErr w:type="spellStart"/>
            <w:r>
              <w:t>Ibe</w:t>
            </w:r>
            <w:proofErr w:type="spellEnd"/>
          </w:p>
        </w:tc>
        <w:tc>
          <w:tcPr>
            <w:tcW w:w="6271" w:type="dxa"/>
            <w:vMerge/>
          </w:tcPr>
          <w:p w14:paraId="0B6B2260" w14:textId="77777777" w:rsidR="00984BDC" w:rsidRDefault="00984BDC" w:rsidP="004670B6"/>
        </w:tc>
      </w:tr>
      <w:tr w:rsidR="00984BDC" w14:paraId="0B6B2265" w14:textId="77777777" w:rsidTr="00984BDC">
        <w:tc>
          <w:tcPr>
            <w:tcW w:w="1808" w:type="dxa"/>
            <w:vMerge w:val="restart"/>
          </w:tcPr>
          <w:p w14:paraId="0B6B2262" w14:textId="77777777" w:rsidR="00984BDC" w:rsidRDefault="00984BDC" w:rsidP="004670B6">
            <w:r>
              <w:t>Residual measurements</w:t>
            </w:r>
          </w:p>
        </w:tc>
        <w:tc>
          <w:tcPr>
            <w:tcW w:w="1163" w:type="dxa"/>
          </w:tcPr>
          <w:p w14:paraId="0B6B2263" w14:textId="77777777" w:rsidR="00984BDC" w:rsidRDefault="00984BDC" w:rsidP="004670B6">
            <w:proofErr w:type="spellStart"/>
            <w:r>
              <w:t>Iar</w:t>
            </w:r>
            <w:proofErr w:type="spellEnd"/>
          </w:p>
        </w:tc>
        <w:tc>
          <w:tcPr>
            <w:tcW w:w="6271" w:type="dxa"/>
            <w:vMerge w:val="restart"/>
          </w:tcPr>
          <w:p w14:paraId="0B6B2264" w14:textId="77777777" w:rsidR="00984BDC" w:rsidRDefault="00984BDC" w:rsidP="004670B6">
            <w:r>
              <w:t xml:space="preserve">Residual currents in the Alpha-Beta reference, calculated as the difference between the Combined measurements minus the modelling estimates. </w:t>
            </w:r>
          </w:p>
        </w:tc>
      </w:tr>
      <w:tr w:rsidR="00984BDC" w14:paraId="0B6B2269" w14:textId="77777777" w:rsidTr="00984BDC">
        <w:tc>
          <w:tcPr>
            <w:tcW w:w="1808" w:type="dxa"/>
            <w:vMerge/>
          </w:tcPr>
          <w:p w14:paraId="0B6B2266" w14:textId="77777777" w:rsidR="00984BDC" w:rsidRDefault="00984BDC" w:rsidP="004670B6"/>
        </w:tc>
        <w:tc>
          <w:tcPr>
            <w:tcW w:w="1163" w:type="dxa"/>
          </w:tcPr>
          <w:p w14:paraId="0B6B2267" w14:textId="77777777" w:rsidR="00984BDC" w:rsidRDefault="00984BDC" w:rsidP="004670B6">
            <w:proofErr w:type="spellStart"/>
            <w:r>
              <w:t>Ibr</w:t>
            </w:r>
            <w:proofErr w:type="spellEnd"/>
          </w:p>
        </w:tc>
        <w:tc>
          <w:tcPr>
            <w:tcW w:w="6271" w:type="dxa"/>
            <w:vMerge/>
          </w:tcPr>
          <w:p w14:paraId="0B6B2268" w14:textId="77777777" w:rsidR="00984BDC" w:rsidRDefault="00984BDC" w:rsidP="004670B6"/>
        </w:tc>
      </w:tr>
    </w:tbl>
    <w:p w14:paraId="0B6B226A" w14:textId="77777777" w:rsidR="006A335C" w:rsidRDefault="006A335C" w:rsidP="00360CEC"/>
    <w:p w14:paraId="0B6B226B" w14:textId="77777777" w:rsidR="00984BDC" w:rsidRDefault="00E91C04" w:rsidP="00360CEC">
      <w:r w:rsidRPr="000E4130">
        <w:rPr>
          <w:noProof/>
        </w:rPr>
        <w:drawing>
          <wp:inline distT="0" distB="0" distL="0" distR="0" wp14:anchorId="0B6B2270" wp14:editId="0B6B2271">
            <wp:extent cx="2362200" cy="2438400"/>
            <wp:effectExtent l="0" t="0" r="0" b="0"/>
            <wp:docPr id="2" name="Picture 2" descr="Image result for alpha beta reference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lpha beta reference 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226C" w14:textId="77777777" w:rsidR="009E49E4" w:rsidRDefault="009E49E4" w:rsidP="009E49E4"/>
    <w:p w14:paraId="0B6B226D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32123"/>
    <w:rsid w:val="00045E2E"/>
    <w:rsid w:val="000720DD"/>
    <w:rsid w:val="00084609"/>
    <w:rsid w:val="000B616E"/>
    <w:rsid w:val="000D18D3"/>
    <w:rsid w:val="000D1D4D"/>
    <w:rsid w:val="000D7119"/>
    <w:rsid w:val="000D73E8"/>
    <w:rsid w:val="000E4130"/>
    <w:rsid w:val="000F67C2"/>
    <w:rsid w:val="00102B56"/>
    <w:rsid w:val="00104573"/>
    <w:rsid w:val="001271EF"/>
    <w:rsid w:val="00131B9F"/>
    <w:rsid w:val="00150306"/>
    <w:rsid w:val="00152787"/>
    <w:rsid w:val="00166F16"/>
    <w:rsid w:val="00171BD1"/>
    <w:rsid w:val="001807B2"/>
    <w:rsid w:val="001A6B46"/>
    <w:rsid w:val="001B3795"/>
    <w:rsid w:val="00204B2C"/>
    <w:rsid w:val="00205318"/>
    <w:rsid w:val="00207471"/>
    <w:rsid w:val="002074AE"/>
    <w:rsid w:val="00281B1C"/>
    <w:rsid w:val="002837B6"/>
    <w:rsid w:val="002A7B0C"/>
    <w:rsid w:val="002E0960"/>
    <w:rsid w:val="003024A4"/>
    <w:rsid w:val="00360CEC"/>
    <w:rsid w:val="003F231C"/>
    <w:rsid w:val="0046255C"/>
    <w:rsid w:val="004628D1"/>
    <w:rsid w:val="004670B6"/>
    <w:rsid w:val="00475A73"/>
    <w:rsid w:val="0048718F"/>
    <w:rsid w:val="00490A31"/>
    <w:rsid w:val="004F0DB2"/>
    <w:rsid w:val="005140EB"/>
    <w:rsid w:val="00520882"/>
    <w:rsid w:val="0052099D"/>
    <w:rsid w:val="00542F56"/>
    <w:rsid w:val="005511B9"/>
    <w:rsid w:val="00556DAD"/>
    <w:rsid w:val="005872FA"/>
    <w:rsid w:val="005B2DD4"/>
    <w:rsid w:val="006355E6"/>
    <w:rsid w:val="00657757"/>
    <w:rsid w:val="00662F6B"/>
    <w:rsid w:val="00663091"/>
    <w:rsid w:val="006A335C"/>
    <w:rsid w:val="006D75F5"/>
    <w:rsid w:val="006D77CA"/>
    <w:rsid w:val="006F16CA"/>
    <w:rsid w:val="006F4469"/>
    <w:rsid w:val="006F4B5C"/>
    <w:rsid w:val="0071475A"/>
    <w:rsid w:val="007232AC"/>
    <w:rsid w:val="0074160B"/>
    <w:rsid w:val="007A69C4"/>
    <w:rsid w:val="007B4E0F"/>
    <w:rsid w:val="007B718F"/>
    <w:rsid w:val="00831783"/>
    <w:rsid w:val="0084337D"/>
    <w:rsid w:val="00855622"/>
    <w:rsid w:val="008612C8"/>
    <w:rsid w:val="00867862"/>
    <w:rsid w:val="008C5DDC"/>
    <w:rsid w:val="008D0436"/>
    <w:rsid w:val="008D4C84"/>
    <w:rsid w:val="008D7B06"/>
    <w:rsid w:val="00902707"/>
    <w:rsid w:val="009332A4"/>
    <w:rsid w:val="0094023A"/>
    <w:rsid w:val="009728FE"/>
    <w:rsid w:val="00984BDC"/>
    <w:rsid w:val="009962B5"/>
    <w:rsid w:val="0099760C"/>
    <w:rsid w:val="009A210F"/>
    <w:rsid w:val="009B5735"/>
    <w:rsid w:val="009B71A8"/>
    <w:rsid w:val="009E49E4"/>
    <w:rsid w:val="00A070E6"/>
    <w:rsid w:val="00A355AE"/>
    <w:rsid w:val="00A54884"/>
    <w:rsid w:val="00A63391"/>
    <w:rsid w:val="00A7299F"/>
    <w:rsid w:val="00A8164F"/>
    <w:rsid w:val="00A84F28"/>
    <w:rsid w:val="00A963AB"/>
    <w:rsid w:val="00AB061B"/>
    <w:rsid w:val="00AC2D4C"/>
    <w:rsid w:val="00AF1428"/>
    <w:rsid w:val="00AF7BC9"/>
    <w:rsid w:val="00B276A7"/>
    <w:rsid w:val="00B66AF8"/>
    <w:rsid w:val="00B67530"/>
    <w:rsid w:val="00BA460C"/>
    <w:rsid w:val="00BE7D16"/>
    <w:rsid w:val="00C056E9"/>
    <w:rsid w:val="00C05F2E"/>
    <w:rsid w:val="00C37C5B"/>
    <w:rsid w:val="00C61133"/>
    <w:rsid w:val="00C642BE"/>
    <w:rsid w:val="00C66614"/>
    <w:rsid w:val="00C72B8F"/>
    <w:rsid w:val="00CA578C"/>
    <w:rsid w:val="00CA66C4"/>
    <w:rsid w:val="00CD3FAF"/>
    <w:rsid w:val="00CF32E5"/>
    <w:rsid w:val="00D35723"/>
    <w:rsid w:val="00D436EE"/>
    <w:rsid w:val="00D60E5A"/>
    <w:rsid w:val="00D72771"/>
    <w:rsid w:val="00D81EDB"/>
    <w:rsid w:val="00DD4EA2"/>
    <w:rsid w:val="00DF0F52"/>
    <w:rsid w:val="00E87AB5"/>
    <w:rsid w:val="00E91C04"/>
    <w:rsid w:val="00E93B91"/>
    <w:rsid w:val="00ED51BA"/>
    <w:rsid w:val="00F131FE"/>
    <w:rsid w:val="00F441A3"/>
    <w:rsid w:val="00F602DB"/>
    <w:rsid w:val="00F77377"/>
    <w:rsid w:val="00F8220E"/>
    <w:rsid w:val="00FB0147"/>
    <w:rsid w:val="00FC05A8"/>
    <w:rsid w:val="00FD680F"/>
    <w:rsid w:val="00FF0E9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2211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131FE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66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1D2D-74D5-4C41-B977-8B654EFD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11</cp:revision>
  <dcterms:created xsi:type="dcterms:W3CDTF">2018-02-14T14:48:00Z</dcterms:created>
  <dcterms:modified xsi:type="dcterms:W3CDTF">2019-07-22T17:22:00Z</dcterms:modified>
</cp:coreProperties>
</file>