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E9044" w14:textId="77777777" w:rsidR="00520882" w:rsidRDefault="00711769" w:rsidP="001B3795">
      <w:pPr>
        <w:pStyle w:val="Title"/>
      </w:pPr>
      <w:r>
        <w:t>Trend</w:t>
      </w:r>
      <w:r w:rsidR="001271EF">
        <w:t xml:space="preserve"> chart</w:t>
      </w:r>
    </w:p>
    <w:p w14:paraId="1AC137EE" w14:textId="77777777" w:rsidR="00F8220E" w:rsidRDefault="001271EF" w:rsidP="00F8220E">
      <w:pPr>
        <w:pStyle w:val="Heading1"/>
      </w:pPr>
      <w:r>
        <w:t>Chart</w:t>
      </w:r>
      <w:r w:rsidR="00C056E9">
        <w:t xml:space="preserve"> summary</w:t>
      </w:r>
    </w:p>
    <w:p w14:paraId="018B53EC" w14:textId="77777777" w:rsidR="00E629AE" w:rsidRPr="00E629AE" w:rsidRDefault="00E629AE" w:rsidP="00E629AE">
      <w:r>
        <w:t xml:space="preserve">The Trend chart is used to track changes in fault levels </w:t>
      </w:r>
      <w:r w:rsidR="007349AC">
        <w:t xml:space="preserve">(bands) </w:t>
      </w:r>
      <w:r>
        <w:t>over time.</w:t>
      </w:r>
    </w:p>
    <w:p w14:paraId="591F2986" w14:textId="77777777" w:rsidR="00F8220E" w:rsidRDefault="00E629AE" w:rsidP="00F8220E">
      <w:pPr>
        <w:pStyle w:val="Heading1"/>
      </w:pPr>
      <w:r>
        <w:t>Structure</w:t>
      </w:r>
    </w:p>
    <w:p w14:paraId="1B88DAA4" w14:textId="77777777" w:rsidR="00E629AE" w:rsidRDefault="00E629AE" w:rsidP="00E629AE">
      <w:r>
        <w:t>There are three parts to each Trend chart:</w:t>
      </w:r>
    </w:p>
    <w:p w14:paraId="6C38862A" w14:textId="77777777" w:rsidR="00E629AE" w:rsidRDefault="00E629AE" w:rsidP="00E629AE">
      <w:pPr>
        <w:pStyle w:val="ListParagraph"/>
        <w:numPr>
          <w:ilvl w:val="0"/>
          <w:numId w:val="1"/>
        </w:numPr>
      </w:pPr>
      <w:r>
        <w:t>Top:  Last 24 hours (but never longer than the timespan of available trend data)</w:t>
      </w:r>
    </w:p>
    <w:p w14:paraId="4F7FE920" w14:textId="77777777" w:rsidR="00E629AE" w:rsidRDefault="00E629AE" w:rsidP="00E629AE">
      <w:pPr>
        <w:pStyle w:val="ListParagraph"/>
        <w:numPr>
          <w:ilvl w:val="0"/>
          <w:numId w:val="1"/>
        </w:numPr>
      </w:pPr>
      <w:r>
        <w:t>Mid:  Short-term (up to 1 month but never longer than the timespan of available trend data)</w:t>
      </w:r>
    </w:p>
    <w:p w14:paraId="791F51CE" w14:textId="77777777" w:rsidR="00E629AE" w:rsidRDefault="00E629AE" w:rsidP="00E629AE">
      <w:pPr>
        <w:pStyle w:val="ListParagraph"/>
        <w:numPr>
          <w:ilvl w:val="0"/>
          <w:numId w:val="1"/>
        </w:numPr>
      </w:pPr>
      <w:r>
        <w:t>Bottom:  Long-term (up to 3 months but never longer than the timespan of available trend data)</w:t>
      </w:r>
    </w:p>
    <w:p w14:paraId="41923C3B" w14:textId="77777777" w:rsidR="00E629AE" w:rsidRDefault="00E629AE" w:rsidP="00E629AE">
      <w:r>
        <w:t xml:space="preserve">Each of these consists of </w:t>
      </w:r>
      <w:r w:rsidR="00B77BDD">
        <w:t>three bars and one</w:t>
      </w:r>
      <w:r>
        <w:t xml:space="preserve"> plot</w:t>
      </w:r>
      <w:r w:rsidR="00B77BDD">
        <w:t xml:space="preserve">. The bars present the overall alert status for the equipment being monitored: </w:t>
      </w:r>
    </w:p>
    <w:p w14:paraId="221D6898" w14:textId="77777777" w:rsidR="00B77BDD" w:rsidRDefault="00B77BDD" w:rsidP="00B77BDD">
      <w:pPr>
        <w:pStyle w:val="ListParagraph"/>
        <w:numPr>
          <w:ilvl w:val="0"/>
          <w:numId w:val="2"/>
        </w:numPr>
      </w:pPr>
      <w:r>
        <w:t>P</w:t>
      </w:r>
      <w:r w:rsidR="00E629AE">
        <w:t>resent alert status bar chart</w:t>
      </w:r>
    </w:p>
    <w:p w14:paraId="5D425BCB" w14:textId="77777777" w:rsidR="00E629AE" w:rsidRDefault="00E629AE" w:rsidP="00B77BDD">
      <w:pPr>
        <w:pStyle w:val="ListParagraph"/>
        <w:numPr>
          <w:ilvl w:val="0"/>
          <w:numId w:val="2"/>
        </w:numPr>
      </w:pPr>
      <w:r>
        <w:t>Short-term predicted alert status bar chart (up to 1 month but never longer than the timespan of available trend data)</w:t>
      </w:r>
    </w:p>
    <w:p w14:paraId="55C86D03" w14:textId="77777777" w:rsidR="00E629AE" w:rsidRDefault="00E629AE" w:rsidP="00E629AE">
      <w:pPr>
        <w:pStyle w:val="ListParagraph"/>
        <w:numPr>
          <w:ilvl w:val="0"/>
          <w:numId w:val="2"/>
        </w:numPr>
      </w:pPr>
      <w:r>
        <w:t>Long-term predicted alert status bar chart (up to 3 months but never longer than the timespan of available trend data)</w:t>
      </w:r>
    </w:p>
    <w:p w14:paraId="050AE602" w14:textId="77777777" w:rsidR="00B77BDD" w:rsidRDefault="00B77BDD" w:rsidP="00B77BDD">
      <w:r>
        <w:t xml:space="preserve">The plot shows the instantaneous values for the selected band. The colour of the trend shows the Band alert status at the time the point was created. </w:t>
      </w:r>
      <w:r w:rsidR="00F82F26">
        <w:t xml:space="preserve">This is the same colour found at the Condition chart present value bar (at the RHS of the instantaneous value – black bar). </w:t>
      </w:r>
      <w:r>
        <w:t xml:space="preserve">Please not this </w:t>
      </w:r>
      <w:r w:rsidR="00F82F26">
        <w:t xml:space="preserve">colour </w:t>
      </w:r>
      <w:r>
        <w:t xml:space="preserve">is different from the Overall Alert status which refers to the whole equipment, considering all band alert status. </w:t>
      </w:r>
    </w:p>
    <w:p w14:paraId="0E268D02" w14:textId="77777777" w:rsidR="00B77BDD" w:rsidRDefault="00B77BDD" w:rsidP="00B77BDD">
      <w:r>
        <w:t xml:space="preserve">The orange stripe (plot background) represents the range between 10 and 20 standard deviations. Above this range, the instantaneous value is high. For the Band alert status to become high as well, the past data points average value must be high as well. </w:t>
      </w:r>
    </w:p>
    <w:p w14:paraId="77FC34A1" w14:textId="77777777" w:rsidR="0031087E" w:rsidRDefault="00C81951" w:rsidP="0031087E">
      <w:r w:rsidRPr="000E68B2">
        <w:rPr>
          <w:noProof/>
        </w:rPr>
        <w:drawing>
          <wp:inline distT="0" distB="0" distL="0" distR="0" wp14:anchorId="4CD2DFFD" wp14:editId="50E7C759">
            <wp:extent cx="5617845" cy="288861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7845" cy="2888615"/>
                    </a:xfrm>
                    <a:prstGeom prst="rect">
                      <a:avLst/>
                    </a:prstGeom>
                    <a:noFill/>
                    <a:ln>
                      <a:noFill/>
                    </a:ln>
                  </pic:spPr>
                </pic:pic>
              </a:graphicData>
            </a:graphic>
          </wp:inline>
        </w:drawing>
      </w:r>
    </w:p>
    <w:p w14:paraId="217BF974" w14:textId="77777777" w:rsidR="008045D8" w:rsidRDefault="008045D8" w:rsidP="0031087E">
      <w:r>
        <w:lastRenderedPageBreak/>
        <w:t>The colour of the trend at a point is the same as the colour of the 2</w:t>
      </w:r>
      <w:r w:rsidRPr="008045D8">
        <w:rPr>
          <w:vertAlign w:val="superscript"/>
        </w:rPr>
        <w:t>nd</w:t>
      </w:r>
      <w:r>
        <w:t xml:space="preserve"> bar (Trend Level present). This is calculated as a regression, and the level that reaches at that point sets the colour. </w:t>
      </w:r>
    </w:p>
    <w:p w14:paraId="2C1D9F73" w14:textId="77777777" w:rsidR="008045D8" w:rsidRDefault="008045D8" w:rsidP="0031087E">
      <w:r>
        <w:t xml:space="preserve">The third and fourth bars are the Short term and </w:t>
      </w:r>
      <w:proofErr w:type="gramStart"/>
      <w:r>
        <w:t>Long term</w:t>
      </w:r>
      <w:proofErr w:type="gramEnd"/>
      <w:r>
        <w:t xml:space="preserve"> status (predicted) </w:t>
      </w:r>
    </w:p>
    <w:p w14:paraId="077ABD1F" w14:textId="77777777" w:rsidR="00DA620A" w:rsidRDefault="00C81951" w:rsidP="0031087E">
      <w:r w:rsidRPr="000E68B2">
        <w:rPr>
          <w:noProof/>
        </w:rPr>
        <w:drawing>
          <wp:inline distT="0" distB="0" distL="0" distR="0" wp14:anchorId="66D78463" wp14:editId="624F7A9C">
            <wp:extent cx="2670313" cy="1002472"/>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4748" cy="1026662"/>
                    </a:xfrm>
                    <a:prstGeom prst="rect">
                      <a:avLst/>
                    </a:prstGeom>
                    <a:noFill/>
                    <a:ln>
                      <a:noFill/>
                    </a:ln>
                  </pic:spPr>
                </pic:pic>
              </a:graphicData>
            </a:graphic>
          </wp:inline>
        </w:drawing>
      </w:r>
    </w:p>
    <w:p w14:paraId="0AB60689" w14:textId="77777777" w:rsidR="000A46E3" w:rsidRDefault="000A46E3" w:rsidP="0031087E"/>
    <w:p w14:paraId="0425790F" w14:textId="77777777" w:rsidR="0031087E" w:rsidRDefault="00D4762E" w:rsidP="0031087E">
      <w:r>
        <w:t>Colour codes:</w:t>
      </w:r>
    </w:p>
    <w:p w14:paraId="2CA1EC46" w14:textId="77777777" w:rsidR="00D4762E" w:rsidRDefault="00D4762E" w:rsidP="0031087E"/>
    <w:p w14:paraId="5AF1F944" w14:textId="77777777" w:rsidR="00613729" w:rsidRPr="00E629AE" w:rsidRDefault="00C81951" w:rsidP="00613729">
      <w:pPr>
        <w:ind w:left="360"/>
      </w:pPr>
      <w:r w:rsidRPr="000E68B2">
        <w:rPr>
          <w:noProof/>
        </w:rPr>
        <w:drawing>
          <wp:inline distT="0" distB="0" distL="0" distR="0" wp14:anchorId="689C9EF8" wp14:editId="7C7652B2">
            <wp:extent cx="2630557" cy="1338782"/>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l="72591" t="53413" r="12521" b="32635"/>
                    <a:stretch>
                      <a:fillRect/>
                    </a:stretch>
                  </pic:blipFill>
                  <pic:spPr bwMode="auto">
                    <a:xfrm>
                      <a:off x="0" y="0"/>
                      <a:ext cx="2688339" cy="1368189"/>
                    </a:xfrm>
                    <a:prstGeom prst="rect">
                      <a:avLst/>
                    </a:prstGeom>
                    <a:noFill/>
                    <a:ln>
                      <a:noFill/>
                    </a:ln>
                  </pic:spPr>
                </pic:pic>
              </a:graphicData>
            </a:graphic>
          </wp:inline>
        </w:drawing>
      </w:r>
    </w:p>
    <w:p w14:paraId="0FF49C9E" w14:textId="77777777" w:rsidR="00360CEC" w:rsidRDefault="00360CEC" w:rsidP="00360CEC"/>
    <w:p w14:paraId="362916FE" w14:textId="77777777" w:rsidR="009E49E4" w:rsidRDefault="009E49E4" w:rsidP="009E49E4"/>
    <w:p w14:paraId="6163CD96" w14:textId="77777777" w:rsidR="00104573" w:rsidRPr="00084609" w:rsidRDefault="00104573" w:rsidP="00084609">
      <w:bookmarkStart w:id="0" w:name="_GoBack"/>
      <w:bookmarkEnd w:id="0"/>
    </w:p>
    <w:sectPr w:rsidR="00104573" w:rsidRPr="000846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25C64"/>
    <w:multiLevelType w:val="hybridMultilevel"/>
    <w:tmpl w:val="4D68E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0B7745"/>
    <w:multiLevelType w:val="hybridMultilevel"/>
    <w:tmpl w:val="AFC21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66614"/>
    <w:rsid w:val="00005B0E"/>
    <w:rsid w:val="00010856"/>
    <w:rsid w:val="00020989"/>
    <w:rsid w:val="00032123"/>
    <w:rsid w:val="00032A8D"/>
    <w:rsid w:val="00045E2E"/>
    <w:rsid w:val="00084609"/>
    <w:rsid w:val="000A46E3"/>
    <w:rsid w:val="000B616E"/>
    <w:rsid w:val="000D18D3"/>
    <w:rsid w:val="000D1D4D"/>
    <w:rsid w:val="000D7119"/>
    <w:rsid w:val="000D73E8"/>
    <w:rsid w:val="000E68B2"/>
    <w:rsid w:val="000F67C2"/>
    <w:rsid w:val="00102B56"/>
    <w:rsid w:val="00104573"/>
    <w:rsid w:val="001271EF"/>
    <w:rsid w:val="00131B9F"/>
    <w:rsid w:val="00150306"/>
    <w:rsid w:val="00152787"/>
    <w:rsid w:val="00166F16"/>
    <w:rsid w:val="00171BD1"/>
    <w:rsid w:val="001807B2"/>
    <w:rsid w:val="001A6B46"/>
    <w:rsid w:val="001B3795"/>
    <w:rsid w:val="00204B2C"/>
    <w:rsid w:val="00205318"/>
    <w:rsid w:val="002074AE"/>
    <w:rsid w:val="00281B1C"/>
    <w:rsid w:val="002837B6"/>
    <w:rsid w:val="002A7B0C"/>
    <w:rsid w:val="002D59E6"/>
    <w:rsid w:val="002E0960"/>
    <w:rsid w:val="003024A4"/>
    <w:rsid w:val="0031087E"/>
    <w:rsid w:val="00360CEC"/>
    <w:rsid w:val="00381B5B"/>
    <w:rsid w:val="003A32E1"/>
    <w:rsid w:val="0046255C"/>
    <w:rsid w:val="00475A73"/>
    <w:rsid w:val="00490A31"/>
    <w:rsid w:val="004F0DB2"/>
    <w:rsid w:val="00520882"/>
    <w:rsid w:val="0052099D"/>
    <w:rsid w:val="00542F56"/>
    <w:rsid w:val="00556DAD"/>
    <w:rsid w:val="005872FA"/>
    <w:rsid w:val="005B2DD4"/>
    <w:rsid w:val="00602769"/>
    <w:rsid w:val="00613729"/>
    <w:rsid w:val="006355E6"/>
    <w:rsid w:val="00640841"/>
    <w:rsid w:val="00657757"/>
    <w:rsid w:val="00663091"/>
    <w:rsid w:val="006D77CA"/>
    <w:rsid w:val="006F16CA"/>
    <w:rsid w:val="006F4469"/>
    <w:rsid w:val="00711769"/>
    <w:rsid w:val="0071475A"/>
    <w:rsid w:val="00715838"/>
    <w:rsid w:val="007232AC"/>
    <w:rsid w:val="007349AC"/>
    <w:rsid w:val="0074160B"/>
    <w:rsid w:val="007A69C4"/>
    <w:rsid w:val="007B4E0F"/>
    <w:rsid w:val="007B718F"/>
    <w:rsid w:val="008045D8"/>
    <w:rsid w:val="00814206"/>
    <w:rsid w:val="0084337D"/>
    <w:rsid w:val="00855622"/>
    <w:rsid w:val="008612C8"/>
    <w:rsid w:val="008C5DDC"/>
    <w:rsid w:val="008D0436"/>
    <w:rsid w:val="008D217C"/>
    <w:rsid w:val="008D4C84"/>
    <w:rsid w:val="008D7B06"/>
    <w:rsid w:val="00902707"/>
    <w:rsid w:val="00926BF8"/>
    <w:rsid w:val="009332A4"/>
    <w:rsid w:val="0094023A"/>
    <w:rsid w:val="009962B5"/>
    <w:rsid w:val="0099760C"/>
    <w:rsid w:val="009A210F"/>
    <w:rsid w:val="009B5735"/>
    <w:rsid w:val="009B71A8"/>
    <w:rsid w:val="009E49E4"/>
    <w:rsid w:val="00A070E6"/>
    <w:rsid w:val="00A4572F"/>
    <w:rsid w:val="00A54884"/>
    <w:rsid w:val="00A7299F"/>
    <w:rsid w:val="00A8164F"/>
    <w:rsid w:val="00A84F28"/>
    <w:rsid w:val="00A963AB"/>
    <w:rsid w:val="00AB061B"/>
    <w:rsid w:val="00AC2D4C"/>
    <w:rsid w:val="00AF1428"/>
    <w:rsid w:val="00AF7BC9"/>
    <w:rsid w:val="00B276A7"/>
    <w:rsid w:val="00B66AF8"/>
    <w:rsid w:val="00B67530"/>
    <w:rsid w:val="00B77BDD"/>
    <w:rsid w:val="00BA460C"/>
    <w:rsid w:val="00C056E9"/>
    <w:rsid w:val="00C05F2E"/>
    <w:rsid w:val="00C37C5B"/>
    <w:rsid w:val="00C5619E"/>
    <w:rsid w:val="00C61133"/>
    <w:rsid w:val="00C642BE"/>
    <w:rsid w:val="00C66614"/>
    <w:rsid w:val="00C72B8F"/>
    <w:rsid w:val="00C81951"/>
    <w:rsid w:val="00CA578C"/>
    <w:rsid w:val="00CA66C4"/>
    <w:rsid w:val="00CD3FAF"/>
    <w:rsid w:val="00CF32E5"/>
    <w:rsid w:val="00D35723"/>
    <w:rsid w:val="00D436EE"/>
    <w:rsid w:val="00D4762E"/>
    <w:rsid w:val="00D60E5A"/>
    <w:rsid w:val="00D72771"/>
    <w:rsid w:val="00D81EDB"/>
    <w:rsid w:val="00DA172E"/>
    <w:rsid w:val="00DA620A"/>
    <w:rsid w:val="00DC4D3E"/>
    <w:rsid w:val="00DD4EA2"/>
    <w:rsid w:val="00DF0F52"/>
    <w:rsid w:val="00E629AE"/>
    <w:rsid w:val="00E87AB5"/>
    <w:rsid w:val="00ED51BA"/>
    <w:rsid w:val="00ED7AEC"/>
    <w:rsid w:val="00EF1AF9"/>
    <w:rsid w:val="00F77377"/>
    <w:rsid w:val="00F8220E"/>
    <w:rsid w:val="00F82F26"/>
    <w:rsid w:val="00FB0147"/>
    <w:rsid w:val="00FC05A8"/>
    <w:rsid w:val="00FD680F"/>
    <w:rsid w:val="00FF0E98"/>
    <w:rsid w:val="00FF60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57723A"/>
  <w14:defaultImageDpi w14:val="0"/>
  <w15:docId w15:val="{83F061F2-F6DB-469A-9D8D-71E10B8D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rPr>
  </w:style>
  <w:style w:type="paragraph" w:styleId="Heading1">
    <w:name w:val="heading 1"/>
    <w:basedOn w:val="Normal"/>
    <w:next w:val="Normal"/>
    <w:link w:val="Heading1Char"/>
    <w:uiPriority w:val="9"/>
    <w:qFormat/>
    <w:rsid w:val="00084609"/>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542F56"/>
    <w:pPr>
      <w:keepNext/>
      <w:keepLines/>
      <w:spacing w:before="40" w:after="0"/>
      <w:outlineLvl w:val="1"/>
    </w:pPr>
    <w:rPr>
      <w:rFonts w:asciiTheme="majorHAnsi" w:eastAsiaTheme="majorEastAsia" w:hAnsiTheme="majorHAns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084609"/>
    <w:rPr>
      <w:rFonts w:asciiTheme="majorHAnsi" w:eastAsiaTheme="majorEastAsia" w:hAnsiTheme="majorHAnsi" w:cs="Times New Roman"/>
      <w:color w:val="2F5496" w:themeColor="accent1" w:themeShade="BF"/>
      <w:sz w:val="32"/>
      <w:szCs w:val="32"/>
    </w:rPr>
  </w:style>
  <w:style w:type="character" w:customStyle="1" w:styleId="Heading2Char">
    <w:name w:val="Heading 2 Char"/>
    <w:basedOn w:val="DefaultParagraphFont"/>
    <w:link w:val="Heading2"/>
    <w:uiPriority w:val="9"/>
    <w:locked/>
    <w:rsid w:val="00542F56"/>
    <w:rPr>
      <w:rFonts w:asciiTheme="majorHAnsi" w:eastAsiaTheme="majorEastAsia" w:hAnsiTheme="majorHAnsi" w:cs="Times New Roman"/>
      <w:color w:val="2F5496" w:themeColor="accent1" w:themeShade="BF"/>
      <w:sz w:val="26"/>
      <w:szCs w:val="26"/>
    </w:rPr>
  </w:style>
  <w:style w:type="paragraph" w:styleId="Title">
    <w:name w:val="Title"/>
    <w:basedOn w:val="Normal"/>
    <w:next w:val="Normal"/>
    <w:link w:val="TitleChar"/>
    <w:uiPriority w:val="10"/>
    <w:qFormat/>
    <w:rsid w:val="00084609"/>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locked/>
    <w:rsid w:val="00084609"/>
    <w:rPr>
      <w:rFonts w:asciiTheme="majorHAnsi" w:eastAsiaTheme="majorEastAsia" w:hAnsiTheme="majorHAnsi" w:cs="Times New Roman"/>
      <w:spacing w:val="-10"/>
      <w:kern w:val="28"/>
      <w:sz w:val="56"/>
      <w:szCs w:val="56"/>
    </w:rPr>
  </w:style>
  <w:style w:type="character" w:styleId="Hyperlink">
    <w:name w:val="Hyperlink"/>
    <w:basedOn w:val="DefaultParagraphFont"/>
    <w:uiPriority w:val="99"/>
    <w:unhideWhenUsed/>
    <w:rsid w:val="00520882"/>
    <w:rPr>
      <w:rFonts w:cs="Times New Roman"/>
      <w:color w:val="0563C1" w:themeColor="hyperlink"/>
      <w:u w:val="single"/>
    </w:rPr>
  </w:style>
  <w:style w:type="character" w:styleId="Mention">
    <w:name w:val="Mention"/>
    <w:basedOn w:val="DefaultParagraphFont"/>
    <w:uiPriority w:val="99"/>
    <w:semiHidden/>
    <w:unhideWhenUsed/>
    <w:rsid w:val="00520882"/>
    <w:rPr>
      <w:rFonts w:cs="Times New Roman"/>
      <w:color w:val="2B579A"/>
      <w:shd w:val="clear" w:color="auto" w:fill="E6E6E6"/>
    </w:rPr>
  </w:style>
  <w:style w:type="paragraph" w:styleId="NormalWeb">
    <w:name w:val="Normal (Web)"/>
    <w:basedOn w:val="Normal"/>
    <w:uiPriority w:val="99"/>
    <w:semiHidden/>
    <w:unhideWhenUsed/>
    <w:rsid w:val="009E49E4"/>
    <w:pPr>
      <w:spacing w:before="100" w:beforeAutospacing="1" w:after="100" w:afterAutospacing="1" w:line="240" w:lineRule="auto"/>
    </w:pPr>
    <w:rPr>
      <w:rFonts w:ascii="Times New Roman" w:hAnsi="Times New Roman"/>
      <w:sz w:val="24"/>
      <w:szCs w:val="24"/>
      <w:lang w:eastAsia="en-GB"/>
    </w:rPr>
  </w:style>
  <w:style w:type="paragraph" w:styleId="ListParagraph">
    <w:name w:val="List Paragraph"/>
    <w:basedOn w:val="Normal"/>
    <w:uiPriority w:val="34"/>
    <w:qFormat/>
    <w:rsid w:val="00E629AE"/>
    <w:pPr>
      <w:ind w:left="720"/>
      <w:contextualSpacing/>
    </w:pPr>
  </w:style>
  <w:style w:type="table" w:styleId="TableGrid">
    <w:name w:val="Table Grid"/>
    <w:basedOn w:val="TableNormal"/>
    <w:uiPriority w:val="39"/>
    <w:rsid w:val="00D4762E"/>
    <w:pPr>
      <w:spacing w:after="0" w:line="240" w:lineRule="auto"/>
    </w:pPr>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808265">
      <w:marLeft w:val="0"/>
      <w:marRight w:val="0"/>
      <w:marTop w:val="0"/>
      <w:marBottom w:val="0"/>
      <w:divBdr>
        <w:top w:val="none" w:sz="0" w:space="0" w:color="auto"/>
        <w:left w:val="none" w:sz="0" w:space="0" w:color="auto"/>
        <w:bottom w:val="none" w:sz="0" w:space="0" w:color="auto"/>
        <w:right w:val="none" w:sz="0" w:space="0" w:color="auto"/>
      </w:divBdr>
    </w:div>
    <w:div w:id="175180826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Bates</dc:creator>
  <cp:keywords/>
  <dc:description/>
  <cp:lastModifiedBy>Andy Bates</cp:lastModifiedBy>
  <cp:revision>4</cp:revision>
  <dcterms:created xsi:type="dcterms:W3CDTF">2018-02-14T14:49:00Z</dcterms:created>
  <dcterms:modified xsi:type="dcterms:W3CDTF">2018-02-14T18:30:00Z</dcterms:modified>
</cp:coreProperties>
</file>