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REFERENTIES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Info</w:t>
      </w:r>
    </w:p>
    <w:p w:rsidR="00000000" w:rsidDel="00000000" w:rsidP="00000000" w:rsidRDefault="00000000" w:rsidRPr="00000000">
      <w:pPr>
        <w:contextualSpacing w:val="0"/>
        <w:rPr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http://fotoforensics.com/tutorial-meta.php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http://www.photometadata.org/META-Tutorials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Scripts</w:t>
      </w:r>
    </w:p>
    <w:p w:rsidR="00000000" w:rsidDel="00000000" w:rsidP="00000000" w:rsidRDefault="00000000" w:rsidRPr="00000000">
      <w:pPr>
        <w:contextualSpacing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https://pypi.python.org/pypi/ExifRead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fotoforensics.com/tutorial-meta.php" TargetMode="External"/><Relationship Id="rId6" Type="http://schemas.openxmlformats.org/officeDocument/2006/relationships/hyperlink" Target="http://www.photometadata.org/META-Tutorials" TargetMode="External"/><Relationship Id="rId7" Type="http://schemas.openxmlformats.org/officeDocument/2006/relationships/hyperlink" Target="https://pypi.python.org/pypi/ExifRead" TargetMode="External"/></Relationships>
</file>