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>
      <w:pPr>
        <w:contextualSpacing w:val="off"/>
        <w:jc w:val="center"/>
        <w:rPr/>
      </w:pPr>
      <w:r>
        <w:rPr>
          <w:rFonts w:ascii="Times New Roman" w:cs="Times New Roman" w:eastAsia="Times New Roman" w:hAnsi="Times New Roman"/>
          <w:sz w:val="24"/>
          <w:rtl w:val="off"/>
        </w:rPr>
        <w:t>Код программы</w:t>
      </w:r>
    </w:p>
    <w:p>
      <w:pPr>
        <w:contextualSpacing w:val="off"/>
        <w:jc w:val="center"/>
        <w:rPr/>
      </w:pPr>
    </w:p>
    <w:p>
      <w:pPr>
        <w:spacing w:line="240" w:lineRule="auto"/>
        <w:contextualSpacing w:val="off"/>
        <w:jc w:val="left"/>
        <w:rPr/>
      </w:pP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program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ideone;</w:t>
      </w:r>
    </w:p>
    <w:p>
      <w:pPr>
        <w:spacing w:line="240" w:lineRule="auto"/>
        <w:contextualSpacing w:val="off"/>
        <w:jc w:val="left"/>
        <w:rPr/>
      </w:pP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Type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mass=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array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[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..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150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..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150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]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of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Var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i,j,n:integer;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a:mass;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t:boolean;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x,y:integer;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Procedure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a2"/>
          <w:sz w:val="24"/>
          <w:highlight w:val="white"/>
          <w:rtl w:val="off"/>
        </w:rPr>
        <w:t>printSquare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(n:integer; a:mass);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Var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i,j:integer;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j:=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write(a[i,j]: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4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</w:t>
      </w:r>
      <w:r>
        <w:rPr>
          <w:rFonts w:ascii="Times New Roman" w:cs="Times New Roman" w:eastAsia="Times New Roman" w:hAnsi="Times New Roman"/>
          <w:color w:val="036a07"/>
          <w:sz w:val="24"/>
          <w:highlight w:val="white"/>
          <w:rtl w:val="off"/>
        </w:rPr>
        <w:t>' '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writeln();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{Магический квадрат n-го порядка при n=2m + 1 можно построить по правилу де Лялубера, суть которого заключается в следующем. Прежде всего число 1 помещается в среднюю клетку верхней строки.</w:t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Последующие числа размещаются в их обычном порядке по направлению диагонали, идущей направо и вверх от данной клетки. При этом следует иметь в виду, что когда достигнута верхняя строка, следующее число нужно записать в нижнюю строку так, как если бы она была помещена над верхней строкой. При достижении крайнего правого столбца следующее число записывается в крайний левый столбец так, как если бы он был помещен непосредственно рядом с крайним правым столбцом.</w:t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Когда требуемая для заполнения клетка уже занята или когда достигнута верхняя клетка крайнего правого столбца, необходимо спуститься по вертикали на строку вниз и затем продолжать заполнение по основному правилу}</w:t>
      </w:r>
    </w:p>
    <w:p>
      <w:pPr>
        <w:spacing w:line="240" w:lineRule="auto"/>
        <w:contextualSpacing w:val="off"/>
        <w:jc w:val="both"/>
        <w:rPr/>
      </w:pPr>
    </w:p>
    <w:p>
      <w:pPr>
        <w:spacing w:line="240" w:lineRule="auto"/>
        <w:contextualSpacing w:val="off"/>
        <w:jc w:val="left"/>
        <w:rPr/>
      </w:pP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//Создаем квадрат с нечетной стороной 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Procedure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a2"/>
          <w:sz w:val="24"/>
          <w:highlight w:val="white"/>
          <w:rtl w:val="off"/>
        </w:rPr>
        <w:t>createOddSquare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(n:integer;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var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a:mass);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Var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i,j,k:integer;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p,l:integer;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j:=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a[i,j]:=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j:=n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div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 p:=sqr(n); i:=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 a[i,j]:=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l:=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p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dec(i);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inc(j);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if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(i=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(j&lt;&gt;n+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then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i:=n;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if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(j=n+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(i&lt;&gt;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then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j:=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if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((i=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(j=n+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(a[i,j]&lt;&gt;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then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inc(i,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dec(j);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a[i,j]:=l;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 xml:space="preserve">{Магический квадрат n-го порядка при n=2(2m+1) можно построить по следующему правилу, которое разработал Р. Стрэчи в 1918 г. Разделим квадрат на четыре равных квадрата А, В, С, D.   </w:t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 xml:space="preserve"> A     C  </w:t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 xml:space="preserve"> B     D  </w:t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Построим в блоке А по правилу де Лялубера магический квадрат. Из чисел от 1 до u2, где u = n/2. Аналогичные магические квадраты построим в квадратах В, С, D соответственно из чисел: от u2+1 до 2u2, от 2u2 + 1 до Зu2 и от Зu2 + 1 до 4u2. Ясно, что получившийся в результате составной квадрат будет магическим по столбцам. В средней строке квадрата А возьмем m клеток от середины строки к левому краю, а в каждой из оставшихся строк возьмем m клеток, ближайших к левому краю квадрата A; числа в этих клетках поменяем местами с числами в соответствующих клетках квадрата В. Далее, возьмем числа в клетках каждого из m - 1 правых крайних столбцов квадрата С и поменяем их местами с соответствующими числами квадрата D. }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//n=2(2m+1), где m - длина квадратов, на которые после разбивается матрица при построении</w:t>
      </w:r>
    </w:p>
    <w:p>
      <w:pPr>
        <w:spacing w:line="240" w:lineRule="auto"/>
        <w:contextualSpacing w:val="off"/>
        <w:jc w:val="both"/>
        <w:rPr/>
      </w:pPr>
    </w:p>
    <w:p>
      <w:pPr>
        <w:spacing w:line="240" w:lineRule="auto"/>
        <w:contextualSpacing w:val="off"/>
        <w:jc w:val="left"/>
        <w:rPr/>
      </w:pP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//Построение квадрата со стороной обычной четности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Procedure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a2"/>
          <w:sz w:val="24"/>
          <w:highlight w:val="white"/>
          <w:rtl w:val="off"/>
        </w:rPr>
        <w:t>createSquareOfOrdinaryParity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(n:integer;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var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a:mass);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Var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u,i,j,k,m,z:integer;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b:mass;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u:=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div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m:=(u-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div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//Строим в левой верхней 1/4 части квадрат с нечетной стороной u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createOddSquare(u,b);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k:=u*u;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j:=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if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(i&gt;=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(i&lt;=u)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(j&gt;=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(j&lt;=u)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then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a[i,j]:=b[i,j];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if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(i&gt;=u+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(i&lt;=n)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(j&gt;=u+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(j&lt;=n)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then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a[i,j]:=b[i-u,j-u]+k;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if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(i&gt;=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(i&lt;=u)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(j&gt;=u+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(j&lt;=n)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then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a[i,j]:=b[i,j-u]+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*k;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if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(i&gt;=u+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(i&lt;=n)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(j&gt;=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(j&lt;=u)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then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a[i,j]:=b[i-u,j]+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3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*k;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u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if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i=u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div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then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j:= u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div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k:=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m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</w:t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//Меняем местами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z:=a[i,j]; a[i,j]:=a[i+u,j]; a[i+u,j]:=z;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dec(j);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else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j:=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k:=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m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    </w:t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//Меняем местами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    z:=a[i,j]; a[i,j]:=a[i+u,j]; a[i+u,j]:=z;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    inc(j);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j:=n;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k:=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m-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u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</w:t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//Меняем местами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z:=a[i,j]; a[i,j]:=a[i+u,j]; a[i+u,j]:=z;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dec(j);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{Магические квадраты порядка n=4m — квадраты двойной четности. Магический квадрат четвертого порядка можно построить путем выписывания чисел от I до 16 в их обычном порядке в четырех строках и последующей замены чисел, стоящих в диагональных клетках, дополнительными к ним числами, расположенными симметрично исходным числам относительно центра квадрата. Дополнительные числа вычисляются по формуле: n2-k+1, где k-число в ячейке. Диагональные клетки располагаются по четыре в шахматном порядке от центра. }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//n=4m</w:t>
      </w:r>
    </w:p>
    <w:p>
      <w:pPr>
        <w:spacing w:line="240" w:lineRule="auto"/>
        <w:contextualSpacing w:val="off"/>
        <w:jc w:val="both"/>
        <w:rPr/>
      </w:pPr>
    </w:p>
    <w:p>
      <w:pPr>
        <w:spacing w:line="240" w:lineRule="auto"/>
        <w:contextualSpacing w:val="off"/>
        <w:jc w:val="left"/>
        <w:rPr/>
      </w:pP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//Построение квадрата со стороной двойной четности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Procedure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a2"/>
          <w:sz w:val="24"/>
          <w:highlight w:val="white"/>
          <w:rtl w:val="off"/>
        </w:rPr>
        <w:t>createSquareDoubleParity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(n:integer;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var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a:mass);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Var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i,j,k:integer;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p,l:integer;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i1,j1,x,y:integer;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l:=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 p:=n*n;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j:=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a[i,j]:=l;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inc(l)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i:=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while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i&lt;=n-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if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mod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4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then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j:=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4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else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j:=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while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j&lt;=n-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i1:=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j1:=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    y:=i+i1; x:=j+j1;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    a[y,x]:=p-a[y,x]+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inc(j,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4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inc(i,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k:=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4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while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k&lt;=n-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4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a[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,k]:=p-a[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,k]+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 a[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,k+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]:=p-a[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,k+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a[n,k]:=p-a[n,k]+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 a[n,k+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]:=p-a[n,k+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a[k,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]:=p-a[k,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 a[k+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]:=p-a[k+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a[k,n]:=p-a[k,n]+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 a[k+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,n]:=p-a[k+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,n]+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inc(k,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4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a[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]:=p-a[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a[n,n]:=p-a[n,n]+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a[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,n]:=p-a[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,n]+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a[n,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]:=p-a[n,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]+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//Проверяем суммы на строках, столбцах и диагоналях квадрата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Function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a2"/>
          <w:sz w:val="24"/>
          <w:highlight w:val="white"/>
          <w:rtl w:val="off"/>
        </w:rPr>
        <w:t>test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(n:integer; a:mass): boolean;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//Массивы для записи сумм по строкам и столбцам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Var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s,z: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array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[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..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50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]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of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//Сумма на диагоналях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sd,zd:integer;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i,j,k:integer;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sum:integer;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t:boolean;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sum:=n*(n*n+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div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2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k:=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s[k]:=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z[k]:=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sd:=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 zd:=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i:=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j:=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s[i]:=s[i]+a[i,j];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    z[j]:=z[j]+a[i,j]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for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k:=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sd:=sd+a[k,k];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zd:=zd+a[k,n-k+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];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k:=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1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 t:=true;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while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(k&lt;=n)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and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(t)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do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 xml:space="preserve">//Провереяем строки, столбцы, главную и побочную диагонали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if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(s[k]&lt;&gt;sum) or (z[k]&lt;&gt;sum) or (sd&lt;&gt;sum) or (zd&lt;&gt;sum)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then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t:=false;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    inc(k);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    test:=t;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;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Begin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Writeln(</w:t>
      </w:r>
      <w:r>
        <w:rPr>
          <w:rFonts w:ascii="Times New Roman" w:cs="Times New Roman" w:eastAsia="Times New Roman" w:hAnsi="Times New Roman"/>
          <w:color w:val="036a07"/>
          <w:sz w:val="24"/>
          <w:highlight w:val="white"/>
          <w:rtl w:val="off"/>
        </w:rPr>
        <w:t>'NxN - размерность квадрата. Введите N:'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readln(n);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if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odd(n)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then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createOddSquare(n,a)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else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if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n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mod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4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=</w:t>
      </w:r>
      <w:r>
        <w:rPr>
          <w:rFonts w:ascii="Times New Roman" w:cs="Times New Roman" w:eastAsia="Times New Roman" w:hAnsi="Times New Roman"/>
          <w:color w:val="0000cd"/>
          <w:sz w:val="24"/>
          <w:highlight w:val="white"/>
          <w:rtl w:val="off"/>
        </w:rPr>
        <w:t>0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then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createSquareDoubleParity(n,a)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else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createSquareOfOrdinaryParity(n,a);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i/>
          <w:color w:val="0066ff"/>
          <w:sz w:val="24"/>
          <w:highlight w:val="white"/>
          <w:rtl w:val="off"/>
        </w:rPr>
        <w:t>//Вывод результата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if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(test(n,a))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then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print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Square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(n,a) </w:t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else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Writeln(</w:t>
      </w:r>
      <w:r>
        <w:rPr>
          <w:rFonts w:ascii="Times New Roman" w:cs="Times New Roman" w:eastAsia="Times New Roman" w:hAnsi="Times New Roman"/>
          <w:color w:val="036a07"/>
          <w:sz w:val="24"/>
          <w:highlight w:val="white"/>
          <w:rtl w:val="off"/>
        </w:rPr>
        <w:t>'Нельзя построить магический квадрат'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);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color w:val="0000ff"/>
          <w:sz w:val="24"/>
          <w:highlight w:val="white"/>
          <w:rtl w:val="off"/>
        </w:rPr>
        <w:t>end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.</w:t>
      </w:r>
    </w:p>
    <w:p>
      <w:pPr>
        <w:spacing w:line="240" w:lineRule="auto"/>
        <w:contextualSpacing w:val="off"/>
        <w:jc w:val="both"/>
        <w:rPr/>
      </w:pPr>
    </w:p>
    <w:p>
      <w:pPr>
        <w:spacing w:line="360" w:lineRule="auto"/>
        <w:contextualSpacing w:val="off"/>
        <w:jc w:val="center"/>
        <w:rPr/>
      </w:pP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Тестирование программы</w:t>
      </w:r>
    </w:p>
    <w:p>
      <w:pPr>
        <w:numPr>
          <w:ilvl w:val="0"/>
          <w:numId w:val="1"/>
        </w:numPr>
        <w:spacing w:line="276" w:lineRule="auto"/>
        <w:ind w:left="720" w:hanging="360"/>
        <w:contextualSpacing w:val="on"/>
        <w:jc w:val="left"/>
        <w:rPr>
          <w:rFonts w:ascii="Times New Roman" w:cs="Times New Roman" w:eastAsia="Times New Roman" w:hAnsi="Times New Roman"/>
          <w:sz w:val="24"/>
          <w:highlight w:val="white"/>
          <w:u w:val="none"/>
        </w:rPr>
      </w:pP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NxN - размерность квадрата. Введите N:</w:t>
      </w:r>
    </w:p>
    <w:p>
      <w:pPr>
        <w:spacing w:line="276" w:lineRule="auto"/>
        <w:ind w:left="709" w:firstLine="0"/>
        <w:contextualSpacing w:val="off"/>
        <w:jc w:val="left"/>
        <w:rPr/>
      </w:pP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3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8    1    6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3    5    7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4    9    2</w:t>
      </w:r>
    </w:p>
    <w:p>
      <w:pPr>
        <w:numPr>
          <w:ilvl w:val="0"/>
          <w:numId w:val="1"/>
        </w:numPr>
        <w:spacing w:line="276" w:lineRule="auto"/>
        <w:ind w:left="720" w:hanging="360"/>
        <w:contextualSpacing w:val="on"/>
        <w:jc w:val="left"/>
        <w:rPr>
          <w:rFonts w:ascii="Times New Roman" w:cs="Times New Roman" w:eastAsia="Times New Roman" w:hAnsi="Times New Roman"/>
          <w:sz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NxN - размерность квадрата. Введите N:</w:t>
      </w:r>
    </w:p>
    <w:p>
      <w:pPr>
        <w:spacing w:line="276" w:lineRule="auto"/>
        <w:ind w:left="709" w:firstLine="0"/>
        <w:contextualSpacing w:val="off"/>
        <w:jc w:val="left"/>
        <w:rPr/>
      </w:pP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2</w:t>
      </w:r>
    </w:p>
    <w:p>
      <w:pPr>
        <w:spacing w:line="276" w:lineRule="auto"/>
        <w:ind w:left="709" w:firstLine="0"/>
        <w:contextualSpacing w:val="off"/>
        <w:jc w:val="left"/>
        <w:rPr/>
      </w:pP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Нельзя построить магический квадрат</w:t>
      </w:r>
    </w:p>
    <w:p>
      <w:pPr>
        <w:numPr>
          <w:ilvl w:val="0"/>
          <w:numId w:val="1"/>
        </w:numPr>
        <w:spacing w:line="276" w:lineRule="auto"/>
        <w:ind w:left="720" w:hanging="360"/>
        <w:contextualSpacing w:val="on"/>
        <w:jc w:val="left"/>
        <w:rPr>
          <w:rFonts w:ascii="Times New Roman" w:cs="Times New Roman" w:eastAsia="Times New Roman" w:hAnsi="Times New Roman"/>
          <w:sz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NxN - размерность квадрата. Введите N:</w:t>
      </w:r>
    </w:p>
    <w:p>
      <w:pPr>
        <w:spacing w:line="276" w:lineRule="auto"/>
        <w:ind w:left="709" w:firstLine="0"/>
        <w:contextualSpacing w:val="off"/>
        <w:jc w:val="left"/>
        <w:rPr/>
      </w:pP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4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16    2    3   13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5   11   10    8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9    7    6   12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4   14   15    1</w:t>
      </w:r>
    </w:p>
    <w:p>
      <w:pPr>
        <w:numPr>
          <w:ilvl w:val="0"/>
          <w:numId w:val="1"/>
        </w:numPr>
        <w:spacing w:line="276" w:lineRule="auto"/>
        <w:ind w:left="720" w:hanging="360"/>
        <w:contextualSpacing w:val="on"/>
        <w:jc w:val="left"/>
        <w:rPr>
          <w:rFonts w:ascii="Times New Roman" w:cs="Times New Roman" w:eastAsia="Times New Roman" w:hAnsi="Times New Roman"/>
          <w:sz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NxN - размерность квадрата. Введите N: </w:t>
      </w:r>
    </w:p>
    <w:p>
      <w:pPr>
        <w:spacing w:line="276" w:lineRule="auto"/>
        <w:ind w:left="709" w:firstLine="0"/>
        <w:contextualSpacing w:val="off"/>
        <w:jc w:val="left"/>
        <w:rPr/>
      </w:pP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6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35    1    6   26   19   24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3   32    7   21   23   25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31    9    2   22   27   20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8   28   33   17   10   15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30    5   34   12   14   16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4   36   29   13   18   11</w:t>
      </w:r>
    </w:p>
    <w:p>
      <w:pPr>
        <w:numPr>
          <w:ilvl w:val="0"/>
          <w:numId w:val="1"/>
        </w:numPr>
        <w:spacing w:line="276" w:lineRule="auto"/>
        <w:ind w:left="720" w:hanging="360"/>
        <w:contextualSpacing w:val="on"/>
        <w:jc w:val="left"/>
        <w:rPr>
          <w:rFonts w:ascii="Times New Roman" w:cs="Times New Roman" w:eastAsia="Times New Roman" w:hAnsi="Times New Roman"/>
          <w:sz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NxN - размерность квадрата. Введите N: </w:t>
      </w:r>
    </w:p>
    <w:p>
      <w:pPr>
        <w:spacing w:line="276" w:lineRule="auto"/>
        <w:ind w:left="709" w:firstLine="0"/>
        <w:contextualSpacing w:val="off"/>
        <w:jc w:val="left"/>
        <w:rPr/>
      </w:pP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>8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64    2    3   61   60    6    7   57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9   55   54   12   13   51   50   16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17   47   46   20   21   43   42   24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40   26   27   37   36   30   31   33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32   34   35   29   28   38   39   25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41   23   22   44   45   19   18   48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49   15   14   52   53   11   10   56 </w:t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br w:type="textWrapping"/>
      </w:r>
      <w:r>
        <w:rPr>
          <w:rFonts w:ascii="Times New Roman" w:cs="Times New Roman" w:eastAsia="Times New Roman" w:hAnsi="Times New Roman"/>
          <w:sz w:val="24"/>
          <w:highlight w:val="white"/>
          <w:rtl w:val="off"/>
        </w:rPr>
        <w:t xml:space="preserve">   8   58   59    5    4   62   63    1</w:t>
      </w:r>
    </w:p>
    <w:sectPr>
      <w:pgSz w:w="11906" w:h="16838"/>
      <w:pgMar w:top="566" w:right="850" w:bottom="850" w:left="85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Times New Roman"/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displayBackgroundShape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cs="Arial" w:eastAsia="Arial" w:hAnsi="Arial"/>
        <w:b w:val="off"/>
        <w:i w:val="off"/>
        <w:smallCaps w:val="off"/>
        <w:strike w:val="off"/>
        <w:dstrike w:val="off"/>
        <w:color w:val="000000"/>
        <w:sz w:val="22"/>
        <w:u w:val="none"/>
        <w:vertAlign w:val="baseline"/>
      </w:rPr>
    </w:rPrDefault>
    <w:pPrDefault>
      <w:pPr>
        <w:keepNext w:val="off"/>
        <w:keepLines w:val="off"/>
        <w:spacing w:before="0" w:after="0" w:line="276" w:lineRule="auto"/>
        <w:ind w:left="0" w:right="0" w:firstLine="0"/>
        <w:jc w:val="left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000000" w:themeColor="text1" w:themeTint="bf"/>
    </w:rPr>
  </w:style>
  <w:style w:type="character" w:customStyle="1" w:styleId="Heading4Char">
    <w:name w:val="Heading 4 Char"/>
    <w:basedOn w:val="DefaultParagraphFont"/>
    <w:uiPriority w:val="9"/>
    <w:rPr>
      <w:rFonts w:asciiTheme="majorHAnsi" w:cstheme="majorBidi" w:eastAsiaTheme="majorEastAsia" w:hAnsiTheme="majorHAnsi"/>
      <w:b/>
      <w:i/>
      <w:color w:val="000000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before="0" w:after="320"/>
      <w:contextualSpacing w:val="on"/>
    </w:pPr>
    <w:rPr>
      <w:rFonts w:ascii="Arial" w:cs="Arial" w:eastAsia="Arial" w:hAnsi="Arial"/>
      <w:i w:val="off"/>
      <w:color w:val="666666"/>
      <w:sz w:val="3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TableNormal">
    <w:name w:val="Table Normal"/>
    <w:uiPriority w:val="99"/>
  </w:style>
  <w:style w:type="character" w:customStyle="1" w:styleId="SubtitleChar">
    <w:name w:val="Subtitle Char"/>
    <w:basedOn w:val="DefaultParagraphFont"/>
    <w:uiPriority w:val="11"/>
    <w:rPr>
      <w:rFonts w:asciiTheme="majorHAnsi" w:cstheme="majorBidi" w:eastAsiaTheme="majorEastAsia" w:hAnsiTheme="majorHAnsi"/>
      <w:i/>
      <w:color w:val="000000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000000" w:themeColor="accent2"/>
      <w:u w:val="single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240" w:after="80"/>
      <w:contextualSpacing w:val="on"/>
    </w:pPr>
    <w:rPr>
      <w:i/>
      <w:color w:val="666666"/>
      <w:sz w:val="22"/>
    </w:rPr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color w:val="000000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80" w:after="80"/>
      <w:contextualSpacing w:val="on"/>
    </w:pPr>
    <w:rPr>
      <w:color w:val="666666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000000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00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000000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uiPriority w:val="99"/>
    <w:pPr>
      <w:keepNext w:val="on"/>
      <w:keepLines w:val="on"/>
      <w:spacing w:before="400" w:after="120"/>
      <w:contextualSpacing w:val="on"/>
    </w:pPr>
    <w:rPr>
      <w:sz w:val="4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uiPriority w:val="9"/>
    <w:rPr>
      <w:rFonts w:asciiTheme="majorHAnsi" w:cstheme="majorBidi" w:eastAsiaTheme="majorEastAsia" w:hAnsiTheme="majorHAnsi"/>
      <w:color w:val="00000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00000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uiPriority w:val="9"/>
    <w:rPr>
      <w:rFonts w:asciiTheme="majorHAnsi" w:cstheme="majorBidi" w:eastAsiaTheme="majorEastAsia" w:hAnsiTheme="majorHAnsi"/>
      <w:b/>
      <w:color w:val="000000" w:themeColor="accent1" w:themeShade="bf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color w:val="000000" w:themeColor="accent1"/>
    </w:rPr>
  </w:style>
  <w:style w:type="character" w:customStyle="1" w:styleId="TitleChar">
    <w:name w:val="Title Char"/>
    <w:basedOn w:val="DefaultParagraphFont"/>
    <w:uiPriority w:val="10"/>
    <w:rPr>
      <w:rFonts w:asciiTheme="majorHAnsi" w:cstheme="majorBidi" w:eastAsiaTheme="majorEastAsia" w:hAnsiTheme="majorHAnsi"/>
      <w:color w:val="000000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00000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00000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000000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00000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0000" w:themeColor="text1" w:themeTint="bf"/>
      <w:sz w:val="20"/>
    </w:rPr>
  </w:style>
  <w:style w:type="character" w:customStyle="1" w:styleId="Heading6Char">
    <w:name w:val="Heading 6 Char"/>
    <w:basedOn w:val="DefaultParagraphFont"/>
    <w:uiPriority w:val="9"/>
    <w:rPr>
      <w:rFonts w:asciiTheme="majorHAnsi" w:cstheme="majorBidi" w:eastAsiaTheme="majorEastAsia" w:hAnsiTheme="majorHAnsi"/>
      <w:i/>
      <w:color w:val="000000" w:themeColor="accent1" w:themeShade="7f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40" w:after="80"/>
      <w:contextualSpacing w:val="on"/>
    </w:pPr>
    <w:rPr>
      <w:color w:val="666666"/>
      <w:sz w:val="22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360" w:after="120"/>
      <w:contextualSpacing w:val="on"/>
    </w:pPr>
    <w:rPr>
      <w:b w:val="off"/>
      <w:sz w:val="3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spacing w:before="0" w:after="60"/>
      <w:contextualSpacing w:val="on"/>
    </w:pPr>
    <w:rPr>
      <w:sz w:val="5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320" w:after="80"/>
      <w:contextualSpacing w:val="on"/>
    </w:pPr>
    <w:rPr>
      <w:b w:val="off"/>
      <w:color w:val="434343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000000" w:themeColor="accent1" w:sz="4"/>
      </w:pBdr>
      <w:spacing w:before="200" w:after="280"/>
      <w:ind w:left="936" w:right="936"/>
    </w:pPr>
    <w:rPr>
      <w:b/>
      <w:i/>
      <w:color w:val="000000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000000" w:themeColor="text1" w:themeTint="bf"/>
      <w:sz w:val="20"/>
    </w:rPr>
  </w:style>
  <w:style w:type="paragraph" w:default="1" w:styleId="Normal">
    <w:name w:val="Normal"/>
    <w:uiPriority w:val="99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2" Type="http://schemas.openxmlformats.org/officeDocument/2006/relationships/fontTable" Target="fontTable.xml"/><Relationship Id="rId5" Type="http://schemas.openxmlformats.org/" Target="docProps/core.xml"/><Relationship Id="rId4" Type="http://schemas.openxmlformats.org/officeDocument/2006/relationships/styles" Target="styles.xml"/><Relationship Id="rId1" Type="http://schemas.openxmlformats.org/officeDocument/2006/relationships/settings" Target="settings.xml"/></Relationships>
</file>

<file path=word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Oksana.lysenko.agent</dc:creator>
  <cp:lastModifiedBy>Oksana.lysenko.agent</cp:lastModifiedBy>
</cp:coreProperties>
</file>