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C4D4" w14:textId="77777777" w:rsidR="002F4D6D" w:rsidRDefault="002F4D6D" w:rsidP="002F4D6D">
      <w:pPr>
        <w:pStyle w:val="a3"/>
        <w:spacing w:before="0" w:beforeAutospacing="0" w:after="336" w:afterAutospacing="0"/>
      </w:pPr>
      <w:r>
        <w:t>人性论</w:t>
      </w:r>
      <w:proofErr w:type="gramStart"/>
      <w:r>
        <w:t>”</w:t>
      </w:r>
      <w:proofErr w:type="gramEnd"/>
      <w:r>
        <w:t>一经诞生就带有很强的政治目的，成为了资产阶级推翻封建阶级统治，巩固自身统治的工具，如果只是单独将“人性论”当作单纯的哲学观点来进行批判则是不能达到摧毁资产阶级舆论堡垒的目的的，我们要把资产阶级“人性论”背后的企图袒露开来，让大家看</w:t>
      </w:r>
      <w:proofErr w:type="gramStart"/>
      <w:r>
        <w:t>清楚看</w:t>
      </w:r>
      <w:proofErr w:type="gramEnd"/>
      <w:r>
        <w:t>明白。不以人意志转移的是，资产阶级“人性论”已然成为了资产阶级向无产阶级意识形态进攻的武器，我们也应该捍卫我们的意识形态，坚决反击资本主义的意识渗透。</w:t>
      </w:r>
    </w:p>
    <w:p w14:paraId="4347B8EE" w14:textId="77777777" w:rsidR="002F4D6D" w:rsidRDefault="002F4D6D" w:rsidP="002F4D6D">
      <w:pPr>
        <w:pStyle w:val="a3"/>
        <w:spacing w:before="336" w:beforeAutospacing="0" w:after="336" w:afterAutospacing="0"/>
      </w:pPr>
      <w:r>
        <w:t>需要指出的是，资产阶级“人性论”曾经是具有进步性的。在封建阶级统治时期，它将人从神的绝对权威中解放了出来，反对了封建专制主义和宗教神学对人的统治，反对了封建禁欲主义，为人的思想解放做出了贡献，成为了资产阶级推翻封建统治阶级的思想武器。但更需要指出的是，</w:t>
      </w:r>
      <w:r>
        <w:rPr>
          <w:b/>
          <w:bCs/>
        </w:rPr>
        <w:t>随着生产力和生产关系的发展，“人性论”已经丧失了它的进步性，变成了退步的叫嚣，它正在成为资产阶级为巩固自身统治，反对无产阶级斗争的借口。</w:t>
      </w:r>
    </w:p>
    <w:p w14:paraId="318E59FA" w14:textId="77777777" w:rsidR="002F4D6D" w:rsidRDefault="002F4D6D" w:rsidP="002F4D6D">
      <w:pPr>
        <w:pStyle w:val="a3"/>
        <w:spacing w:before="336" w:beforeAutospacing="0" w:after="336" w:afterAutospacing="0"/>
      </w:pPr>
      <w:r>
        <w:t>“人性论”在生活和讨论中有很多种表现形式，例如在解释社会现象的原因和</w:t>
      </w:r>
      <w:proofErr w:type="gramStart"/>
      <w:r>
        <w:t>根本时</w:t>
      </w:r>
      <w:proofErr w:type="gramEnd"/>
      <w:r>
        <w:t>不少人抛出“人性如此”的观点，以此</w:t>
      </w:r>
      <w:proofErr w:type="gramStart"/>
      <w:r>
        <w:t>来作</w:t>
      </w:r>
      <w:proofErr w:type="gramEnd"/>
      <w:r>
        <w:t>结；在讨论共产主义的可行性上，有些群众和同志说，“人性永远自私”，共产主义能否实现都受到了怀疑。可以看到在当今社会，资产阶级“人性论”对于社会主义建设是危害巨大的，它支持了“社会主义飘渺论”，为资产阶级宣扬私有制是最适合“人性”的制度提供了所谓的“依据”，倘若不彻底驳倒它，它将继续荼毒我们广大的无产阶级即被剥削的阶级，荼毒那些正值青春本该树立理想信念的青年同胞们。</w:t>
      </w:r>
    </w:p>
    <w:p w14:paraId="3D1EABA7" w14:textId="77777777" w:rsidR="002F4D6D" w:rsidRDefault="002F4D6D" w:rsidP="002F4D6D">
      <w:pPr>
        <w:pStyle w:val="ztext-empty-paragraph"/>
        <w:spacing w:before="0" w:beforeAutospacing="0" w:after="0" w:afterAutospacing="0"/>
      </w:pPr>
    </w:p>
    <w:p w14:paraId="5CAC0BB8" w14:textId="77777777" w:rsidR="002F4D6D" w:rsidRDefault="002F4D6D" w:rsidP="002F4D6D">
      <w:pPr>
        <w:pStyle w:val="a3"/>
        <w:spacing w:before="336" w:beforeAutospacing="0" w:after="336" w:afterAutospacing="0"/>
      </w:pPr>
      <w:r>
        <w:rPr>
          <w:b/>
          <w:bCs/>
        </w:rPr>
        <w:t>一、资产阶级“人性论”的特点</w:t>
      </w:r>
    </w:p>
    <w:p w14:paraId="4F4A7AD1" w14:textId="77777777" w:rsidR="002F4D6D" w:rsidRDefault="002F4D6D" w:rsidP="002F4D6D">
      <w:pPr>
        <w:pStyle w:val="a3"/>
        <w:spacing w:before="336" w:beforeAutospacing="0" w:after="336" w:afterAutospacing="0"/>
      </w:pPr>
      <w:r>
        <w:t>持有“人性论”观点的人们，他们的观点中总是带有以下几个特点的。</w:t>
      </w:r>
    </w:p>
    <w:p w14:paraId="7756901F" w14:textId="77777777" w:rsidR="002F4D6D" w:rsidRDefault="002F4D6D" w:rsidP="002F4D6D">
      <w:pPr>
        <w:pStyle w:val="a3"/>
        <w:spacing w:before="336" w:beforeAutospacing="0" w:after="336" w:afterAutospacing="0"/>
      </w:pPr>
      <w:r>
        <w:t>1.他们认为人性，自人诞生下来便存在，是先天的，而不是靠后天实践中形成的。最常用的便是套用进化论将人性指向基因层面，比如“自私的基因”。；</w:t>
      </w:r>
    </w:p>
    <w:p w14:paraId="4EE3DA31" w14:textId="77777777" w:rsidR="002F4D6D" w:rsidRDefault="002F4D6D" w:rsidP="002F4D6D">
      <w:pPr>
        <w:pStyle w:val="a3"/>
        <w:spacing w:before="336" w:beforeAutospacing="0" w:after="336" w:afterAutospacing="0"/>
      </w:pPr>
      <w:r>
        <w:t>2.他们认为人性是抽象的，而不是具体的。例如有人说“人性永远是恶的”；</w:t>
      </w:r>
    </w:p>
    <w:p w14:paraId="1636570E" w14:textId="77777777" w:rsidR="002F4D6D" w:rsidRDefault="002F4D6D" w:rsidP="002F4D6D">
      <w:pPr>
        <w:pStyle w:val="a3"/>
        <w:spacing w:before="336" w:beforeAutospacing="0" w:after="336" w:afterAutospacing="0"/>
      </w:pPr>
      <w:r>
        <w:t>3.他们认为人性是永远不变的，即使发生变化也只是在原来本性上的增减。最常见的就是“永远”二字。</w:t>
      </w:r>
    </w:p>
    <w:p w14:paraId="3DB671FA" w14:textId="77777777" w:rsidR="002F4D6D" w:rsidRDefault="002F4D6D" w:rsidP="002F4D6D">
      <w:pPr>
        <w:pStyle w:val="ztext-empty-paragraph"/>
        <w:spacing w:before="0" w:beforeAutospacing="0" w:after="0" w:afterAutospacing="0"/>
      </w:pPr>
    </w:p>
    <w:p w14:paraId="4B117E0D" w14:textId="77777777" w:rsidR="002F4D6D" w:rsidRDefault="002F4D6D" w:rsidP="002F4D6D">
      <w:pPr>
        <w:pStyle w:val="a3"/>
        <w:spacing w:before="336" w:beforeAutospacing="0" w:after="336" w:afterAutospacing="0"/>
        <w:rPr>
          <w:b/>
          <w:bCs/>
        </w:rPr>
      </w:pPr>
    </w:p>
    <w:p w14:paraId="0152700C" w14:textId="77777777" w:rsidR="002F4D6D" w:rsidRDefault="002F4D6D" w:rsidP="002F4D6D">
      <w:pPr>
        <w:pStyle w:val="a3"/>
        <w:spacing w:before="336" w:beforeAutospacing="0" w:after="336" w:afterAutospacing="0"/>
        <w:rPr>
          <w:b/>
          <w:bCs/>
        </w:rPr>
      </w:pPr>
    </w:p>
    <w:p w14:paraId="1B3F5F03" w14:textId="52A11B01" w:rsidR="002F4D6D" w:rsidRDefault="002F4D6D" w:rsidP="002F4D6D">
      <w:pPr>
        <w:pStyle w:val="a3"/>
        <w:spacing w:before="336" w:beforeAutospacing="0" w:after="336" w:afterAutospacing="0"/>
      </w:pPr>
      <w:r>
        <w:rPr>
          <w:b/>
          <w:bCs/>
        </w:rPr>
        <w:t>二、理论武器：两种宇宙观</w:t>
      </w:r>
    </w:p>
    <w:p w14:paraId="692CABBC" w14:textId="77777777" w:rsidR="002F4D6D" w:rsidRDefault="002F4D6D" w:rsidP="002F4D6D">
      <w:pPr>
        <w:pStyle w:val="a3"/>
        <w:spacing w:before="336" w:beforeAutospacing="0" w:after="336" w:afterAutospacing="0"/>
      </w:pPr>
      <w:r>
        <w:lastRenderedPageBreak/>
        <w:t>要想从根本驳倒资产阶级“人性论”，就必须用正确强大的思想武器武装自己，这也是为什么同志们应该多学习理论知识的原因。而批驳“人性论”，我们就从《矛盾论》中提出的两种宇宙观开始。</w:t>
      </w:r>
    </w:p>
    <w:p w14:paraId="71C54D98" w14:textId="77777777" w:rsidR="002F4D6D" w:rsidRDefault="002F4D6D" w:rsidP="002F4D6D">
      <w:pPr>
        <w:pStyle w:val="a3"/>
        <w:spacing w:before="336" w:beforeAutospacing="0" w:after="336" w:afterAutospacing="0"/>
      </w:pPr>
      <w:r>
        <w:t>在人类认识史中，有关于宇宙发展法则的两种观点，一种是形而上学的观点，一种是辩证法的观点，这两种宇宙观是相互对立的。在事物发展上，他们的区别在于：</w:t>
      </w:r>
    </w:p>
    <w:p w14:paraId="393EBB8D" w14:textId="77777777" w:rsidR="002F4D6D" w:rsidRDefault="002F4D6D" w:rsidP="002F4D6D">
      <w:pPr>
        <w:pStyle w:val="a3"/>
        <w:spacing w:before="336" w:beforeAutospacing="0" w:after="336" w:afterAutospacing="0"/>
      </w:pPr>
      <w:r>
        <w:t>在对发展的理解上，形而上学观认为</w:t>
      </w:r>
      <w:r>
        <w:rPr>
          <w:b/>
          <w:bCs/>
        </w:rPr>
        <w:t>发展是减少和增加，是重复</w:t>
      </w:r>
      <w:r>
        <w:t>；辨证观认为</w:t>
      </w:r>
      <w:r>
        <w:rPr>
          <w:b/>
          <w:bCs/>
        </w:rPr>
        <w:t>发展是对立的统一</w:t>
      </w:r>
      <w:r>
        <w:t>（统一物分成为两个互相排斥的对立，而两个对立又互相关联着）。</w:t>
      </w:r>
    </w:p>
    <w:p w14:paraId="36ADE977" w14:textId="77777777" w:rsidR="002F4D6D" w:rsidRDefault="002F4D6D" w:rsidP="002F4D6D">
      <w:pPr>
        <w:pStyle w:val="a3"/>
        <w:spacing w:before="336" w:beforeAutospacing="0" w:after="336" w:afterAutospacing="0"/>
      </w:pPr>
      <w:r>
        <w:t>在对事物的研究方法上，形而上学观把世界一切事物，一切事物的形态和种类，都看成是</w:t>
      </w:r>
      <w:r>
        <w:rPr>
          <w:b/>
          <w:bCs/>
        </w:rPr>
        <w:t>永远彼此孤立和永远不变化的</w:t>
      </w:r>
      <w:r>
        <w:t>。如果说有变化，也只是</w:t>
      </w:r>
      <w:r>
        <w:rPr>
          <w:b/>
          <w:bCs/>
        </w:rPr>
        <w:t>数量的增减和场所的变更。</w:t>
      </w:r>
      <w:r>
        <w:t>而这种增减和变更的原因，</w:t>
      </w:r>
      <w:r>
        <w:rPr>
          <w:b/>
          <w:bCs/>
        </w:rPr>
        <w:t>不在事物的内部而在事物的外部</w:t>
      </w:r>
      <w:r>
        <w:t>，即是由于外力的推动；辩证观则主张从事物的内部、从一事物对他事物的关系去研究事物的发展，即把事物的发展</w:t>
      </w:r>
      <w:proofErr w:type="gramStart"/>
      <w:r>
        <w:t>看做</w:t>
      </w:r>
      <w:proofErr w:type="gramEnd"/>
      <w:r>
        <w:t>是</w:t>
      </w:r>
      <w:r>
        <w:rPr>
          <w:b/>
          <w:bCs/>
        </w:rPr>
        <w:t>事物内部的必然的自己的运动</w:t>
      </w:r>
      <w:r>
        <w:t>，而每一事物的运动都和它的周围其它事物</w:t>
      </w:r>
      <w:r>
        <w:rPr>
          <w:b/>
          <w:bCs/>
        </w:rPr>
        <w:t>互相联系着和互相影响着</w:t>
      </w:r>
      <w:r>
        <w:t>。事物发展的根本原因，</w:t>
      </w:r>
      <w:r>
        <w:rPr>
          <w:b/>
          <w:bCs/>
        </w:rPr>
        <w:t>不是在事物的外部而是在事物的内部，在于事物内部的矛盾性</w:t>
      </w:r>
      <w:r>
        <w:t>。任何事物内部都有这种矛盾性，因此引起了事物的运动和发展。</w:t>
      </w:r>
    </w:p>
    <w:p w14:paraId="48E23A85" w14:textId="77777777" w:rsidR="002F4D6D" w:rsidRDefault="002F4D6D" w:rsidP="002F4D6D">
      <w:pPr>
        <w:pStyle w:val="a3"/>
        <w:spacing w:before="336" w:beforeAutospacing="0" w:after="336" w:afterAutospacing="0"/>
      </w:pPr>
      <w:r>
        <w:t>毛泽东同志指出：“在形而上学家看来，资本主义的剥削，资本主义的竞争，资本主义社会的个人主义思想等，就是在古代的奴隶社会里，甚至在原始社会里，都可以找得出来，而且会要永远不变地存在下去。说到社会发展的原因，他们就用社会外部的地理、气候等条件去说明。他们简单地从事物外部去找发展的原因，否认唯物辩证法所主张的事物因内部矛盾引起发展的学说。”还有一个生动的例子，适宜的温度可以孵化鸡蛋，但却不能孵化石头，这就说明了忽视事物内部对发展的推动是不合实际的。</w:t>
      </w:r>
    </w:p>
    <w:p w14:paraId="29EBD450" w14:textId="77777777" w:rsidR="002F4D6D" w:rsidRDefault="002F4D6D" w:rsidP="002F4D6D">
      <w:pPr>
        <w:pStyle w:val="ztext-empty-paragraph"/>
        <w:spacing w:before="0" w:beforeAutospacing="0" w:after="0" w:afterAutospacing="0"/>
      </w:pPr>
    </w:p>
    <w:p w14:paraId="573CCC4A" w14:textId="77777777" w:rsidR="002F4D6D" w:rsidRDefault="002F4D6D" w:rsidP="002F4D6D">
      <w:pPr>
        <w:pStyle w:val="a3"/>
        <w:spacing w:before="336" w:beforeAutospacing="0" w:after="336" w:afterAutospacing="0"/>
      </w:pPr>
      <w:r>
        <w:rPr>
          <w:b/>
          <w:bCs/>
        </w:rPr>
        <w:t>三、驳斥资产阶级“人性论”（后简称“人性论”）</w:t>
      </w:r>
    </w:p>
    <w:p w14:paraId="52761ACF" w14:textId="77777777" w:rsidR="002F4D6D" w:rsidRDefault="002F4D6D" w:rsidP="002F4D6D">
      <w:pPr>
        <w:pStyle w:val="a3"/>
        <w:spacing w:before="336" w:beforeAutospacing="0" w:after="336" w:afterAutospacing="0"/>
      </w:pPr>
      <w:r>
        <w:t>在了解了两种宇宙观的区别后，我们就可以来看看到底如何驳斥资产阶级“人性论”。</w:t>
      </w:r>
    </w:p>
    <w:p w14:paraId="17EF4E92" w14:textId="77777777" w:rsidR="002F4D6D" w:rsidRDefault="002F4D6D" w:rsidP="002F4D6D">
      <w:pPr>
        <w:pStyle w:val="a3"/>
        <w:spacing w:before="336" w:beforeAutospacing="0" w:after="336" w:afterAutospacing="0"/>
      </w:pPr>
      <w:r>
        <w:t>首先我们要从根本上指出：</w:t>
      </w:r>
      <w:r>
        <w:rPr>
          <w:b/>
          <w:bCs/>
        </w:rPr>
        <w:t>“人性论”属于形而上学的宇宙观，是唯心主义的表现。</w:t>
      </w:r>
      <w:r>
        <w:t>从“人性论”的特点中我们就可以看出，“人性论”是不属于辩证观的，其“永远不变”的特点正好与形而上学论不谋而合。既然“人性论”属于形而上学的宇宙观，就必然具有和形而上学</w:t>
      </w:r>
      <w:proofErr w:type="gramStart"/>
      <w:r>
        <w:t>观相同</w:t>
      </w:r>
      <w:proofErr w:type="gramEnd"/>
      <w:r>
        <w:t>的局限性。《矛盾论》中指出：“他们（指形而上学家）简单地从事物外部去找发展的原因，否认唯物辩证法所主张的事物因内部矛盾引起发展的学说。因此，他们不能解释事物的质的多样性，不能解释</w:t>
      </w:r>
      <w:proofErr w:type="gramStart"/>
      <w:r>
        <w:t>一</w:t>
      </w:r>
      <w:proofErr w:type="gramEnd"/>
      <w:r>
        <w:t>种质变为他种质的现象。”</w:t>
      </w:r>
    </w:p>
    <w:p w14:paraId="52A5E292" w14:textId="77777777" w:rsidR="002F4D6D" w:rsidRDefault="002F4D6D" w:rsidP="002F4D6D">
      <w:pPr>
        <w:pStyle w:val="ztext-empty-paragraph"/>
        <w:spacing w:before="0" w:beforeAutospacing="0" w:after="0" w:afterAutospacing="0"/>
      </w:pPr>
    </w:p>
    <w:p w14:paraId="40F1E955" w14:textId="77777777" w:rsidR="002F4D6D" w:rsidRDefault="002F4D6D" w:rsidP="002F4D6D">
      <w:pPr>
        <w:pStyle w:val="a3"/>
        <w:spacing w:before="336" w:beforeAutospacing="0" w:after="336" w:afterAutospacing="0"/>
      </w:pPr>
      <w:r>
        <w:t>同样，难道好逸恶劳是人性，无私奉献就不是人性？</w:t>
      </w:r>
      <w:r>
        <w:rPr>
          <w:b/>
          <w:bCs/>
        </w:rPr>
        <w:t>“人性论”无法解释人性的多样性，以及人性的质变，例如无法解释动物性如何转化为人性，因为他们认为“人性不会改变”，这也是“人性论”的本质所具有的局限性所造成的。</w:t>
      </w:r>
    </w:p>
    <w:p w14:paraId="1B914A1B" w14:textId="77777777" w:rsidR="002F4D6D" w:rsidRDefault="002F4D6D" w:rsidP="002F4D6D">
      <w:pPr>
        <w:pStyle w:val="ztext-empty-paragraph"/>
        <w:spacing w:before="0" w:beforeAutospacing="0" w:after="0" w:afterAutospacing="0"/>
      </w:pPr>
    </w:p>
    <w:p w14:paraId="2FD4BAB0" w14:textId="77777777" w:rsidR="002F4D6D" w:rsidRDefault="002F4D6D" w:rsidP="002F4D6D">
      <w:pPr>
        <w:pStyle w:val="a3"/>
        <w:spacing w:before="336" w:beforeAutospacing="0" w:after="336" w:afterAutospacing="0"/>
      </w:pPr>
      <w:r>
        <w:rPr>
          <w:b/>
          <w:bCs/>
        </w:rPr>
        <w:t>第二，“人性论”的“人性”将“人”与社会历史割裂开，且与“动物性”混淆，不符合实际。</w:t>
      </w:r>
    </w:p>
    <w:p w14:paraId="0F0AB35A" w14:textId="77777777" w:rsidR="002F4D6D" w:rsidRDefault="002F4D6D" w:rsidP="002F4D6D">
      <w:pPr>
        <w:pStyle w:val="a3"/>
        <w:spacing w:before="336" w:beforeAutospacing="0" w:after="336" w:afterAutospacing="0"/>
      </w:pPr>
      <w:r>
        <w:t>“人性”之所以称之为人性，正是由于其与“动物性”的区别。马克思主义认为人与动物的区别正在于人类的劳动，是劳动使人与动物逐渐分离开来，经过长时间的劳动和生产力的发展，"人性"已经在“动物性”的基础上发生了质变。由于“人性论”背后的唯心主义宇宙观，它认为“人性”只是在“动物性”的基础上进行“数量”层面的增减，且孤立片面地将人理解为生物上的人，拒绝承认社会上的人，在否认了量变引起质变的辨证观点的同时还将人从社会中孤立开来。</w:t>
      </w:r>
    </w:p>
    <w:p w14:paraId="288F4D20" w14:textId="77777777" w:rsidR="002F4D6D" w:rsidRDefault="002F4D6D" w:rsidP="002F4D6D">
      <w:pPr>
        <w:pStyle w:val="a3"/>
        <w:spacing w:before="336" w:beforeAutospacing="0" w:after="336" w:afterAutospacing="0"/>
      </w:pPr>
      <w:r>
        <w:t>“人性论”强调“从古至今都是如此”，在否定了事物发展的同时还抛开了历史条件和背景，否认了在不同时代环境下人性的具体情况（比如封建时期的人性和资本主义统治时期人性的具体情况的差异），是与历史割裂开的抽象的人性。</w:t>
      </w:r>
    </w:p>
    <w:p w14:paraId="1C8E9EC4" w14:textId="77777777" w:rsidR="002F4D6D" w:rsidRDefault="002F4D6D" w:rsidP="002F4D6D">
      <w:pPr>
        <w:pStyle w:val="ztext-empty-paragraph"/>
        <w:spacing w:before="0" w:beforeAutospacing="0" w:after="0" w:afterAutospacing="0"/>
      </w:pPr>
    </w:p>
    <w:p w14:paraId="266D8C63" w14:textId="77777777" w:rsidR="002F4D6D" w:rsidRDefault="002F4D6D" w:rsidP="002F4D6D">
      <w:pPr>
        <w:pStyle w:val="a3"/>
        <w:spacing w:before="336" w:beforeAutospacing="0" w:after="336" w:afterAutospacing="0"/>
      </w:pPr>
      <w:r>
        <w:rPr>
          <w:b/>
          <w:bCs/>
        </w:rPr>
        <w:t>第三，“人性论”是披着“一般人性”外衣的资产阶级的人性，不是无产阶级的人性。</w:t>
      </w:r>
      <w:r>
        <w:t>这与近几年来西方所提出的“民主”“自由”等“普世价值”有着异曲同工之妙。</w:t>
      </w:r>
    </w:p>
    <w:p w14:paraId="53AF7ADF" w14:textId="77777777" w:rsidR="002F4D6D" w:rsidRDefault="002F4D6D" w:rsidP="002F4D6D">
      <w:pPr>
        <w:pStyle w:val="a3"/>
        <w:spacing w:before="336" w:beforeAutospacing="0" w:after="336" w:afterAutospacing="0"/>
      </w:pPr>
      <w:r>
        <w:t>资产阶级提出的“人性”如所谓的“唯利是图”“贪婪”</w:t>
      </w:r>
      <w:proofErr w:type="gramStart"/>
      <w:r>
        <w:t>等其实</w:t>
      </w:r>
      <w:proofErr w:type="gramEnd"/>
      <w:r>
        <w:t>都是资产阶级的人性，但“人性论”却将资产阶级的人性披了一层“一般人性”的外衣，强加到了各个阶级头上，硬说成是所有阶级的人性所以是“超阶级”性的。</w:t>
      </w:r>
    </w:p>
    <w:p w14:paraId="0E098CBD" w14:textId="77777777" w:rsidR="002F4D6D" w:rsidRDefault="002F4D6D" w:rsidP="002F4D6D">
      <w:pPr>
        <w:pStyle w:val="a3"/>
        <w:spacing w:before="336" w:beforeAutospacing="0" w:after="336" w:afterAutospacing="0"/>
      </w:pPr>
      <w:r>
        <w:t>在阶级社会特别是资本主义社会，个人隶属于阶级，正如马克思所言，“</w:t>
      </w:r>
      <w:r>
        <w:rPr>
          <w:b/>
          <w:bCs/>
        </w:rPr>
        <w:t>不管个人在主观上怎样超脱各种关系，它在社会意义上总是这些关系的产物……他们（指个人）的个性是由非常明确的阶级关系决定和规定的。</w:t>
      </w:r>
      <w:r>
        <w:t>”因此，只有阶级的人性，没有超阶级的人性。《在延安文艺座谈上的讲话》中也指出：“在阶级社会里就是只有带着阶级性的人性，而没有什么超阶级的人性。我们主张无产阶级的人性，人民大众的人性，而地主阶级资产阶级则主张地主阶级资产阶级的人性，不过他们口头上不这样说，却说成为唯一的人性。”</w:t>
      </w:r>
    </w:p>
    <w:p w14:paraId="1F68EC54" w14:textId="77777777" w:rsidR="002F4D6D" w:rsidRDefault="002F4D6D" w:rsidP="002F4D6D">
      <w:pPr>
        <w:pStyle w:val="ztext-empty-paragraph"/>
        <w:spacing w:before="0" w:beforeAutospacing="0" w:after="0" w:afterAutospacing="0"/>
      </w:pPr>
    </w:p>
    <w:p w14:paraId="173F18CD" w14:textId="77777777" w:rsidR="002F4D6D" w:rsidRDefault="002F4D6D" w:rsidP="002F4D6D">
      <w:pPr>
        <w:pStyle w:val="a3"/>
        <w:spacing w:before="336" w:beforeAutospacing="0" w:after="336" w:afterAutospacing="0"/>
      </w:pPr>
      <w:r>
        <w:rPr>
          <w:b/>
          <w:bCs/>
        </w:rPr>
        <w:lastRenderedPageBreak/>
        <w:t>四、“人性永远自私”是不是伪命题</w:t>
      </w:r>
    </w:p>
    <w:p w14:paraId="6AA7327B" w14:textId="77777777" w:rsidR="002F4D6D" w:rsidRDefault="002F4D6D" w:rsidP="002F4D6D">
      <w:pPr>
        <w:pStyle w:val="a3"/>
        <w:spacing w:before="336" w:beforeAutospacing="0" w:after="336" w:afterAutospacing="0"/>
      </w:pPr>
      <w:r>
        <w:t>作为“人性论”中最有迷惑性的议题之一，人性是不是永远自私呢？</w:t>
      </w:r>
    </w:p>
    <w:p w14:paraId="2B4899DD" w14:textId="77777777" w:rsidR="002F4D6D" w:rsidRDefault="002F4D6D" w:rsidP="002F4D6D">
      <w:pPr>
        <w:pStyle w:val="a3"/>
        <w:spacing w:before="336" w:beforeAutospacing="0" w:after="336" w:afterAutospacing="0"/>
      </w:pPr>
      <w:r>
        <w:t>“人性论”时刻告诉我们，人性永远是自私的。然而仅仅就“自私”定义的探讨，剥削阶级就一直夹带私货，将动物的本能和维护自己的正当利益都归结为自私的行为，事实是这样吗？</w:t>
      </w:r>
    </w:p>
    <w:p w14:paraId="1B436C75" w14:textId="77777777" w:rsidR="002F4D6D" w:rsidRDefault="002F4D6D" w:rsidP="002F4D6D">
      <w:pPr>
        <w:pStyle w:val="a3"/>
        <w:spacing w:before="336" w:beforeAutospacing="0" w:after="336" w:afterAutospacing="0"/>
      </w:pPr>
      <w:r>
        <w:t>首先用动物的求生本能解释人的所谓自私，实际上是将人性和动物性混淆，把社会的人看作生物的自然人，用没有意识和自私观念的动物本能来论证“人天生自私”是荒谬的。同时要强调的是，只有为了满足自己的利益而损害了集体的利益的行为当属于自私行为，仅仅是满足自己的正当利益并不能笼统的称为“自私”。</w:t>
      </w:r>
    </w:p>
    <w:p w14:paraId="04A48EB0" w14:textId="77777777" w:rsidR="002F4D6D" w:rsidRDefault="002F4D6D" w:rsidP="002F4D6D">
      <w:pPr>
        <w:pStyle w:val="a3"/>
        <w:spacing w:before="336" w:beforeAutospacing="0" w:after="336" w:afterAutospacing="0"/>
      </w:pPr>
      <w:r>
        <w:t>之所以在“自私”定义上下这么多功夫正是因为剥削阶级刻意回避这一事实：</w:t>
      </w:r>
      <w:r>
        <w:rPr>
          <w:b/>
          <w:bCs/>
        </w:rPr>
        <w:t>人的意识受制与客观存在</w:t>
      </w:r>
      <w:r>
        <w:t>。他们只能通过现有社会的个体、具体现象来代替事物本质现象。“人性永远自私”只是所谓“一般人性”的其中一个例子，资产阶级企图将私有制变成最适合人性的制度，实则这种超阶级的“自私”只是奴化被剥削阶级的工具。他们害怕人民觉醒，害怕人民在知道真相后奋起反抗。</w:t>
      </w:r>
    </w:p>
    <w:p w14:paraId="3802A2AC" w14:textId="77777777" w:rsidR="002F4D6D" w:rsidRDefault="002F4D6D" w:rsidP="002F4D6D">
      <w:pPr>
        <w:pStyle w:val="a3"/>
        <w:spacing w:before="336" w:beforeAutospacing="0" w:after="336" w:afterAutospacing="0"/>
      </w:pPr>
      <w:r>
        <w:t>这个真相是什么呢？真相就是</w:t>
      </w:r>
      <w:r>
        <w:rPr>
          <w:b/>
          <w:bCs/>
        </w:rPr>
        <w:t>客观决定主观，物质决定意识；就是经济基础决定上层建筑，社会存在决定社会意识。人的意识来源于客观存在，“自私”作为一种价值观是生产力发展后，随私有制的产生而产生，是生产力发展过程中的产物，换句话就是私有制的经济基础决定了人性自私、剥削有理的意识行态。</w:t>
      </w:r>
    </w:p>
    <w:p w14:paraId="582764D1" w14:textId="77777777" w:rsidR="002F4D6D" w:rsidRDefault="002F4D6D" w:rsidP="002F4D6D">
      <w:pPr>
        <w:pStyle w:val="a3"/>
        <w:spacing w:before="336" w:beforeAutospacing="0" w:after="336" w:afterAutospacing="0"/>
      </w:pPr>
      <w:r>
        <w:rPr>
          <w:b/>
          <w:bCs/>
        </w:rPr>
        <w:t>物质是运动的、发展的，私有制不可能长期适应生产力的发展，所以随着生产力的推动，私有制成为阻碍生产力发展因素后，新的物质形态及新的生产关系必然会产生，新的意识形态即“人性”也将随之产生。所以人类的</w:t>
      </w:r>
      <w:proofErr w:type="gramStart"/>
      <w:r>
        <w:rPr>
          <w:b/>
          <w:bCs/>
        </w:rPr>
        <w:t>意识行态是</w:t>
      </w:r>
      <w:proofErr w:type="gramEnd"/>
      <w:r>
        <w:rPr>
          <w:b/>
          <w:bCs/>
        </w:rPr>
        <w:t>变化发展的，而推动社会发展的动力不是别的，而是社会自身矛盾既生产力与生产关系本身。</w:t>
      </w:r>
    </w:p>
    <w:p w14:paraId="7A5398F0" w14:textId="77777777" w:rsidR="002F4D6D" w:rsidRDefault="002F4D6D" w:rsidP="002F4D6D">
      <w:pPr>
        <w:pStyle w:val="a3"/>
        <w:spacing w:before="336" w:beforeAutospacing="0" w:after="336" w:afterAutospacing="0"/>
      </w:pPr>
      <w:r>
        <w:t>所以说，“人性永远自私”是站不住住脚的，只是一个服务于剥削阶级的工具罢了。</w:t>
      </w:r>
    </w:p>
    <w:p w14:paraId="741F286B" w14:textId="77777777" w:rsidR="002F4D6D" w:rsidRDefault="002F4D6D" w:rsidP="002F4D6D">
      <w:pPr>
        <w:pStyle w:val="ztext-empty-paragraph"/>
        <w:spacing w:before="0" w:beforeAutospacing="0" w:after="0" w:afterAutospacing="0"/>
      </w:pPr>
    </w:p>
    <w:p w14:paraId="6A5E8D2D" w14:textId="77777777" w:rsidR="002F4D6D" w:rsidRDefault="002F4D6D" w:rsidP="002F4D6D">
      <w:pPr>
        <w:pStyle w:val="a3"/>
        <w:spacing w:before="336" w:beforeAutospacing="0" w:after="336" w:afterAutospacing="0"/>
      </w:pPr>
      <w:r>
        <w:rPr>
          <w:b/>
          <w:bCs/>
        </w:rPr>
        <w:t>五、到底是谁在“反人性”？</w:t>
      </w:r>
    </w:p>
    <w:p w14:paraId="485ADE60" w14:textId="77777777" w:rsidR="002F4D6D" w:rsidRDefault="002F4D6D" w:rsidP="002F4D6D">
      <w:pPr>
        <w:pStyle w:val="a3"/>
        <w:spacing w:before="336" w:beforeAutospacing="0" w:after="336" w:afterAutospacing="0"/>
      </w:pPr>
      <w:r>
        <w:t>那些人质问道，人性永远是自私的，是唯利是图的，共产主义社会本质上是反人性的。那么我们就来看一看到底是谁“反人性”？即是谁压抑着广大人民人性的解放？</w:t>
      </w:r>
    </w:p>
    <w:p w14:paraId="6111D959" w14:textId="77777777" w:rsidR="002F4D6D" w:rsidRDefault="002F4D6D" w:rsidP="002F4D6D">
      <w:pPr>
        <w:pStyle w:val="a3"/>
        <w:spacing w:before="336" w:beforeAutospacing="0" w:after="336" w:afterAutospacing="0"/>
      </w:pPr>
      <w:r>
        <w:lastRenderedPageBreak/>
        <w:t>我们来看一看资本主义社会下的“资本——雇佣劳动关系”中的人性，在这种关系下人性到底得到解放了没有？是人性被物性压抑，还是物性被人性压抑？答案显而易见。正如马克思指出：“</w:t>
      </w:r>
      <w:r>
        <w:rPr>
          <w:b/>
          <w:bCs/>
        </w:rPr>
        <w:t>在资产阶级社会里，资本具有独立性和个性，而活着的个人却没有独立性和个性。</w:t>
      </w:r>
      <w:r>
        <w:t>”难道说，在这种社会中无产阶级的人性能够得到解放？或者说得到“人性解放”的，到底是剥削阶级还是被剥削阶级？所以得到的结论便是：这种人性的异化正是资本主义社会导致的。</w:t>
      </w:r>
    </w:p>
    <w:p w14:paraId="04CC0852" w14:textId="77777777" w:rsidR="002F4D6D" w:rsidRDefault="002F4D6D" w:rsidP="002F4D6D">
      <w:pPr>
        <w:pStyle w:val="a3"/>
        <w:spacing w:before="336" w:beforeAutospacing="0" w:after="336" w:afterAutospacing="0"/>
      </w:pPr>
      <w:r>
        <w:t>所以马克思才说：“无产者，为了实现自己的个性，就应该消灭他们迄今面临的生存条件，消灭这个同时也是整个迄今为止的社会的生存条件，即消灭劳动（指资本下异化的劳动）。 ”资本主义社会下劳动人民没有因为劳动而让自己的人性的到解放，反而只是为了资本而劳动，这何尝不是对人性的压抑呢？</w:t>
      </w:r>
    </w:p>
    <w:p w14:paraId="2267F53A" w14:textId="77777777" w:rsidR="002F4D6D" w:rsidRDefault="002F4D6D" w:rsidP="002F4D6D">
      <w:pPr>
        <w:pStyle w:val="a3"/>
        <w:spacing w:before="336" w:beforeAutospacing="0" w:after="336" w:afterAutospacing="0"/>
      </w:pPr>
      <w:r>
        <w:rPr>
          <w:b/>
          <w:bCs/>
        </w:rPr>
        <w:t>六、警惕资产阶级“人性论”的渗透</w:t>
      </w:r>
    </w:p>
    <w:p w14:paraId="093777D5" w14:textId="77777777" w:rsidR="002F4D6D" w:rsidRDefault="002F4D6D" w:rsidP="002F4D6D">
      <w:pPr>
        <w:pStyle w:val="a3"/>
        <w:spacing w:before="336" w:beforeAutospacing="0" w:after="336" w:afterAutospacing="0"/>
      </w:pPr>
      <w:r>
        <w:t>在有些人眼里，人性永恒自私已经是所谓的事实。</w:t>
      </w:r>
      <w:r>
        <w:rPr>
          <w:b/>
          <w:bCs/>
        </w:rPr>
        <w:t>他们不去看正是封建社会和资本主义社会的生产力与生产关系才造就了“贪得无厌”“自私”，不去看原因，而是把目光转向结果，把它当作原因，如此因果颠倒，反而更进一步的利于剥削阶级的统治。</w:t>
      </w:r>
    </w:p>
    <w:p w14:paraId="2FFCDDFA" w14:textId="77777777" w:rsidR="002F4D6D" w:rsidRDefault="002F4D6D" w:rsidP="002F4D6D">
      <w:pPr>
        <w:pStyle w:val="a3"/>
        <w:spacing w:before="336" w:beforeAutospacing="0" w:after="336" w:afterAutospacing="0"/>
      </w:pPr>
      <w:r>
        <w:t>前面我们已经知道，资产阶级将自己的自私自利的人性套在了无产阶级的头上，继续告诉我们，“人永远是自私的”，认为资产阶级的人性才是人性，而无产阶级的人性就不是人性。再者，无产阶级用自己的血汗不仅没有享受劳动果实，反而养活了剥削阶级，请问此番结果，到底是谁自私？</w:t>
      </w:r>
    </w:p>
    <w:p w14:paraId="12DC911F" w14:textId="77777777" w:rsidR="002F4D6D" w:rsidRDefault="002F4D6D" w:rsidP="002F4D6D">
      <w:pPr>
        <w:pStyle w:val="a3"/>
        <w:spacing w:before="336" w:beforeAutospacing="0" w:after="336" w:afterAutospacing="0"/>
      </w:pPr>
      <w:r>
        <w:t>举例来说，同志们，为什么会有“雷锋精神”，为什么我们要学习“雷锋精神”？为什么讲“全心全意为人民服务”？答案正在于此吧。</w:t>
      </w:r>
    </w:p>
    <w:p w14:paraId="32B808D0" w14:textId="77777777" w:rsidR="002F4D6D" w:rsidRDefault="002F4D6D" w:rsidP="002F4D6D">
      <w:pPr>
        <w:pStyle w:val="a3"/>
        <w:spacing w:before="336" w:beforeAutospacing="0" w:after="336" w:afterAutospacing="0"/>
      </w:pPr>
      <w:r>
        <w:t>列宁曾说：“这种学校（资产阶级的旧学校）里的每一句话，都是根据资产阶级的利益捏造出来的。工农的年轻一代在这样的学校里，</w:t>
      </w:r>
      <w:r>
        <w:rPr>
          <w:b/>
          <w:bCs/>
        </w:rPr>
        <w:t>与其说是接受教育，不如说是受资产阶级的奴化</w:t>
      </w:r>
      <w:r>
        <w:t>。教育这些青年的目的就是训练对资产阶级有用的奴仆，使之既能替资产阶级创造利润又不会惊扰资产阶级的安宁和悠闲。”</w:t>
      </w:r>
    </w:p>
    <w:p w14:paraId="5936D007" w14:textId="77777777" w:rsidR="002F4D6D" w:rsidRDefault="002F4D6D" w:rsidP="002F4D6D">
      <w:pPr>
        <w:pStyle w:val="a3"/>
        <w:spacing w:before="336" w:beforeAutospacing="0" w:after="336" w:afterAutospacing="0"/>
      </w:pPr>
      <w:r>
        <w:t>资产阶级从没有放弃奴化蛊惑被剥削的无产阶级，“人性论”只是其中一个小小的教鞭，希望同志们能够看清它背后的宇宙观，看清它背后所站着的剥削阶级丑恶的嘴脸。对于那些深受“人性论”蛊惑的群众，我们有责任去唤醒他们，看一看“人性论”背后的真相。我们也更应坚定理想信念，并为之奋斗终身。也希望我们团结起来，发扬无产阶级的人性，反对资产阶级所谓的人性，不断学习，提高觉悟。</w:t>
      </w:r>
    </w:p>
    <w:p w14:paraId="25594398" w14:textId="77777777" w:rsidR="007A62A1" w:rsidRPr="002F4D6D" w:rsidRDefault="007A62A1"/>
    <w:sectPr w:rsidR="007A62A1" w:rsidRPr="002F4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D6D"/>
    <w:rsid w:val="002F4D6D"/>
    <w:rsid w:val="007A62A1"/>
    <w:rsid w:val="00DB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6952"/>
  <w15:docId w15:val="{7426F30E-72ED-447F-B779-43C65804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D6D"/>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F4D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77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5</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lnsn</dc:creator>
  <cp:keywords/>
  <dc:description/>
  <cp:lastModifiedBy>黄 lnsn</cp:lastModifiedBy>
  <cp:revision>1</cp:revision>
  <dcterms:created xsi:type="dcterms:W3CDTF">2022-02-12T10:57:00Z</dcterms:created>
  <dcterms:modified xsi:type="dcterms:W3CDTF">2022-02-13T23:49:00Z</dcterms:modified>
</cp:coreProperties>
</file>