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zh-TW"/>
          <w14:ligatures w14:val="standardContextual"/>
        </w:rPr>
        <w:id w:val="-4702917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319208" w14:textId="28CD9AB5" w:rsidR="000E7F49" w:rsidRDefault="000E7F49">
          <w:pPr>
            <w:pStyle w:val="TOCHeading"/>
          </w:pPr>
          <w:r>
            <w:t>Contents</w:t>
          </w:r>
        </w:p>
        <w:p w14:paraId="3994F77D" w14:textId="1D568B82" w:rsidR="00671CA9" w:rsidRDefault="000E7F49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zh-C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828945" w:history="1">
            <w:r w:rsidR="00671CA9" w:rsidRPr="007C6E23">
              <w:rPr>
                <w:rStyle w:val="Hyperlink"/>
                <w:noProof/>
              </w:rPr>
              <w:t>Organization</w:t>
            </w:r>
            <w:r w:rsidR="00671CA9">
              <w:rPr>
                <w:noProof/>
                <w:webHidden/>
              </w:rPr>
              <w:tab/>
            </w:r>
            <w:r w:rsidR="00671CA9">
              <w:rPr>
                <w:noProof/>
                <w:webHidden/>
              </w:rPr>
              <w:fldChar w:fldCharType="begin"/>
            </w:r>
            <w:r w:rsidR="00671CA9">
              <w:rPr>
                <w:noProof/>
                <w:webHidden/>
              </w:rPr>
              <w:instrText xml:space="preserve"> PAGEREF _Toc233828945 \h </w:instrText>
            </w:r>
            <w:r w:rsidR="00671CA9">
              <w:rPr>
                <w:noProof/>
                <w:webHidden/>
              </w:rPr>
            </w:r>
            <w:r w:rsidR="00671CA9">
              <w:rPr>
                <w:noProof/>
                <w:webHidden/>
              </w:rPr>
              <w:fldChar w:fldCharType="separate"/>
            </w:r>
            <w:r w:rsidR="00671CA9">
              <w:rPr>
                <w:noProof/>
                <w:webHidden/>
              </w:rPr>
              <w:t>2</w:t>
            </w:r>
            <w:r w:rsidR="00671CA9">
              <w:rPr>
                <w:noProof/>
                <w:webHidden/>
              </w:rPr>
              <w:fldChar w:fldCharType="end"/>
            </w:r>
          </w:hyperlink>
        </w:p>
        <w:p w14:paraId="22E75B6A" w14:textId="5F00D6D7" w:rsidR="00671CA9" w:rsidRDefault="00671CA9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zh-CN"/>
            </w:rPr>
          </w:pPr>
          <w:hyperlink w:anchor="_Toc233828946" w:history="1">
            <w:r w:rsidRPr="007C6E23">
              <w:rPr>
                <w:rStyle w:val="Hyperlink"/>
                <w:noProof/>
              </w:rPr>
              <w:t>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_Toc233828946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AC5A8" w14:textId="0F5283B9" w:rsidR="00671CA9" w:rsidRDefault="00671CA9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zh-CN"/>
            </w:rPr>
          </w:pPr>
          <w:hyperlink w:anchor="_Toc233828947" w:history="1">
            <w:r w:rsidRPr="007C6E23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_Toc233828947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D70D5" w14:textId="28752137" w:rsidR="00671CA9" w:rsidRDefault="00671CA9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zh-CN"/>
            </w:rPr>
          </w:pPr>
          <w:hyperlink w:anchor="_Toc233828948" w:history="1">
            <w:r w:rsidRPr="007C6E23">
              <w:rPr>
                <w:rStyle w:val="Hyperlink"/>
                <w:noProof/>
              </w:rPr>
              <w:t>Zero-Downtime Password Rotation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_Toc233828948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E7B10" w14:textId="6A974761" w:rsidR="00671CA9" w:rsidRDefault="00671CA9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  <w:lang w:eastAsia="zh-CN"/>
            </w:rPr>
          </w:pPr>
          <w:hyperlink w:anchor="_Toc233828949" w:history="1">
            <w:r w:rsidRPr="007C6E23">
              <w:rPr>
                <w:rStyle w:val="Hyperlink"/>
                <w:noProof/>
              </w:rPr>
              <w:t>Well Architected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_Toc233828949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C22BC" w14:textId="3413ECEE" w:rsidR="000E7F49" w:rsidRDefault="000E7F49">
          <w:r>
            <w:rPr>
              <w:b/>
              <w:bCs/>
              <w:noProof/>
            </w:rPr>
            <w:fldChar w:fldCharType="end"/>
          </w:r>
        </w:p>
      </w:sdtContent>
    </w:sdt>
    <w:p w14:paraId="78C4184A" w14:textId="77777777" w:rsidR="000E7F49" w:rsidRDefault="000E7F49">
      <w:pPr>
        <w:rPr>
          <w:rFonts w:ascii="Aptos" w:eastAsiaTheme="majorEastAsia" w:hAnsi="Aptos" w:cstheme="majorBidi"/>
          <w:b/>
          <w:color w:val="000000" w:themeColor="text1"/>
          <w:sz w:val="32"/>
          <w:szCs w:val="40"/>
        </w:rPr>
      </w:pPr>
      <w:r>
        <w:br w:type="page"/>
      </w:r>
    </w:p>
    <w:p w14:paraId="47691A33" w14:textId="6F10F641" w:rsidR="00082B51" w:rsidRDefault="00082B51" w:rsidP="000E7F49">
      <w:pPr>
        <w:pStyle w:val="CustomHeading"/>
      </w:pPr>
      <w:bookmarkStart w:id="0" w:name="_Toc233828945"/>
      <w:r>
        <w:lastRenderedPageBreak/>
        <w:t>Organization</w:t>
      </w:r>
      <w:bookmarkEnd w:id="0"/>
    </w:p>
    <w:p w14:paraId="59BEB293" w14:textId="7DCA9A2D" w:rsidR="00B73204" w:rsidRDefault="00732CB3">
      <w:pPr>
        <w:rPr>
          <w:b/>
          <w:bCs/>
          <w:sz w:val="32"/>
          <w:szCs w:val="32"/>
        </w:rPr>
      </w:pPr>
      <w:r>
        <w:rPr>
          <w:rFonts w:cstheme="minorHAnsi"/>
          <w:noProof/>
        </w:rPr>
        <w:drawing>
          <wp:inline distT="0" distB="0" distL="0" distR="0" wp14:anchorId="53424472" wp14:editId="5CFB4775">
            <wp:extent cx="5931535" cy="3991610"/>
            <wp:effectExtent l="0" t="0" r="0" b="8890"/>
            <wp:docPr id="20962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99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D449F" w14:textId="610E6220" w:rsidR="00ED75C5" w:rsidRPr="000E7F49" w:rsidRDefault="00ED75C5" w:rsidP="0034652A">
      <w:pPr>
        <w:contextualSpacing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>Account Topology</w:t>
      </w:r>
    </w:p>
    <w:p w14:paraId="0492DD9A" w14:textId="275E05B2" w:rsidR="00894D7A" w:rsidRPr="000E7F49" w:rsidRDefault="00894D7A" w:rsidP="00ED75C5">
      <w:pPr>
        <w:pStyle w:val="ListParagraph"/>
        <w:numPr>
          <w:ilvl w:val="0"/>
          <w:numId w:val="24"/>
        </w:numPr>
        <w:ind w:left="270" w:hanging="27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 xml:space="preserve">Security Account: </w:t>
      </w:r>
      <w:r w:rsidRPr="000E7F49">
        <w:rPr>
          <w:rFonts w:ascii="Aptos" w:hAnsi="Aptos" w:cstheme="minorHAnsi"/>
        </w:rPr>
        <w:t>Centralizes security management where security administrators create, maintain, and govern IAM roles and policies for all member accounts.</w:t>
      </w:r>
    </w:p>
    <w:p w14:paraId="195E4E91" w14:textId="480658E0" w:rsidR="00894D7A" w:rsidRPr="000E7F49" w:rsidRDefault="00894D7A" w:rsidP="00ED75C5">
      <w:pPr>
        <w:pStyle w:val="ListParagraph"/>
        <w:numPr>
          <w:ilvl w:val="0"/>
          <w:numId w:val="24"/>
        </w:numPr>
        <w:ind w:left="270" w:hanging="27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 xml:space="preserve">Log Account: </w:t>
      </w:r>
      <w:r w:rsidRPr="000E7F49">
        <w:rPr>
          <w:rFonts w:ascii="Aptos" w:hAnsi="Aptos" w:cstheme="minorHAnsi"/>
        </w:rPr>
        <w:t>Serves as an isolated central repository for storing and archiving audit logs from all organization accounts to ensure compliance.</w:t>
      </w:r>
    </w:p>
    <w:p w14:paraId="5843FAE5" w14:textId="6971CDC7" w:rsidR="00F25858" w:rsidRPr="000E7F49" w:rsidRDefault="00F25858" w:rsidP="00ED75C5">
      <w:pPr>
        <w:pStyle w:val="ListParagraph"/>
        <w:numPr>
          <w:ilvl w:val="0"/>
          <w:numId w:val="24"/>
        </w:numPr>
        <w:ind w:left="270" w:hanging="27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 xml:space="preserve">Network Account: </w:t>
      </w:r>
      <w:r w:rsidRPr="000E7F49">
        <w:rPr>
          <w:rFonts w:ascii="Aptos" w:hAnsi="Aptos" w:cstheme="minorHAnsi"/>
        </w:rPr>
        <w:t>Infrastructure-focused account that hosts centralized network resources, and sharing them with workload accounts via Resource Access Manager (RAM).</w:t>
      </w:r>
    </w:p>
    <w:p w14:paraId="4A385317" w14:textId="2E8BE5DE" w:rsidR="00ED1A15" w:rsidRPr="000E7F49" w:rsidRDefault="00ED1A15" w:rsidP="00ED75C5">
      <w:pPr>
        <w:pStyle w:val="ListParagraph"/>
        <w:numPr>
          <w:ilvl w:val="0"/>
          <w:numId w:val="24"/>
        </w:numPr>
        <w:ind w:left="270" w:hanging="270"/>
        <w:rPr>
          <w:rFonts w:ascii="Aptos" w:hAnsi="Aptos" w:cstheme="minorHAnsi"/>
        </w:rPr>
      </w:pPr>
      <w:r w:rsidRPr="000E7F49">
        <w:rPr>
          <w:rFonts w:ascii="Aptos" w:hAnsi="Aptos" w:cstheme="minorHAnsi"/>
          <w:b/>
          <w:bCs/>
        </w:rPr>
        <w:t xml:space="preserve">Dev Account: </w:t>
      </w:r>
      <w:r w:rsidRPr="000E7F49">
        <w:rPr>
          <w:rFonts w:ascii="Aptos" w:hAnsi="Aptos" w:cstheme="minorHAnsi"/>
        </w:rPr>
        <w:t>Environment dedicated to rapid application prototyping, testing, and initial integration phases.</w:t>
      </w:r>
    </w:p>
    <w:p w14:paraId="7E28CF06" w14:textId="19DEF738" w:rsidR="00ED1A15" w:rsidRPr="000E7F49" w:rsidRDefault="00ED1A15" w:rsidP="00ED75C5">
      <w:pPr>
        <w:pStyle w:val="ListParagraph"/>
        <w:numPr>
          <w:ilvl w:val="0"/>
          <w:numId w:val="24"/>
        </w:numPr>
        <w:ind w:left="270" w:hanging="27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 xml:space="preserve">UAT Account: </w:t>
      </w:r>
      <w:r w:rsidRPr="000E7F49">
        <w:rPr>
          <w:rFonts w:ascii="Aptos" w:hAnsi="Aptos" w:cstheme="minorHAnsi"/>
        </w:rPr>
        <w:t>Staging environment designed for user validation</w:t>
      </w:r>
      <w:r w:rsidR="00ED75C5" w:rsidRPr="000E7F49">
        <w:rPr>
          <w:rFonts w:ascii="Aptos" w:hAnsi="Aptos" w:cstheme="minorHAnsi"/>
        </w:rPr>
        <w:t xml:space="preserve"> </w:t>
      </w:r>
      <w:r w:rsidRPr="000E7F49">
        <w:rPr>
          <w:rFonts w:ascii="Aptos" w:hAnsi="Aptos" w:cstheme="minorHAnsi"/>
        </w:rPr>
        <w:t>and final quality assurance.</w:t>
      </w:r>
    </w:p>
    <w:p w14:paraId="2ABEA06A" w14:textId="185D1A8E" w:rsidR="000038B3" w:rsidRPr="000E7F49" w:rsidRDefault="00ED75C5" w:rsidP="00ED75C5">
      <w:pPr>
        <w:pStyle w:val="ListParagraph"/>
        <w:numPr>
          <w:ilvl w:val="0"/>
          <w:numId w:val="24"/>
        </w:numPr>
        <w:ind w:left="270" w:hanging="270"/>
        <w:rPr>
          <w:rFonts w:ascii="Aptos" w:hAnsi="Aptos" w:cstheme="minorHAnsi"/>
        </w:rPr>
      </w:pPr>
      <w:r w:rsidRPr="000E7F49">
        <w:rPr>
          <w:rFonts w:ascii="Aptos" w:hAnsi="Aptos" w:cstheme="minorHAnsi"/>
          <w:b/>
          <w:bCs/>
        </w:rPr>
        <w:t xml:space="preserve">Prod Account: </w:t>
      </w:r>
      <w:r w:rsidRPr="000E7F49">
        <w:rPr>
          <w:rFonts w:ascii="Aptos" w:hAnsi="Aptos" w:cstheme="minorHAnsi"/>
        </w:rPr>
        <w:t>Mission-critical environment restricted to hosting live, customer-facing applications and highly secure workloads.</w:t>
      </w:r>
    </w:p>
    <w:p w14:paraId="05DE85E6" w14:textId="77777777" w:rsidR="00ED75C5" w:rsidRPr="000E7F49" w:rsidRDefault="00ED75C5" w:rsidP="0034652A">
      <w:pPr>
        <w:contextualSpacing/>
        <w:rPr>
          <w:rFonts w:ascii="Aptos" w:hAnsi="Aptos" w:cstheme="minorHAnsi"/>
        </w:rPr>
      </w:pPr>
    </w:p>
    <w:p w14:paraId="630D61B6" w14:textId="60214E4F" w:rsidR="000038B3" w:rsidRPr="000E7F49" w:rsidRDefault="000038B3" w:rsidP="0034652A">
      <w:pPr>
        <w:contextualSpacing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>Team responsibility</w:t>
      </w:r>
    </w:p>
    <w:p w14:paraId="03E45A24" w14:textId="77777777" w:rsidR="00ED75C5" w:rsidRPr="000E7F49" w:rsidRDefault="00ED75C5" w:rsidP="00ED75C5">
      <w:pPr>
        <w:pStyle w:val="ListParagraph"/>
        <w:numPr>
          <w:ilvl w:val="0"/>
          <w:numId w:val="25"/>
        </w:numPr>
        <w:ind w:left="36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>Security Team</w:t>
      </w:r>
    </w:p>
    <w:p w14:paraId="6A62CB60" w14:textId="0676DA0D" w:rsidR="00ED75C5" w:rsidRPr="00ED75C5" w:rsidRDefault="00ED75C5" w:rsidP="00ED75C5">
      <w:pPr>
        <w:numPr>
          <w:ilvl w:val="0"/>
          <w:numId w:val="22"/>
        </w:numPr>
        <w:contextualSpacing/>
        <w:rPr>
          <w:rFonts w:ascii="Aptos" w:hAnsi="Aptos" w:cstheme="minorHAnsi"/>
        </w:rPr>
      </w:pPr>
      <w:r w:rsidRPr="00ED75C5">
        <w:rPr>
          <w:rFonts w:ascii="Aptos" w:hAnsi="Aptos" w:cstheme="minorHAnsi"/>
          <w:b/>
          <w:bCs/>
        </w:rPr>
        <w:t>IAM Governance</w:t>
      </w:r>
      <w:r w:rsidRPr="00ED75C5">
        <w:rPr>
          <w:rFonts w:ascii="Aptos" w:hAnsi="Aptos" w:cstheme="minorHAnsi"/>
        </w:rPr>
        <w:t>: Provisions and audits all cross-account IAM roles</w:t>
      </w:r>
      <w:r w:rsidRPr="000E7F49">
        <w:rPr>
          <w:rFonts w:ascii="Aptos" w:hAnsi="Aptos" w:cstheme="minorHAnsi"/>
        </w:rPr>
        <w:t xml:space="preserve"> and</w:t>
      </w:r>
      <w:r w:rsidRPr="00ED75C5">
        <w:rPr>
          <w:rFonts w:ascii="Aptos" w:hAnsi="Aptos" w:cstheme="minorHAnsi"/>
        </w:rPr>
        <w:t xml:space="preserve"> policies</w:t>
      </w:r>
      <w:r w:rsidRPr="000E7F49">
        <w:rPr>
          <w:rFonts w:ascii="Aptos" w:hAnsi="Aptos" w:cstheme="minorHAnsi"/>
        </w:rPr>
        <w:t>.</w:t>
      </w:r>
    </w:p>
    <w:p w14:paraId="6B2119D5" w14:textId="1897D74D" w:rsidR="00ED75C5" w:rsidRPr="00ED75C5" w:rsidRDefault="00ED75C5" w:rsidP="00ED75C5">
      <w:pPr>
        <w:numPr>
          <w:ilvl w:val="0"/>
          <w:numId w:val="22"/>
        </w:numPr>
        <w:contextualSpacing/>
        <w:rPr>
          <w:rFonts w:ascii="Aptos" w:hAnsi="Aptos" w:cstheme="minorHAnsi"/>
        </w:rPr>
      </w:pPr>
      <w:r w:rsidRPr="00ED75C5">
        <w:rPr>
          <w:rFonts w:ascii="Aptos" w:hAnsi="Aptos" w:cstheme="minorHAnsi"/>
          <w:b/>
          <w:bCs/>
        </w:rPr>
        <w:t>Least Privilege</w:t>
      </w:r>
      <w:r w:rsidRPr="00ED75C5">
        <w:rPr>
          <w:rFonts w:ascii="Aptos" w:hAnsi="Aptos" w:cstheme="minorHAnsi"/>
        </w:rPr>
        <w:t>: Configures tailored, minimal-privilege permissions for the IAM roles used by Terraform deployment pipelines.</w:t>
      </w:r>
    </w:p>
    <w:p w14:paraId="6FE8F929" w14:textId="1740418B" w:rsidR="00ED75C5" w:rsidRPr="00ED75C5" w:rsidRDefault="00ED75C5" w:rsidP="00ED75C5">
      <w:pPr>
        <w:numPr>
          <w:ilvl w:val="0"/>
          <w:numId w:val="22"/>
        </w:numPr>
        <w:contextualSpacing/>
        <w:rPr>
          <w:rFonts w:ascii="Aptos" w:hAnsi="Aptos" w:cstheme="minorHAnsi"/>
        </w:rPr>
      </w:pPr>
      <w:r w:rsidRPr="00ED75C5">
        <w:rPr>
          <w:rFonts w:ascii="Aptos" w:hAnsi="Aptos" w:cstheme="minorHAnsi"/>
          <w:b/>
          <w:bCs/>
        </w:rPr>
        <w:t>Guardrails</w:t>
      </w:r>
      <w:r w:rsidRPr="00ED75C5">
        <w:rPr>
          <w:rFonts w:ascii="Aptos" w:hAnsi="Aptos" w:cstheme="minorHAnsi"/>
        </w:rPr>
        <w:t>: Enforce</w:t>
      </w:r>
      <w:r w:rsidRPr="000E7F49">
        <w:rPr>
          <w:rFonts w:ascii="Aptos" w:hAnsi="Aptos" w:cstheme="minorHAnsi"/>
        </w:rPr>
        <w:t xml:space="preserve"> p</w:t>
      </w:r>
      <w:r w:rsidRPr="00ED75C5">
        <w:rPr>
          <w:rFonts w:ascii="Aptos" w:hAnsi="Aptos" w:cstheme="minorHAnsi"/>
        </w:rPr>
        <w:t xml:space="preserve">ermission </w:t>
      </w:r>
      <w:r w:rsidRPr="000E7F49">
        <w:rPr>
          <w:rFonts w:ascii="Aptos" w:hAnsi="Aptos" w:cstheme="minorHAnsi"/>
        </w:rPr>
        <w:t>b</w:t>
      </w:r>
      <w:r w:rsidRPr="00ED75C5">
        <w:rPr>
          <w:rFonts w:ascii="Aptos" w:hAnsi="Aptos" w:cstheme="minorHAnsi"/>
        </w:rPr>
        <w:t xml:space="preserve">oundaries on role creation </w:t>
      </w:r>
      <w:r w:rsidRPr="000E7F49">
        <w:rPr>
          <w:rFonts w:ascii="Aptos" w:hAnsi="Aptos" w:cstheme="minorHAnsi"/>
        </w:rPr>
        <w:t>in Terraform deployment pipelines</w:t>
      </w:r>
      <w:r w:rsidRPr="00ED75C5">
        <w:rPr>
          <w:rFonts w:ascii="Aptos" w:hAnsi="Aptos" w:cstheme="minorHAnsi"/>
        </w:rPr>
        <w:t xml:space="preserve"> to prevent other teams from escalating their own privileges</w:t>
      </w:r>
    </w:p>
    <w:p w14:paraId="402A80D3" w14:textId="77777777" w:rsidR="00C52097" w:rsidRPr="000E7F49" w:rsidRDefault="00C52097" w:rsidP="00C52097">
      <w:pPr>
        <w:pStyle w:val="ListParagraph"/>
        <w:numPr>
          <w:ilvl w:val="0"/>
          <w:numId w:val="25"/>
        </w:numPr>
        <w:ind w:left="36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>Network Team</w:t>
      </w:r>
    </w:p>
    <w:p w14:paraId="399CEADB" w14:textId="6DAFA088" w:rsidR="00C52097" w:rsidRPr="00C52097" w:rsidRDefault="00C52097" w:rsidP="00C52097">
      <w:pPr>
        <w:numPr>
          <w:ilvl w:val="0"/>
          <w:numId w:val="26"/>
        </w:numPr>
        <w:contextualSpacing/>
        <w:rPr>
          <w:rFonts w:ascii="Aptos" w:hAnsi="Aptos" w:cstheme="minorHAnsi"/>
        </w:rPr>
      </w:pPr>
      <w:r w:rsidRPr="00C52097">
        <w:rPr>
          <w:rFonts w:ascii="Aptos" w:hAnsi="Aptos" w:cstheme="minorHAnsi"/>
          <w:b/>
          <w:bCs/>
        </w:rPr>
        <w:t>Core Infrastructure</w:t>
      </w:r>
      <w:r w:rsidRPr="00C52097">
        <w:rPr>
          <w:rFonts w:ascii="Aptos" w:hAnsi="Aptos" w:cstheme="minorHAnsi"/>
        </w:rPr>
        <w:t xml:space="preserve">: </w:t>
      </w:r>
      <w:r w:rsidRPr="000E7F49">
        <w:rPr>
          <w:rFonts w:ascii="Aptos" w:hAnsi="Aptos" w:cstheme="minorHAnsi"/>
        </w:rPr>
        <w:t>Provisions</w:t>
      </w:r>
      <w:r w:rsidRPr="00C52097">
        <w:rPr>
          <w:rFonts w:ascii="Aptos" w:hAnsi="Aptos" w:cstheme="minorHAnsi"/>
        </w:rPr>
        <w:t xml:space="preserve"> and maintains foundational networking components, including VPCs, NAT </w:t>
      </w:r>
      <w:r w:rsidRPr="000E7F49">
        <w:rPr>
          <w:rFonts w:ascii="Aptos" w:hAnsi="Aptos" w:cstheme="minorHAnsi"/>
        </w:rPr>
        <w:t>g</w:t>
      </w:r>
      <w:r w:rsidRPr="00C52097">
        <w:rPr>
          <w:rFonts w:ascii="Aptos" w:hAnsi="Aptos" w:cstheme="minorHAnsi"/>
        </w:rPr>
        <w:t xml:space="preserve">ateways, </w:t>
      </w:r>
      <w:r w:rsidRPr="000E7F49">
        <w:rPr>
          <w:rFonts w:ascii="Aptos" w:hAnsi="Aptos" w:cstheme="minorHAnsi"/>
        </w:rPr>
        <w:t>s</w:t>
      </w:r>
      <w:r w:rsidRPr="00C52097">
        <w:rPr>
          <w:rFonts w:ascii="Aptos" w:hAnsi="Aptos" w:cstheme="minorHAnsi"/>
        </w:rPr>
        <w:t xml:space="preserve">ecurity </w:t>
      </w:r>
      <w:r w:rsidRPr="000E7F49">
        <w:rPr>
          <w:rFonts w:ascii="Aptos" w:hAnsi="Aptos" w:cstheme="minorHAnsi"/>
        </w:rPr>
        <w:t>g</w:t>
      </w:r>
      <w:r w:rsidRPr="00C52097">
        <w:rPr>
          <w:rFonts w:ascii="Aptos" w:hAnsi="Aptos" w:cstheme="minorHAnsi"/>
        </w:rPr>
        <w:t xml:space="preserve">roups, and </w:t>
      </w:r>
      <w:r w:rsidRPr="000E7F49">
        <w:rPr>
          <w:rFonts w:ascii="Aptos" w:hAnsi="Aptos" w:cstheme="minorHAnsi"/>
        </w:rPr>
        <w:t>r</w:t>
      </w:r>
      <w:r w:rsidRPr="00C52097">
        <w:rPr>
          <w:rFonts w:ascii="Aptos" w:hAnsi="Aptos" w:cstheme="minorHAnsi"/>
        </w:rPr>
        <w:t xml:space="preserve">oute </w:t>
      </w:r>
      <w:r w:rsidRPr="000E7F49">
        <w:rPr>
          <w:rFonts w:ascii="Aptos" w:hAnsi="Aptos" w:cstheme="minorHAnsi"/>
        </w:rPr>
        <w:t>t</w:t>
      </w:r>
      <w:r w:rsidRPr="00C52097">
        <w:rPr>
          <w:rFonts w:ascii="Aptos" w:hAnsi="Aptos" w:cstheme="minorHAnsi"/>
        </w:rPr>
        <w:t>ables.</w:t>
      </w:r>
    </w:p>
    <w:p w14:paraId="53EAA2FB" w14:textId="0D11F1A2" w:rsidR="00C52097" w:rsidRPr="00C52097" w:rsidRDefault="00C52097" w:rsidP="00C52097">
      <w:pPr>
        <w:numPr>
          <w:ilvl w:val="0"/>
          <w:numId w:val="26"/>
        </w:numPr>
        <w:contextualSpacing/>
        <w:rPr>
          <w:rFonts w:ascii="Aptos" w:hAnsi="Aptos" w:cstheme="minorHAnsi"/>
        </w:rPr>
      </w:pPr>
      <w:r w:rsidRPr="00C52097">
        <w:rPr>
          <w:rFonts w:ascii="Aptos" w:hAnsi="Aptos" w:cstheme="minorHAnsi"/>
          <w:b/>
          <w:bCs/>
        </w:rPr>
        <w:t>Private Connectivity</w:t>
      </w:r>
      <w:r w:rsidRPr="00C52097">
        <w:rPr>
          <w:rFonts w:ascii="Aptos" w:hAnsi="Aptos" w:cstheme="minorHAnsi"/>
        </w:rPr>
        <w:t xml:space="preserve">: Manages centralized </w:t>
      </w:r>
      <w:r w:rsidRPr="000E7F49">
        <w:rPr>
          <w:rFonts w:ascii="Aptos" w:hAnsi="Aptos" w:cstheme="minorHAnsi"/>
        </w:rPr>
        <w:t>Private Link</w:t>
      </w:r>
      <w:r w:rsidRPr="00C52097">
        <w:rPr>
          <w:rFonts w:ascii="Aptos" w:hAnsi="Aptos" w:cstheme="minorHAnsi"/>
        </w:rPr>
        <w:t xml:space="preserve"> VPC </w:t>
      </w:r>
      <w:r w:rsidRPr="000E7F49">
        <w:rPr>
          <w:rFonts w:ascii="Aptos" w:hAnsi="Aptos" w:cstheme="minorHAnsi"/>
        </w:rPr>
        <w:t>e</w:t>
      </w:r>
      <w:r w:rsidRPr="00C52097">
        <w:rPr>
          <w:rFonts w:ascii="Aptos" w:hAnsi="Aptos" w:cstheme="minorHAnsi"/>
        </w:rPr>
        <w:t>ndpoints to secure communications with AWS services.</w:t>
      </w:r>
    </w:p>
    <w:p w14:paraId="6B7B65B3" w14:textId="55F0EC83" w:rsidR="00C52097" w:rsidRPr="00C52097" w:rsidRDefault="00C52097" w:rsidP="00C52097">
      <w:pPr>
        <w:numPr>
          <w:ilvl w:val="0"/>
          <w:numId w:val="26"/>
        </w:numPr>
        <w:contextualSpacing/>
        <w:rPr>
          <w:rFonts w:ascii="Aptos" w:hAnsi="Aptos" w:cstheme="minorHAnsi"/>
        </w:rPr>
      </w:pPr>
      <w:r w:rsidRPr="00C52097">
        <w:rPr>
          <w:rFonts w:ascii="Aptos" w:hAnsi="Aptos" w:cstheme="minorHAnsi"/>
          <w:b/>
          <w:bCs/>
        </w:rPr>
        <w:t>Resource Sharing</w:t>
      </w:r>
      <w:r w:rsidRPr="00C52097">
        <w:rPr>
          <w:rFonts w:ascii="Aptos" w:hAnsi="Aptos" w:cstheme="minorHAnsi"/>
        </w:rPr>
        <w:t xml:space="preserve">: Uses AWS RAM to share subnets and </w:t>
      </w:r>
      <w:r w:rsidR="00652520" w:rsidRPr="000E7F49">
        <w:rPr>
          <w:rFonts w:ascii="Aptos" w:hAnsi="Aptos" w:cstheme="minorHAnsi"/>
        </w:rPr>
        <w:t>security groups</w:t>
      </w:r>
      <w:r w:rsidRPr="00C52097">
        <w:rPr>
          <w:rFonts w:ascii="Aptos" w:hAnsi="Aptos" w:cstheme="minorHAnsi"/>
        </w:rPr>
        <w:t xml:space="preserve"> securely down to the Dev, UAT, and Prod workload accounts</w:t>
      </w:r>
    </w:p>
    <w:p w14:paraId="7347A1C6" w14:textId="77777777" w:rsidR="007E48D6" w:rsidRPr="000E7F49" w:rsidRDefault="007E48D6" w:rsidP="007E48D6">
      <w:pPr>
        <w:pStyle w:val="ListParagraph"/>
        <w:numPr>
          <w:ilvl w:val="0"/>
          <w:numId w:val="25"/>
        </w:numPr>
        <w:ind w:left="36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>Platform Team</w:t>
      </w:r>
    </w:p>
    <w:p w14:paraId="1E1629E2" w14:textId="1C43DEB3" w:rsidR="007E48D6" w:rsidRPr="007E48D6" w:rsidRDefault="007E48D6" w:rsidP="007E48D6">
      <w:pPr>
        <w:numPr>
          <w:ilvl w:val="0"/>
          <w:numId w:val="27"/>
        </w:numPr>
        <w:contextualSpacing/>
        <w:rPr>
          <w:rFonts w:ascii="Aptos" w:hAnsi="Aptos" w:cstheme="minorHAnsi"/>
        </w:rPr>
      </w:pPr>
      <w:r w:rsidRPr="000E7F49">
        <w:rPr>
          <w:rFonts w:ascii="Aptos" w:hAnsi="Aptos" w:cstheme="minorHAnsi"/>
          <w:b/>
          <w:bCs/>
        </w:rPr>
        <w:t>Building</w:t>
      </w:r>
      <w:r w:rsidRPr="007E48D6">
        <w:rPr>
          <w:rFonts w:ascii="Aptos" w:hAnsi="Aptos" w:cstheme="minorHAnsi"/>
          <w:b/>
          <w:bCs/>
        </w:rPr>
        <w:t xml:space="preserve"> Foundation</w:t>
      </w:r>
      <w:r w:rsidRPr="007E48D6">
        <w:rPr>
          <w:rFonts w:ascii="Aptos" w:hAnsi="Aptos" w:cstheme="minorHAnsi"/>
        </w:rPr>
        <w:t>: Configures and maintains foundational application infrastructure shared across multiple development teams.</w:t>
      </w:r>
    </w:p>
    <w:p w14:paraId="53518DCE" w14:textId="28AFCAF1" w:rsidR="007E48D6" w:rsidRPr="007E48D6" w:rsidRDefault="007E48D6" w:rsidP="007E48D6">
      <w:pPr>
        <w:numPr>
          <w:ilvl w:val="0"/>
          <w:numId w:val="27"/>
        </w:numPr>
        <w:contextualSpacing/>
        <w:rPr>
          <w:rFonts w:ascii="Aptos" w:hAnsi="Aptos" w:cstheme="minorHAnsi"/>
        </w:rPr>
      </w:pPr>
      <w:r w:rsidRPr="007E48D6">
        <w:rPr>
          <w:rFonts w:ascii="Aptos" w:hAnsi="Aptos" w:cstheme="minorHAnsi"/>
          <w:b/>
          <w:bCs/>
        </w:rPr>
        <w:t>Core Services</w:t>
      </w:r>
      <w:r w:rsidRPr="007E48D6">
        <w:rPr>
          <w:rFonts w:ascii="Aptos" w:hAnsi="Aptos" w:cstheme="minorHAnsi"/>
        </w:rPr>
        <w:t>: Operates critical global and regional resources, including Cognito, CloudFront, Lambda functions, Application Load Balancers, ECS Clusters, and DocumentDB Clusters.</w:t>
      </w:r>
    </w:p>
    <w:p w14:paraId="0119E31A" w14:textId="77777777" w:rsidR="00D92F02" w:rsidRPr="000E7F49" w:rsidRDefault="00D92F02" w:rsidP="00D92F02">
      <w:pPr>
        <w:pStyle w:val="ListParagraph"/>
        <w:numPr>
          <w:ilvl w:val="0"/>
          <w:numId w:val="25"/>
        </w:numPr>
        <w:ind w:left="360"/>
        <w:rPr>
          <w:rFonts w:ascii="Aptos" w:hAnsi="Aptos" w:cstheme="minorHAnsi"/>
          <w:b/>
          <w:bCs/>
        </w:rPr>
      </w:pPr>
      <w:r w:rsidRPr="000E7F49">
        <w:rPr>
          <w:rFonts w:ascii="Aptos" w:hAnsi="Aptos" w:cstheme="minorHAnsi"/>
          <w:b/>
          <w:bCs/>
        </w:rPr>
        <w:t>Service Team</w:t>
      </w:r>
    </w:p>
    <w:p w14:paraId="592A1038" w14:textId="0B5DFF67" w:rsidR="00D92F02" w:rsidRPr="00D92F02" w:rsidRDefault="00D92F02" w:rsidP="00D92F02">
      <w:pPr>
        <w:numPr>
          <w:ilvl w:val="0"/>
          <w:numId w:val="28"/>
        </w:numPr>
        <w:contextualSpacing/>
        <w:rPr>
          <w:rFonts w:ascii="Aptos" w:hAnsi="Aptos" w:cstheme="minorHAnsi"/>
        </w:rPr>
      </w:pPr>
      <w:r w:rsidRPr="00D92F02">
        <w:rPr>
          <w:rFonts w:ascii="Aptos" w:hAnsi="Aptos" w:cstheme="minorHAnsi"/>
          <w:b/>
          <w:bCs/>
        </w:rPr>
        <w:t>Microservice Lifecycle</w:t>
      </w:r>
      <w:r w:rsidRPr="00D92F02">
        <w:rPr>
          <w:rFonts w:ascii="Aptos" w:hAnsi="Aptos" w:cstheme="minorHAnsi"/>
        </w:rPr>
        <w:t xml:space="preserve">: Owns the application code, task </w:t>
      </w:r>
      <w:r w:rsidRPr="000E7F49">
        <w:rPr>
          <w:rFonts w:ascii="Aptos" w:hAnsi="Aptos" w:cstheme="minorHAnsi"/>
        </w:rPr>
        <w:t>definitions</w:t>
      </w:r>
      <w:r w:rsidRPr="00D92F02">
        <w:rPr>
          <w:rFonts w:ascii="Aptos" w:hAnsi="Aptos" w:cstheme="minorHAnsi"/>
        </w:rPr>
        <w:t xml:space="preserve">, and service </w:t>
      </w:r>
      <w:r w:rsidRPr="000E7F49">
        <w:rPr>
          <w:rFonts w:ascii="Aptos" w:hAnsi="Aptos" w:cstheme="minorHAnsi"/>
        </w:rPr>
        <w:t>configurations</w:t>
      </w:r>
      <w:r w:rsidRPr="00D92F02">
        <w:rPr>
          <w:rFonts w:ascii="Aptos" w:hAnsi="Aptos" w:cstheme="minorHAnsi"/>
        </w:rPr>
        <w:t xml:space="preserve"> within ECS.</w:t>
      </w:r>
    </w:p>
    <w:p w14:paraId="2177D3AB" w14:textId="13E53500" w:rsidR="00060335" w:rsidRPr="000E7F49" w:rsidRDefault="00D92F02" w:rsidP="001E417E">
      <w:pPr>
        <w:numPr>
          <w:ilvl w:val="0"/>
          <w:numId w:val="28"/>
        </w:numPr>
        <w:contextualSpacing/>
        <w:rPr>
          <w:rFonts w:ascii="Aptos" w:hAnsi="Aptos" w:cstheme="minorHAnsi"/>
          <w:b/>
          <w:bCs/>
          <w:sz w:val="32"/>
          <w:szCs w:val="32"/>
        </w:rPr>
      </w:pPr>
      <w:r w:rsidRPr="00D92F02">
        <w:rPr>
          <w:rFonts w:ascii="Aptos" w:hAnsi="Aptos" w:cstheme="minorHAnsi"/>
          <w:b/>
          <w:bCs/>
        </w:rPr>
        <w:t>Deployment Automation</w:t>
      </w:r>
      <w:r w:rsidRPr="00D92F02">
        <w:rPr>
          <w:rFonts w:ascii="Aptos" w:hAnsi="Aptos" w:cstheme="minorHAnsi"/>
        </w:rPr>
        <w:t xml:space="preserve">: Designs and manages the continuous delivery pipelines using </w:t>
      </w:r>
      <w:proofErr w:type="spellStart"/>
      <w:r w:rsidRPr="00D92F02">
        <w:rPr>
          <w:rFonts w:ascii="Aptos" w:hAnsi="Aptos" w:cstheme="minorHAnsi"/>
        </w:rPr>
        <w:t>CodeDeploy</w:t>
      </w:r>
      <w:proofErr w:type="spellEnd"/>
      <w:r w:rsidRPr="00D92F02">
        <w:rPr>
          <w:rFonts w:ascii="Aptos" w:hAnsi="Aptos" w:cstheme="minorHAnsi"/>
        </w:rPr>
        <w:t xml:space="preserve"> to execute </w:t>
      </w:r>
      <w:r w:rsidRPr="000E7F49">
        <w:rPr>
          <w:rFonts w:ascii="Aptos" w:hAnsi="Aptos" w:cstheme="minorHAnsi"/>
        </w:rPr>
        <w:t>b</w:t>
      </w:r>
      <w:r w:rsidRPr="00D92F02">
        <w:rPr>
          <w:rFonts w:ascii="Aptos" w:hAnsi="Aptos" w:cstheme="minorHAnsi"/>
        </w:rPr>
        <w:t>lue</w:t>
      </w:r>
      <w:r w:rsidRPr="000E7F49">
        <w:rPr>
          <w:rFonts w:ascii="Aptos" w:hAnsi="Aptos" w:cstheme="minorHAnsi"/>
        </w:rPr>
        <w:t>-g</w:t>
      </w:r>
      <w:r w:rsidRPr="00D92F02">
        <w:rPr>
          <w:rFonts w:ascii="Aptos" w:hAnsi="Aptos" w:cstheme="minorHAnsi"/>
        </w:rPr>
        <w:t>reen deployments.</w:t>
      </w:r>
    </w:p>
    <w:p w14:paraId="3400F702" w14:textId="77777777" w:rsidR="001E417E" w:rsidRDefault="001E417E">
      <w:pPr>
        <w:rPr>
          <w:rFonts w:cstheme="minorHAnsi"/>
          <w:b/>
          <w:bCs/>
          <w:sz w:val="32"/>
          <w:szCs w:val="32"/>
        </w:rPr>
      </w:pPr>
    </w:p>
    <w:p w14:paraId="37BE3CEF" w14:textId="77777777" w:rsidR="001E417E" w:rsidRDefault="001E417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br w:type="page"/>
      </w:r>
    </w:p>
    <w:p w14:paraId="3D1CE851" w14:textId="2410E8C3" w:rsidR="00935FC4" w:rsidRDefault="00B73204" w:rsidP="000E7F49">
      <w:pPr>
        <w:pStyle w:val="CustomHeading"/>
      </w:pPr>
      <w:bookmarkStart w:id="1" w:name="_Toc233828946"/>
      <w:r w:rsidRPr="00B73204">
        <w:t>Application</w:t>
      </w:r>
      <w:bookmarkEnd w:id="1"/>
    </w:p>
    <w:p w14:paraId="06D49AD2" w14:textId="6C17DD51" w:rsidR="00B73204" w:rsidRPr="00B73204" w:rsidRDefault="008B724C">
      <w:pPr>
        <w:rPr>
          <w:rFonts w:cstheme="minorHAnsi"/>
          <w:b/>
          <w:bCs/>
        </w:rPr>
      </w:pPr>
      <w:r>
        <w:rPr>
          <w:rFonts w:cstheme="minorHAnsi"/>
          <w:b/>
          <w:bCs/>
          <w:noProof/>
        </w:rPr>
        <w:drawing>
          <wp:inline distT="0" distB="0" distL="0" distR="0" wp14:anchorId="00E1F53B" wp14:editId="6A926F53">
            <wp:extent cx="5939790" cy="4316095"/>
            <wp:effectExtent l="0" t="0" r="3810" b="8255"/>
            <wp:docPr id="21762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7BE6" w14:textId="477AAE67" w:rsidR="00DE5173" w:rsidRPr="000E7F49" w:rsidRDefault="00117107" w:rsidP="000F2566">
      <w:pPr>
        <w:pStyle w:val="ListParagraph"/>
        <w:numPr>
          <w:ilvl w:val="0"/>
          <w:numId w:val="20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Authentication &amp; Identity Management</w:t>
      </w:r>
      <w:r w:rsidRPr="000E7F49">
        <w:rPr>
          <w:rFonts w:ascii="Aptos" w:hAnsi="Aptos"/>
        </w:rPr>
        <w:t xml:space="preserve">: Users authenticate using Google Identity Provider (IdP) </w:t>
      </w:r>
      <w:r w:rsidR="0068244E" w:rsidRPr="000E7F49">
        <w:rPr>
          <w:rFonts w:ascii="Aptos" w:hAnsi="Aptos"/>
        </w:rPr>
        <w:t>via Cognito</w:t>
      </w:r>
      <w:r w:rsidRPr="000E7F49">
        <w:rPr>
          <w:rFonts w:ascii="Aptos" w:hAnsi="Aptos"/>
        </w:rPr>
        <w:t xml:space="preserve"> User Pool. Cognito issues JSON Web Tokens (JWTs) to manage user sessions securely</w:t>
      </w:r>
      <w:r w:rsidR="00D85541" w:rsidRPr="000E7F49">
        <w:rPr>
          <w:rFonts w:ascii="Aptos" w:hAnsi="Aptos"/>
        </w:rPr>
        <w:t>.</w:t>
      </w:r>
    </w:p>
    <w:p w14:paraId="61955F9C" w14:textId="56BE75CE" w:rsidR="00117107" w:rsidRPr="000E7F49" w:rsidRDefault="00117107" w:rsidP="000F2566">
      <w:pPr>
        <w:pStyle w:val="ListParagraph"/>
        <w:numPr>
          <w:ilvl w:val="0"/>
          <w:numId w:val="20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 xml:space="preserve">Content Delivery &amp; Request Routing: </w:t>
      </w:r>
      <w:r w:rsidRPr="000E7F49">
        <w:rPr>
          <w:rFonts w:ascii="Aptos" w:hAnsi="Aptos"/>
        </w:rPr>
        <w:t xml:space="preserve">CloudFront distribution acts as the </w:t>
      </w:r>
      <w:proofErr w:type="gramStart"/>
      <w:r w:rsidRPr="000E7F49">
        <w:rPr>
          <w:rFonts w:ascii="Aptos" w:hAnsi="Aptos"/>
        </w:rPr>
        <w:t>single entry</w:t>
      </w:r>
      <w:proofErr w:type="gramEnd"/>
      <w:r w:rsidRPr="000E7F49">
        <w:rPr>
          <w:rFonts w:ascii="Aptos" w:hAnsi="Aptos"/>
        </w:rPr>
        <w:t xml:space="preserve"> point. It routes traffic based on path patterns: static web assets are served from an S3 origin, while dynamic API traffic passes to an Application Load Balancer (ALB).</w:t>
      </w:r>
    </w:p>
    <w:p w14:paraId="628141AA" w14:textId="235BF26E" w:rsidR="00DE5173" w:rsidRPr="000E7F49" w:rsidRDefault="00D85541" w:rsidP="000F2566">
      <w:pPr>
        <w:pStyle w:val="ListParagraph"/>
        <w:numPr>
          <w:ilvl w:val="0"/>
          <w:numId w:val="20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Edge Validation &amp; Authorization</w:t>
      </w:r>
      <w:r w:rsidRPr="000E7F49">
        <w:rPr>
          <w:rFonts w:ascii="Aptos" w:hAnsi="Aptos"/>
        </w:rPr>
        <w:t xml:space="preserve">:  </w:t>
      </w:r>
      <w:proofErr w:type="spellStart"/>
      <w:r w:rsidRPr="000E7F49">
        <w:rPr>
          <w:rFonts w:ascii="Aptos" w:hAnsi="Aptos"/>
        </w:rPr>
        <w:t>Lambda@Edge</w:t>
      </w:r>
      <w:proofErr w:type="spellEnd"/>
      <w:r w:rsidRPr="000E7F49">
        <w:rPr>
          <w:rFonts w:ascii="Aptos" w:hAnsi="Aptos"/>
        </w:rPr>
        <w:t xml:space="preserve"> function intercepts incoming API requests to validate the Cognito-issued JWT. Upon successful verification, it extracts and injects the User ID into the request headers for downstream processing.</w:t>
      </w:r>
    </w:p>
    <w:p w14:paraId="7A767D76" w14:textId="4CC373FD" w:rsidR="00DE5173" w:rsidRPr="000E7F49" w:rsidRDefault="00D85541" w:rsidP="000F2566">
      <w:pPr>
        <w:pStyle w:val="ListParagraph"/>
        <w:numPr>
          <w:ilvl w:val="0"/>
          <w:numId w:val="20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Scalable Microservices Architecture</w:t>
      </w:r>
      <w:r w:rsidRPr="000E7F49">
        <w:rPr>
          <w:rFonts w:ascii="Aptos" w:hAnsi="Aptos"/>
        </w:rPr>
        <w:t>: Backend microservices run on AWS Fargate within Amazon Elastic Container Service (ECS). Fargate tasks auto-scale dynamically based on target tracking policies (CPU/Memory utilization) to handle fluctuating workloads.</w:t>
      </w:r>
    </w:p>
    <w:p w14:paraId="4F296869" w14:textId="79AD152D" w:rsidR="00DE5173" w:rsidRPr="000E7F49" w:rsidRDefault="00D85541" w:rsidP="000F2566">
      <w:pPr>
        <w:pStyle w:val="ListParagraph"/>
        <w:numPr>
          <w:ilvl w:val="0"/>
          <w:numId w:val="20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Managed Document Database</w:t>
      </w:r>
      <w:r w:rsidRPr="000E7F49">
        <w:rPr>
          <w:rFonts w:ascii="Aptos" w:hAnsi="Aptos"/>
        </w:rPr>
        <w:t>: Application data is hosted in a fully managed DocumentDB (with MongoDB compatibility) cluster. The cluster uses a multi-Availability Zone (Multi-AZ) architecture to ensure high availability and automatic failover.</w:t>
      </w:r>
    </w:p>
    <w:p w14:paraId="74FC48F1" w14:textId="5B729B58" w:rsidR="00DE5173" w:rsidRPr="000E7F49" w:rsidRDefault="00D85541" w:rsidP="000F2566">
      <w:pPr>
        <w:pStyle w:val="ListParagraph"/>
        <w:numPr>
          <w:ilvl w:val="0"/>
          <w:numId w:val="20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End-to-End Observability</w:t>
      </w:r>
      <w:r w:rsidRPr="000E7F49">
        <w:rPr>
          <w:rFonts w:ascii="Aptos" w:hAnsi="Aptos"/>
        </w:rPr>
        <w:t>: Distributed application tracing and performance monitoring are implemented using the AWS Distro for OpenTelemetry (ADOT). ADOT collects and sends telemetry data to X-Ray and CloudWatch for deep observability.</w:t>
      </w:r>
    </w:p>
    <w:p w14:paraId="1513A208" w14:textId="20F11D3C" w:rsidR="001E417E" w:rsidRPr="000E7F49" w:rsidRDefault="00D85541" w:rsidP="001E417E">
      <w:pPr>
        <w:pStyle w:val="ListParagraph"/>
        <w:numPr>
          <w:ilvl w:val="0"/>
          <w:numId w:val="20"/>
        </w:numPr>
        <w:ind w:left="360"/>
        <w:rPr>
          <w:rFonts w:ascii="Aptos" w:hAnsi="Aptos"/>
          <w:b/>
          <w:bCs/>
          <w:sz w:val="32"/>
          <w:szCs w:val="32"/>
        </w:rPr>
      </w:pPr>
      <w:r w:rsidRPr="000E7F49">
        <w:rPr>
          <w:rFonts w:ascii="Aptos" w:hAnsi="Aptos"/>
          <w:b/>
          <w:bCs/>
        </w:rPr>
        <w:t xml:space="preserve">Secure Private Connection: </w:t>
      </w:r>
      <w:r w:rsidRPr="000E7F49">
        <w:rPr>
          <w:rFonts w:ascii="Aptos" w:hAnsi="Aptos"/>
        </w:rPr>
        <w:t xml:space="preserve">All internal traffic stays off the public internet. The microservices communicate with S3, </w:t>
      </w:r>
      <w:r w:rsidR="00573B65" w:rsidRPr="000E7F49">
        <w:rPr>
          <w:rFonts w:ascii="Aptos" w:hAnsi="Aptos"/>
        </w:rPr>
        <w:t>Secrets Manager</w:t>
      </w:r>
      <w:r w:rsidR="00573B65">
        <w:rPr>
          <w:rFonts w:ascii="Aptos" w:hAnsi="Aptos"/>
        </w:rPr>
        <w:t xml:space="preserve">, </w:t>
      </w:r>
      <w:r w:rsidRPr="000E7F49">
        <w:rPr>
          <w:rFonts w:ascii="Aptos" w:hAnsi="Aptos"/>
        </w:rPr>
        <w:t>CloudWatch</w:t>
      </w:r>
      <w:r w:rsidR="00573B65">
        <w:rPr>
          <w:rFonts w:ascii="Aptos" w:hAnsi="Aptos"/>
        </w:rPr>
        <w:t xml:space="preserve"> logs</w:t>
      </w:r>
      <w:r w:rsidRPr="000E7F49">
        <w:rPr>
          <w:rFonts w:ascii="Aptos" w:hAnsi="Aptos"/>
        </w:rPr>
        <w:t xml:space="preserve">, </w:t>
      </w:r>
      <w:r w:rsidR="00573B65">
        <w:rPr>
          <w:rFonts w:ascii="Aptos" w:hAnsi="Aptos"/>
        </w:rPr>
        <w:t>X-Ray</w:t>
      </w:r>
      <w:r w:rsidRPr="000E7F49">
        <w:rPr>
          <w:rFonts w:ascii="Aptos" w:hAnsi="Aptos"/>
        </w:rPr>
        <w:t xml:space="preserve"> and ECR exclusively via </w:t>
      </w:r>
      <w:proofErr w:type="spellStart"/>
      <w:r w:rsidRPr="000E7F49">
        <w:rPr>
          <w:rFonts w:ascii="Aptos" w:hAnsi="Aptos"/>
        </w:rPr>
        <w:t>PrivateLink</w:t>
      </w:r>
      <w:proofErr w:type="spellEnd"/>
      <w:r w:rsidRPr="000E7F49">
        <w:rPr>
          <w:rFonts w:ascii="Aptos" w:hAnsi="Aptos"/>
        </w:rPr>
        <w:t xml:space="preserve"> VPC Endpoints.</w:t>
      </w:r>
    </w:p>
    <w:p w14:paraId="698A4103" w14:textId="77777777" w:rsidR="001E417E" w:rsidRPr="000E7F49" w:rsidRDefault="001E417E" w:rsidP="001E417E">
      <w:pPr>
        <w:rPr>
          <w:b/>
          <w:bCs/>
        </w:rPr>
      </w:pPr>
    </w:p>
    <w:p w14:paraId="6DA4D90F" w14:textId="4E2C505B" w:rsidR="00B73204" w:rsidRDefault="00B73204" w:rsidP="000E7F49">
      <w:pPr>
        <w:pStyle w:val="CustomHeading"/>
      </w:pPr>
      <w:bookmarkStart w:id="2" w:name="_Toc233828947"/>
      <w:r w:rsidRPr="00B73204">
        <w:t>Deployment</w:t>
      </w:r>
      <w:bookmarkEnd w:id="2"/>
    </w:p>
    <w:p w14:paraId="42886C0D" w14:textId="4A50EE26" w:rsidR="00B73204" w:rsidRDefault="00732CB3">
      <w:r>
        <w:rPr>
          <w:noProof/>
        </w:rPr>
        <w:drawing>
          <wp:inline distT="0" distB="0" distL="0" distR="0" wp14:anchorId="5027956F" wp14:editId="640C6378">
            <wp:extent cx="5939790" cy="5351145"/>
            <wp:effectExtent l="0" t="0" r="3810" b="1905"/>
            <wp:docPr id="1469719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315D" w14:textId="532A4409" w:rsidR="00016D86" w:rsidRPr="000E7F49" w:rsidRDefault="00E8704C" w:rsidP="001F3926">
      <w:pPr>
        <w:pStyle w:val="ListParagraph"/>
        <w:numPr>
          <w:ilvl w:val="0"/>
          <w:numId w:val="19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Dual-Environment</w:t>
      </w:r>
      <w:r w:rsidRPr="000E7F49">
        <w:rPr>
          <w:rFonts w:ascii="Aptos" w:hAnsi="Aptos"/>
        </w:rPr>
        <w:t>: Each microservice maintains two distinct ECS services running simultaneously within the cluster. One service is designated for general public traffic, while the other is isolated for pilot testing.</w:t>
      </w:r>
    </w:p>
    <w:p w14:paraId="6B6CD4F5" w14:textId="40DF6F92" w:rsidR="00016D86" w:rsidRPr="000E7F49" w:rsidRDefault="00AC30A9" w:rsidP="001F3926">
      <w:pPr>
        <w:pStyle w:val="ListParagraph"/>
        <w:numPr>
          <w:ilvl w:val="0"/>
          <w:numId w:val="19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 xml:space="preserve">Identity-Based Classification: </w:t>
      </w:r>
      <w:r w:rsidRPr="000E7F49">
        <w:rPr>
          <w:rFonts w:ascii="Aptos" w:hAnsi="Aptos"/>
        </w:rPr>
        <w:t>Internal users are assigned to a dedicated tester group within the Cognito user pool.</w:t>
      </w:r>
    </w:p>
    <w:p w14:paraId="00848FB8" w14:textId="71C5C3B2" w:rsidR="00016D86" w:rsidRPr="000E7F49" w:rsidRDefault="00AC30A9" w:rsidP="001F3926">
      <w:pPr>
        <w:pStyle w:val="ListParagraph"/>
        <w:numPr>
          <w:ilvl w:val="0"/>
          <w:numId w:val="19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Traffic Tagging</w:t>
      </w:r>
      <w:r w:rsidRPr="000E7F49">
        <w:rPr>
          <w:rFonts w:ascii="Aptos" w:hAnsi="Aptos"/>
        </w:rPr>
        <w:t xml:space="preserve">: </w:t>
      </w:r>
      <w:proofErr w:type="spellStart"/>
      <w:r w:rsidRPr="000E7F49">
        <w:rPr>
          <w:rFonts w:ascii="Aptos" w:hAnsi="Aptos"/>
        </w:rPr>
        <w:t>Lambda@Edge</w:t>
      </w:r>
      <w:proofErr w:type="spellEnd"/>
      <w:r w:rsidRPr="000E7F49">
        <w:rPr>
          <w:rFonts w:ascii="Aptos" w:hAnsi="Aptos"/>
        </w:rPr>
        <w:t xml:space="preserve"> function inspects the user's Cognito group claims during token validation. If the user belongs to the tester group, the function dynamically injects a “x-deployment-test” custom header into the request.</w:t>
      </w:r>
    </w:p>
    <w:p w14:paraId="74AD21B2" w14:textId="4543D733" w:rsidR="00AC30A9" w:rsidRPr="000E7F49" w:rsidRDefault="00AC30A9" w:rsidP="001F3926">
      <w:pPr>
        <w:pStyle w:val="ListParagraph"/>
        <w:numPr>
          <w:ilvl w:val="0"/>
          <w:numId w:val="19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Conditional Routing</w:t>
      </w:r>
      <w:r w:rsidRPr="000E7F49">
        <w:rPr>
          <w:rFonts w:ascii="Aptos" w:hAnsi="Aptos"/>
        </w:rPr>
        <w:t xml:space="preserve">: Application Load Balancer (ALB) uses </w:t>
      </w:r>
      <w:r w:rsidR="00D049CC" w:rsidRPr="000E7F49">
        <w:rPr>
          <w:rFonts w:ascii="Aptos" w:hAnsi="Aptos"/>
        </w:rPr>
        <w:t xml:space="preserve">a pair of </w:t>
      </w:r>
      <w:r w:rsidRPr="000E7F49">
        <w:rPr>
          <w:rFonts w:ascii="Aptos" w:hAnsi="Aptos"/>
        </w:rPr>
        <w:t xml:space="preserve">listener rules to evaluate incoming request headers. Requests containing the x-deployment-test header are forwarded to the </w:t>
      </w:r>
      <w:r w:rsidR="00D049CC" w:rsidRPr="000E7F49">
        <w:rPr>
          <w:rFonts w:ascii="Aptos" w:hAnsi="Aptos"/>
        </w:rPr>
        <w:t>p</w:t>
      </w:r>
      <w:r w:rsidRPr="000E7F49">
        <w:rPr>
          <w:rFonts w:ascii="Aptos" w:hAnsi="Aptos"/>
        </w:rPr>
        <w:t xml:space="preserve">ilot </w:t>
      </w:r>
      <w:r w:rsidR="00D049CC" w:rsidRPr="000E7F49">
        <w:rPr>
          <w:rFonts w:ascii="Aptos" w:hAnsi="Aptos"/>
        </w:rPr>
        <w:t>t</w:t>
      </w:r>
      <w:r w:rsidRPr="000E7F49">
        <w:rPr>
          <w:rFonts w:ascii="Aptos" w:hAnsi="Aptos"/>
        </w:rPr>
        <w:t xml:space="preserve">arget </w:t>
      </w:r>
      <w:r w:rsidR="00D049CC" w:rsidRPr="000E7F49">
        <w:rPr>
          <w:rFonts w:ascii="Aptos" w:hAnsi="Aptos"/>
        </w:rPr>
        <w:t>g</w:t>
      </w:r>
      <w:r w:rsidRPr="000E7F49">
        <w:rPr>
          <w:rFonts w:ascii="Aptos" w:hAnsi="Aptos"/>
        </w:rPr>
        <w:t xml:space="preserve">roup, while all other traffic defaults to the </w:t>
      </w:r>
      <w:r w:rsidR="00D049CC" w:rsidRPr="000E7F49">
        <w:rPr>
          <w:rFonts w:ascii="Aptos" w:hAnsi="Aptos"/>
        </w:rPr>
        <w:t>p</w:t>
      </w:r>
      <w:r w:rsidRPr="000E7F49">
        <w:rPr>
          <w:rFonts w:ascii="Aptos" w:hAnsi="Aptos"/>
        </w:rPr>
        <w:t xml:space="preserve">ublic </w:t>
      </w:r>
      <w:r w:rsidR="00D049CC" w:rsidRPr="000E7F49">
        <w:rPr>
          <w:rFonts w:ascii="Aptos" w:hAnsi="Aptos"/>
        </w:rPr>
        <w:t>t</w:t>
      </w:r>
      <w:r w:rsidRPr="000E7F49">
        <w:rPr>
          <w:rFonts w:ascii="Aptos" w:hAnsi="Aptos"/>
        </w:rPr>
        <w:t xml:space="preserve">arget </w:t>
      </w:r>
      <w:r w:rsidR="00D049CC" w:rsidRPr="000E7F49">
        <w:rPr>
          <w:rFonts w:ascii="Aptos" w:hAnsi="Aptos"/>
        </w:rPr>
        <w:t>g</w:t>
      </w:r>
      <w:r w:rsidRPr="000E7F49">
        <w:rPr>
          <w:rFonts w:ascii="Aptos" w:hAnsi="Aptos"/>
        </w:rPr>
        <w:t>roup</w:t>
      </w:r>
    </w:p>
    <w:p w14:paraId="110F041D" w14:textId="0F35C7DD" w:rsidR="00016D86" w:rsidRPr="000E7F49" w:rsidRDefault="00D049CC" w:rsidP="001F3926">
      <w:pPr>
        <w:pStyle w:val="ListParagraph"/>
        <w:numPr>
          <w:ilvl w:val="0"/>
          <w:numId w:val="19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Release Promotion:</w:t>
      </w:r>
      <w:r w:rsidRPr="000E7F49">
        <w:rPr>
          <w:rFonts w:ascii="Aptos" w:hAnsi="Aptos"/>
        </w:rPr>
        <w:t xml:space="preserve"> Following successful verification in the pilot environment, the release image is promoted to the public environment by switching the target groups in the listener rule pairs.</w:t>
      </w:r>
    </w:p>
    <w:p w14:paraId="3289357F" w14:textId="77777777" w:rsidR="001E417E" w:rsidRPr="000E7F49" w:rsidRDefault="00D049CC" w:rsidP="001E417E">
      <w:pPr>
        <w:pStyle w:val="ListParagraph"/>
        <w:numPr>
          <w:ilvl w:val="0"/>
          <w:numId w:val="19"/>
        </w:numPr>
        <w:ind w:left="360"/>
        <w:rPr>
          <w:rFonts w:ascii="Aptos" w:hAnsi="Aptos"/>
          <w:b/>
          <w:bCs/>
          <w:sz w:val="32"/>
          <w:szCs w:val="32"/>
        </w:rPr>
      </w:pPr>
      <w:r w:rsidRPr="000E7F49">
        <w:rPr>
          <w:rFonts w:ascii="Aptos" w:hAnsi="Aptos"/>
          <w:b/>
          <w:bCs/>
        </w:rPr>
        <w:t>Blue-Green Deployments</w:t>
      </w:r>
      <w:r w:rsidRPr="000E7F49">
        <w:rPr>
          <w:rFonts w:ascii="Aptos" w:hAnsi="Aptos"/>
        </w:rPr>
        <w:t xml:space="preserve">: Both the public and pilot ECS services utilize </w:t>
      </w:r>
      <w:proofErr w:type="spellStart"/>
      <w:r w:rsidRPr="000E7F49">
        <w:rPr>
          <w:rFonts w:ascii="Aptos" w:hAnsi="Aptos"/>
        </w:rPr>
        <w:t>CodeDeploy</w:t>
      </w:r>
      <w:proofErr w:type="spellEnd"/>
      <w:r w:rsidRPr="000E7F49">
        <w:rPr>
          <w:rFonts w:ascii="Aptos" w:hAnsi="Aptos"/>
        </w:rPr>
        <w:t xml:space="preserve"> to perform automated blue-green deployments. This ensures deployments to either environment supports automatic rollback capabilities.</w:t>
      </w:r>
    </w:p>
    <w:p w14:paraId="6339C05C" w14:textId="77777777" w:rsidR="000E7F49" w:rsidRPr="000E7F49" w:rsidRDefault="000E7F49" w:rsidP="000E7F49">
      <w:pPr>
        <w:rPr>
          <w:b/>
          <w:bCs/>
        </w:rPr>
      </w:pPr>
    </w:p>
    <w:p w14:paraId="38E8EAEF" w14:textId="2D3BC0C2" w:rsidR="00220E16" w:rsidRDefault="00A94D38" w:rsidP="000E7F49">
      <w:pPr>
        <w:pStyle w:val="CustomHeading"/>
      </w:pPr>
      <w:bookmarkStart w:id="3" w:name="_Toc233828948"/>
      <w:r w:rsidRPr="00A94D38">
        <w:t xml:space="preserve">Zero-Downtime </w:t>
      </w:r>
      <w:r w:rsidR="00220E16">
        <w:t>Password Rotation</w:t>
      </w:r>
      <w:bookmarkEnd w:id="3"/>
    </w:p>
    <w:p w14:paraId="02410BB2" w14:textId="7AA34340" w:rsidR="001F3926" w:rsidRPr="000E7F49" w:rsidRDefault="00A94D38" w:rsidP="001F3926">
      <w:pPr>
        <w:pStyle w:val="ListParagraph"/>
        <w:numPr>
          <w:ilvl w:val="0"/>
          <w:numId w:val="21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Automated Rotation Schedule</w:t>
      </w:r>
      <w:r w:rsidRPr="000E7F49">
        <w:rPr>
          <w:rFonts w:ascii="Aptos" w:hAnsi="Aptos"/>
        </w:rPr>
        <w:t xml:space="preserve">: </w:t>
      </w:r>
      <w:r w:rsidR="001F3926" w:rsidRPr="000E7F49">
        <w:rPr>
          <w:rFonts w:ascii="Aptos" w:hAnsi="Aptos"/>
        </w:rPr>
        <w:t>Secrets Manager is configured to auto-rotate database credentials every 3 months</w:t>
      </w:r>
    </w:p>
    <w:p w14:paraId="5B756CDC" w14:textId="7897E531" w:rsidR="00A94D38" w:rsidRPr="000E7F49" w:rsidRDefault="00A94D38" w:rsidP="001F3926">
      <w:pPr>
        <w:pStyle w:val="ListParagraph"/>
        <w:numPr>
          <w:ilvl w:val="0"/>
          <w:numId w:val="21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Dynamic Secret Retrieval</w:t>
      </w:r>
      <w:r w:rsidRPr="000E7F49">
        <w:rPr>
          <w:rFonts w:ascii="Aptos" w:hAnsi="Aptos"/>
        </w:rPr>
        <w:t>: Microservice pulls database credential from Secrets Manager instead of relying on static configuration.</w:t>
      </w:r>
    </w:p>
    <w:p w14:paraId="2FA06FAC" w14:textId="76FA27EE" w:rsidR="00220E16" w:rsidRPr="000E7F49" w:rsidRDefault="00A94D38" w:rsidP="001F3926">
      <w:pPr>
        <w:pStyle w:val="ListParagraph"/>
        <w:numPr>
          <w:ilvl w:val="0"/>
          <w:numId w:val="21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Proactive Monitoring</w:t>
      </w:r>
      <w:r w:rsidRPr="000E7F49">
        <w:rPr>
          <w:rFonts w:ascii="Aptos" w:hAnsi="Aptos"/>
        </w:rPr>
        <w:t>: Microservice use a background polling mechanism to detect database credential updates without manual intervention.</w:t>
      </w:r>
    </w:p>
    <w:p w14:paraId="16C0BBD8" w14:textId="6DF9FC89" w:rsidR="001F3926" w:rsidRPr="000E7F49" w:rsidRDefault="00A94D38" w:rsidP="001F3926">
      <w:pPr>
        <w:pStyle w:val="ListParagraph"/>
        <w:numPr>
          <w:ilvl w:val="0"/>
          <w:numId w:val="21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Graceful Connection Refresh</w:t>
      </w:r>
      <w:r w:rsidRPr="000E7F49">
        <w:rPr>
          <w:rFonts w:ascii="Aptos" w:hAnsi="Aptos"/>
        </w:rPr>
        <w:t>: Upon detecting a new secret version, the microservice initializes a new database connection pool using the updated credentials.</w:t>
      </w:r>
    </w:p>
    <w:p w14:paraId="1A2C6617" w14:textId="57C0A6DD" w:rsidR="001F3926" w:rsidRDefault="00A94D38" w:rsidP="001F3926">
      <w:pPr>
        <w:pStyle w:val="ListParagraph"/>
        <w:numPr>
          <w:ilvl w:val="0"/>
          <w:numId w:val="21"/>
        </w:numPr>
        <w:ind w:left="360"/>
        <w:rPr>
          <w:rFonts w:ascii="Aptos" w:hAnsi="Aptos"/>
        </w:rPr>
      </w:pPr>
      <w:r w:rsidRPr="000E7F49">
        <w:rPr>
          <w:rFonts w:ascii="Aptos" w:hAnsi="Aptos"/>
          <w:b/>
          <w:bCs/>
        </w:rPr>
        <w:t>Traffic Migration</w:t>
      </w:r>
      <w:r w:rsidRPr="000E7F49">
        <w:rPr>
          <w:rFonts w:ascii="Aptos" w:hAnsi="Aptos"/>
        </w:rPr>
        <w:t>: Inbound transactions seamlessly transition to the new connection, eliminating the need for application restarts</w:t>
      </w:r>
      <w:r w:rsidR="001F3926" w:rsidRPr="000E7F49">
        <w:rPr>
          <w:rFonts w:ascii="Aptos" w:hAnsi="Aptos"/>
        </w:rPr>
        <w:t>.</w:t>
      </w:r>
    </w:p>
    <w:p w14:paraId="5FB1F239" w14:textId="77777777" w:rsidR="000E7F49" w:rsidRPr="000E7F49" w:rsidRDefault="000E7F49" w:rsidP="000E7F49">
      <w:pPr>
        <w:rPr>
          <w:rFonts w:ascii="Aptos" w:hAnsi="Aptos"/>
        </w:rPr>
      </w:pPr>
    </w:p>
    <w:p w14:paraId="75A6EDFC" w14:textId="4DC33F67" w:rsidR="006A5205" w:rsidRPr="006A5205" w:rsidRDefault="006A5205" w:rsidP="000E7F49">
      <w:pPr>
        <w:pStyle w:val="CustomHeading"/>
      </w:pPr>
      <w:bookmarkStart w:id="4" w:name="_Toc233828949"/>
      <w:r w:rsidRPr="006A5205">
        <w:t>Well Architected Framework</w:t>
      </w:r>
      <w:bookmarkEnd w:id="4"/>
    </w:p>
    <w:p w14:paraId="33518B57" w14:textId="326C0920" w:rsidR="007A6C29" w:rsidRPr="000E7F49" w:rsidRDefault="007A6C29" w:rsidP="007A6C29">
      <w:pPr>
        <w:rPr>
          <w:rFonts w:ascii="Aptos" w:hAnsi="Aptos"/>
          <w:b/>
          <w:bCs/>
          <w:sz w:val="24"/>
          <w:szCs w:val="24"/>
        </w:rPr>
      </w:pPr>
      <w:r w:rsidRPr="000E7F49">
        <w:rPr>
          <w:rFonts w:ascii="Aptos" w:hAnsi="Aptos"/>
          <w:b/>
          <w:bCs/>
          <w:sz w:val="24"/>
          <w:szCs w:val="24"/>
        </w:rPr>
        <w:t>Security</w:t>
      </w:r>
    </w:p>
    <w:p w14:paraId="4AADF79C" w14:textId="391D54C7" w:rsidR="00E76F44" w:rsidRPr="000E7F49" w:rsidRDefault="00442BB6" w:rsidP="00E76F44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>
        <w:rPr>
          <w:rFonts w:ascii="Aptos" w:hAnsi="Aptos" w:hint="eastAsia"/>
          <w:sz w:val="24"/>
          <w:szCs w:val="24"/>
        </w:rPr>
        <w:t>S</w:t>
      </w:r>
      <w:r w:rsidRPr="00442BB6">
        <w:rPr>
          <w:rFonts w:ascii="Aptos" w:hAnsi="Aptos"/>
          <w:sz w:val="24"/>
          <w:szCs w:val="24"/>
        </w:rPr>
        <w:t>ecurity team centralizes IAM management, enforcing strict privilege separation across network, platform, and service teams.</w:t>
      </w:r>
    </w:p>
    <w:p w14:paraId="0F00E8B4" w14:textId="3E1EBA01" w:rsidR="00E76F44" w:rsidRPr="000E7F49" w:rsidRDefault="00442BB6" w:rsidP="00E76F44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442BB6">
        <w:rPr>
          <w:rFonts w:ascii="Aptos" w:hAnsi="Aptos"/>
          <w:sz w:val="24"/>
          <w:szCs w:val="24"/>
        </w:rPr>
        <w:t xml:space="preserve">Guardrails are applied to all Terraform templates to prevent </w:t>
      </w:r>
      <w:r>
        <w:rPr>
          <w:rFonts w:ascii="Aptos" w:hAnsi="Aptos" w:hint="eastAsia"/>
          <w:sz w:val="24"/>
          <w:szCs w:val="24"/>
        </w:rPr>
        <w:t>teams</w:t>
      </w:r>
      <w:r w:rsidRPr="00442BB6">
        <w:rPr>
          <w:rFonts w:ascii="Aptos" w:hAnsi="Aptos"/>
          <w:sz w:val="24"/>
          <w:szCs w:val="24"/>
        </w:rPr>
        <w:t xml:space="preserve"> from expanding their own privileges during role creation</w:t>
      </w:r>
    </w:p>
    <w:p w14:paraId="030DEC95" w14:textId="263125EA" w:rsidR="00BB10A8" w:rsidRPr="000E7F49" w:rsidRDefault="00C60553" w:rsidP="00E76F44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C60553">
        <w:rPr>
          <w:rFonts w:ascii="Aptos" w:hAnsi="Aptos"/>
          <w:sz w:val="24"/>
          <w:szCs w:val="24"/>
        </w:rPr>
        <w:t>Isolated IAM roles are provisioned for Hong Kong and Singapore to eliminate accidental cross-region infrastructure access.</w:t>
      </w:r>
    </w:p>
    <w:p w14:paraId="30EBEA61" w14:textId="77777777" w:rsidR="00E76F44" w:rsidRPr="000E7F49" w:rsidRDefault="00E76F44" w:rsidP="00E76F44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0E7F49">
        <w:rPr>
          <w:rFonts w:ascii="Aptos" w:hAnsi="Aptos"/>
          <w:sz w:val="24"/>
          <w:szCs w:val="24"/>
        </w:rPr>
        <w:t>Centralized log archive, with security guardrails to prevent log deletion</w:t>
      </w:r>
    </w:p>
    <w:p w14:paraId="451422B4" w14:textId="766F922F" w:rsidR="00BB0344" w:rsidRPr="000E7F49" w:rsidRDefault="00C60553" w:rsidP="00E76F44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>
        <w:rPr>
          <w:rFonts w:ascii="Aptos" w:hAnsi="Aptos" w:hint="eastAsia"/>
          <w:sz w:val="24"/>
          <w:szCs w:val="24"/>
        </w:rPr>
        <w:t>D</w:t>
      </w:r>
      <w:r w:rsidRPr="00C60553">
        <w:rPr>
          <w:rFonts w:ascii="Aptos" w:hAnsi="Aptos"/>
          <w:sz w:val="24"/>
          <w:szCs w:val="24"/>
        </w:rPr>
        <w:t xml:space="preserve">ata stored in S3 and DocumentDB is secured </w:t>
      </w:r>
      <w:r>
        <w:rPr>
          <w:rFonts w:ascii="Aptos" w:hAnsi="Aptos" w:hint="eastAsia"/>
          <w:sz w:val="24"/>
          <w:szCs w:val="24"/>
        </w:rPr>
        <w:t>by</w:t>
      </w:r>
      <w:r w:rsidRPr="00C60553">
        <w:rPr>
          <w:rFonts w:ascii="Aptos" w:hAnsi="Aptos"/>
          <w:sz w:val="24"/>
          <w:szCs w:val="24"/>
        </w:rPr>
        <w:t xml:space="preserve"> </w:t>
      </w:r>
      <w:r w:rsidR="007B1892">
        <w:rPr>
          <w:rFonts w:ascii="Aptos" w:hAnsi="Aptos" w:hint="eastAsia"/>
          <w:sz w:val="24"/>
          <w:szCs w:val="24"/>
        </w:rPr>
        <w:t xml:space="preserve">KMS </w:t>
      </w:r>
      <w:r w:rsidRPr="00C60553">
        <w:rPr>
          <w:rFonts w:ascii="Aptos" w:hAnsi="Aptos"/>
          <w:sz w:val="24"/>
          <w:szCs w:val="24"/>
        </w:rPr>
        <w:t>customer-managed keys</w:t>
      </w:r>
      <w:r w:rsidR="007B1892">
        <w:rPr>
          <w:rFonts w:ascii="Aptos" w:hAnsi="Aptos" w:hint="eastAsia"/>
          <w:sz w:val="24"/>
          <w:szCs w:val="24"/>
        </w:rPr>
        <w:t>.</w:t>
      </w:r>
    </w:p>
    <w:p w14:paraId="0C94C72F" w14:textId="774BE702" w:rsidR="00E76F44" w:rsidRPr="000E7F49" w:rsidRDefault="007B1892" w:rsidP="00C54580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 xml:space="preserve">App and Database subnets remain completely private, utilizing NAT </w:t>
      </w:r>
      <w:r>
        <w:rPr>
          <w:rFonts w:ascii="Aptos" w:hAnsi="Aptos" w:hint="eastAsia"/>
          <w:sz w:val="24"/>
          <w:szCs w:val="24"/>
        </w:rPr>
        <w:t>g</w:t>
      </w:r>
      <w:r w:rsidRPr="007B1892">
        <w:rPr>
          <w:rFonts w:ascii="Aptos" w:hAnsi="Aptos"/>
          <w:sz w:val="24"/>
          <w:szCs w:val="24"/>
        </w:rPr>
        <w:t>ateways for secure</w:t>
      </w:r>
      <w:r>
        <w:rPr>
          <w:rFonts w:ascii="Aptos" w:hAnsi="Aptos" w:hint="eastAsia"/>
          <w:sz w:val="24"/>
          <w:szCs w:val="24"/>
        </w:rPr>
        <w:t xml:space="preserve"> </w:t>
      </w:r>
      <w:r w:rsidRPr="007B1892">
        <w:rPr>
          <w:rFonts w:ascii="Aptos" w:hAnsi="Aptos"/>
          <w:sz w:val="24"/>
          <w:szCs w:val="24"/>
        </w:rPr>
        <w:t>outbound connections.</w:t>
      </w:r>
    </w:p>
    <w:p w14:paraId="1F9AB2C4" w14:textId="5C0D7744" w:rsidR="00292C32" w:rsidRPr="000E7F49" w:rsidRDefault="007B1892" w:rsidP="00C54580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>Individual security groups are assigned to isolate each tier, explicitly controlling traffic flowing between subnets.</w:t>
      </w:r>
    </w:p>
    <w:p w14:paraId="0AF2EBD8" w14:textId="2C28CC08" w:rsidR="00292C32" w:rsidRPr="000E7F49" w:rsidRDefault="007B1892" w:rsidP="00C54580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 xml:space="preserve">Traffic destined for </w:t>
      </w:r>
      <w:r>
        <w:rPr>
          <w:rFonts w:ascii="Aptos" w:hAnsi="Aptos" w:hint="eastAsia"/>
          <w:sz w:val="24"/>
          <w:szCs w:val="24"/>
        </w:rPr>
        <w:t xml:space="preserve">S3, </w:t>
      </w:r>
      <w:r w:rsidRPr="007B1892">
        <w:rPr>
          <w:rFonts w:ascii="Aptos" w:hAnsi="Aptos"/>
          <w:sz w:val="24"/>
          <w:szCs w:val="24"/>
        </w:rPr>
        <w:t xml:space="preserve">CloudWatch, Secrets Manager, and ECR bypasses the public internet entirely via </w:t>
      </w:r>
      <w:r>
        <w:rPr>
          <w:rFonts w:ascii="Aptos" w:hAnsi="Aptos" w:hint="eastAsia"/>
          <w:sz w:val="24"/>
          <w:szCs w:val="24"/>
        </w:rPr>
        <w:t>gateway endpoints and interface endpoints</w:t>
      </w:r>
      <w:r w:rsidRPr="007B1892">
        <w:rPr>
          <w:rFonts w:ascii="Aptos" w:hAnsi="Aptos"/>
          <w:sz w:val="24"/>
          <w:szCs w:val="24"/>
        </w:rPr>
        <w:t>.</w:t>
      </w:r>
    </w:p>
    <w:p w14:paraId="480F5D87" w14:textId="1D807D23" w:rsidR="000A14FD" w:rsidRPr="000E7F49" w:rsidRDefault="007B1892" w:rsidP="000A14FD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proofErr w:type="spellStart"/>
      <w:r w:rsidRPr="007B1892">
        <w:rPr>
          <w:rFonts w:ascii="Aptos" w:hAnsi="Aptos"/>
          <w:sz w:val="24"/>
          <w:szCs w:val="24"/>
        </w:rPr>
        <w:t>Lambda@Edge</w:t>
      </w:r>
      <w:proofErr w:type="spellEnd"/>
      <w:r w:rsidRPr="007B1892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 w:hint="eastAsia"/>
          <w:sz w:val="24"/>
          <w:szCs w:val="24"/>
        </w:rPr>
        <w:t>blocks</w:t>
      </w:r>
      <w:r w:rsidRPr="007B1892">
        <w:rPr>
          <w:rFonts w:ascii="Aptos" w:hAnsi="Aptos"/>
          <w:sz w:val="24"/>
          <w:szCs w:val="24"/>
        </w:rPr>
        <w:t xml:space="preserve"> unauthorized or unauthenticated requests at the cloud edge before they consume </w:t>
      </w:r>
      <w:r>
        <w:rPr>
          <w:rFonts w:ascii="Aptos" w:hAnsi="Aptos" w:hint="eastAsia"/>
          <w:sz w:val="24"/>
          <w:szCs w:val="24"/>
        </w:rPr>
        <w:t xml:space="preserve">network </w:t>
      </w:r>
      <w:r w:rsidRPr="007B1892">
        <w:rPr>
          <w:rFonts w:ascii="Aptos" w:hAnsi="Aptos"/>
          <w:sz w:val="24"/>
          <w:szCs w:val="24"/>
        </w:rPr>
        <w:t>bandwidth</w:t>
      </w:r>
      <w:r>
        <w:rPr>
          <w:rFonts w:ascii="Aptos" w:hAnsi="Aptos" w:hint="eastAsia"/>
          <w:sz w:val="24"/>
          <w:szCs w:val="24"/>
        </w:rPr>
        <w:t xml:space="preserve"> and computation resources</w:t>
      </w:r>
      <w:r w:rsidRPr="007B1892">
        <w:rPr>
          <w:rFonts w:ascii="Aptos" w:hAnsi="Aptos"/>
          <w:sz w:val="24"/>
          <w:szCs w:val="24"/>
        </w:rPr>
        <w:t>.</w:t>
      </w:r>
    </w:p>
    <w:p w14:paraId="3376BE2A" w14:textId="77777777" w:rsidR="007B1892" w:rsidRDefault="007B1892" w:rsidP="004A3A01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>Application Load Balancer strictly drops traffic lacking the valid CloudFront custom secret header</w:t>
      </w:r>
      <w:r>
        <w:rPr>
          <w:rFonts w:ascii="Aptos" w:hAnsi="Aptos" w:hint="eastAsia"/>
          <w:sz w:val="24"/>
          <w:szCs w:val="24"/>
        </w:rPr>
        <w:t xml:space="preserve"> and </w:t>
      </w:r>
      <w:r w:rsidRPr="007B1892">
        <w:rPr>
          <w:rFonts w:ascii="Aptos" w:hAnsi="Aptos"/>
          <w:sz w:val="24"/>
          <w:szCs w:val="24"/>
        </w:rPr>
        <w:t>filter</w:t>
      </w:r>
      <w:r>
        <w:rPr>
          <w:rFonts w:ascii="Aptos" w:hAnsi="Aptos" w:hint="eastAsia"/>
          <w:sz w:val="24"/>
          <w:szCs w:val="24"/>
        </w:rPr>
        <w:t xml:space="preserve">s </w:t>
      </w:r>
      <w:r w:rsidRPr="007B1892">
        <w:rPr>
          <w:rFonts w:ascii="Aptos" w:hAnsi="Aptos"/>
          <w:sz w:val="24"/>
          <w:szCs w:val="24"/>
        </w:rPr>
        <w:t>direct-to-IP traffic.</w:t>
      </w:r>
    </w:p>
    <w:p w14:paraId="5C6CADE7" w14:textId="1C1429A4" w:rsidR="007B1892" w:rsidRDefault="007B1892" w:rsidP="004A3A01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 xml:space="preserve">CloudFront sanitizes incoming </w:t>
      </w:r>
      <w:r>
        <w:rPr>
          <w:rFonts w:ascii="Aptos" w:hAnsi="Aptos" w:hint="eastAsia"/>
          <w:sz w:val="24"/>
          <w:szCs w:val="24"/>
        </w:rPr>
        <w:t>requests</w:t>
      </w:r>
      <w:r w:rsidRPr="007B1892">
        <w:rPr>
          <w:rFonts w:ascii="Aptos" w:hAnsi="Aptos"/>
          <w:sz w:val="24"/>
          <w:szCs w:val="24"/>
        </w:rPr>
        <w:t xml:space="preserve"> and forces the X-User-Id downstream, eliminating </w:t>
      </w:r>
      <w:r>
        <w:rPr>
          <w:rFonts w:ascii="Aptos" w:hAnsi="Aptos" w:hint="eastAsia"/>
          <w:sz w:val="24"/>
          <w:szCs w:val="24"/>
        </w:rPr>
        <w:t>i</w:t>
      </w:r>
      <w:r w:rsidRPr="007B1892">
        <w:rPr>
          <w:rFonts w:ascii="Aptos" w:hAnsi="Aptos"/>
          <w:sz w:val="24"/>
          <w:szCs w:val="24"/>
        </w:rPr>
        <w:t xml:space="preserve">nsecure </w:t>
      </w:r>
      <w:r>
        <w:rPr>
          <w:rFonts w:ascii="Aptos" w:hAnsi="Aptos" w:hint="eastAsia"/>
          <w:sz w:val="24"/>
          <w:szCs w:val="24"/>
        </w:rPr>
        <w:t>d</w:t>
      </w:r>
      <w:r w:rsidRPr="007B1892">
        <w:rPr>
          <w:rFonts w:ascii="Aptos" w:hAnsi="Aptos"/>
          <w:sz w:val="24"/>
          <w:szCs w:val="24"/>
        </w:rPr>
        <w:t xml:space="preserve">irect </w:t>
      </w:r>
      <w:r>
        <w:rPr>
          <w:rFonts w:ascii="Aptos" w:hAnsi="Aptos" w:hint="eastAsia"/>
          <w:sz w:val="24"/>
          <w:szCs w:val="24"/>
        </w:rPr>
        <w:t>o</w:t>
      </w:r>
      <w:r w:rsidRPr="007B1892">
        <w:rPr>
          <w:rFonts w:ascii="Aptos" w:hAnsi="Aptos"/>
          <w:sz w:val="24"/>
          <w:szCs w:val="24"/>
        </w:rPr>
        <w:t xml:space="preserve">bject </w:t>
      </w:r>
      <w:r>
        <w:rPr>
          <w:rFonts w:ascii="Aptos" w:hAnsi="Aptos" w:hint="eastAsia"/>
          <w:sz w:val="24"/>
          <w:szCs w:val="24"/>
        </w:rPr>
        <w:t>r</w:t>
      </w:r>
      <w:r w:rsidRPr="007B1892">
        <w:rPr>
          <w:rFonts w:ascii="Aptos" w:hAnsi="Aptos"/>
          <w:sz w:val="24"/>
          <w:szCs w:val="24"/>
        </w:rPr>
        <w:t xml:space="preserve">eference </w:t>
      </w:r>
      <w:r>
        <w:rPr>
          <w:rFonts w:ascii="Aptos" w:hAnsi="Aptos" w:hint="eastAsia"/>
          <w:sz w:val="24"/>
          <w:szCs w:val="24"/>
        </w:rPr>
        <w:t>(</w:t>
      </w:r>
      <w:r w:rsidRPr="007B1892">
        <w:rPr>
          <w:rFonts w:ascii="Aptos" w:hAnsi="Aptos"/>
          <w:sz w:val="24"/>
          <w:szCs w:val="24"/>
        </w:rPr>
        <w:t>IDOR</w:t>
      </w:r>
      <w:r>
        <w:rPr>
          <w:rFonts w:ascii="Aptos" w:hAnsi="Aptos" w:hint="eastAsia"/>
          <w:sz w:val="24"/>
          <w:szCs w:val="24"/>
        </w:rPr>
        <w:t>)</w:t>
      </w:r>
      <w:r w:rsidRPr="007B1892">
        <w:rPr>
          <w:rFonts w:ascii="Aptos" w:hAnsi="Aptos"/>
          <w:sz w:val="24"/>
          <w:szCs w:val="24"/>
        </w:rPr>
        <w:t xml:space="preserve"> attempts</w:t>
      </w:r>
      <w:r>
        <w:rPr>
          <w:rFonts w:ascii="Aptos" w:hAnsi="Aptos" w:hint="eastAsia"/>
          <w:sz w:val="24"/>
          <w:szCs w:val="24"/>
        </w:rPr>
        <w:t>.</w:t>
      </w:r>
    </w:p>
    <w:p w14:paraId="7FB3B459" w14:textId="0BD53FA7" w:rsidR="007B1892" w:rsidRPr="007B1892" w:rsidRDefault="007B1892" w:rsidP="007B1892">
      <w:pPr>
        <w:pStyle w:val="ListParagraph"/>
        <w:numPr>
          <w:ilvl w:val="0"/>
          <w:numId w:val="14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 xml:space="preserve">Database credentials and Google OAuth keys are managed </w:t>
      </w:r>
      <w:r>
        <w:rPr>
          <w:rFonts w:ascii="Aptos" w:hAnsi="Aptos" w:hint="eastAsia"/>
          <w:sz w:val="24"/>
          <w:szCs w:val="24"/>
        </w:rPr>
        <w:t>with</w:t>
      </w:r>
      <w:r w:rsidRPr="007B1892">
        <w:rPr>
          <w:rFonts w:ascii="Aptos" w:hAnsi="Aptos"/>
          <w:sz w:val="24"/>
          <w:szCs w:val="24"/>
        </w:rPr>
        <w:t xml:space="preserve"> Secrets Manager, </w:t>
      </w:r>
      <w:r>
        <w:rPr>
          <w:rFonts w:ascii="Aptos" w:hAnsi="Aptos" w:hint="eastAsia"/>
          <w:sz w:val="24"/>
          <w:szCs w:val="24"/>
        </w:rPr>
        <w:t xml:space="preserve">with </w:t>
      </w:r>
      <w:r w:rsidRPr="007B1892">
        <w:rPr>
          <w:rFonts w:ascii="Aptos" w:hAnsi="Aptos"/>
          <w:sz w:val="24"/>
          <w:szCs w:val="24"/>
        </w:rPr>
        <w:t xml:space="preserve">scheduled rotation </w:t>
      </w:r>
      <w:r>
        <w:rPr>
          <w:rFonts w:ascii="Aptos" w:hAnsi="Aptos" w:hint="eastAsia"/>
          <w:sz w:val="24"/>
          <w:szCs w:val="24"/>
        </w:rPr>
        <w:t xml:space="preserve">when </w:t>
      </w:r>
      <w:proofErr w:type="gramStart"/>
      <w:r>
        <w:rPr>
          <w:rFonts w:ascii="Aptos" w:hAnsi="Aptos" w:hint="eastAsia"/>
          <w:sz w:val="24"/>
          <w:szCs w:val="24"/>
        </w:rPr>
        <w:t>applicable .</w:t>
      </w:r>
      <w:proofErr w:type="gramEnd"/>
    </w:p>
    <w:p w14:paraId="5CBBEE70" w14:textId="77777777" w:rsidR="005C1C68" w:rsidRDefault="005C1C68" w:rsidP="00B95A5E">
      <w:pPr>
        <w:rPr>
          <w:rFonts w:ascii="Aptos" w:hAnsi="Aptos"/>
          <w:b/>
          <w:bCs/>
          <w:sz w:val="24"/>
          <w:szCs w:val="24"/>
        </w:rPr>
      </w:pPr>
    </w:p>
    <w:p w14:paraId="636F313E" w14:textId="29F95198" w:rsidR="00B95A5E" w:rsidRPr="000E7F49" w:rsidRDefault="00B95A5E" w:rsidP="00B95A5E">
      <w:pPr>
        <w:rPr>
          <w:rFonts w:ascii="Aptos" w:hAnsi="Aptos"/>
          <w:b/>
          <w:bCs/>
          <w:sz w:val="24"/>
          <w:szCs w:val="24"/>
        </w:rPr>
      </w:pPr>
      <w:r w:rsidRPr="000E7F49">
        <w:rPr>
          <w:rFonts w:ascii="Aptos" w:hAnsi="Aptos"/>
          <w:b/>
          <w:bCs/>
          <w:sz w:val="24"/>
          <w:szCs w:val="24"/>
        </w:rPr>
        <w:t>Reliability</w:t>
      </w:r>
    </w:p>
    <w:p w14:paraId="3BC0F436" w14:textId="240BA1B2" w:rsidR="00B95A5E" w:rsidRPr="000E7F49" w:rsidRDefault="007B1892" w:rsidP="00B95A5E">
      <w:pPr>
        <w:pStyle w:val="ListParagraph"/>
        <w:numPr>
          <w:ilvl w:val="0"/>
          <w:numId w:val="13"/>
        </w:numPr>
        <w:ind w:left="360"/>
        <w:rPr>
          <w:rFonts w:ascii="Aptos" w:hAnsi="Aptos"/>
          <w:sz w:val="24"/>
          <w:szCs w:val="24"/>
        </w:rPr>
      </w:pPr>
      <w:r w:rsidRPr="007B1892">
        <w:rPr>
          <w:rFonts w:ascii="Aptos" w:hAnsi="Aptos"/>
          <w:sz w:val="24"/>
          <w:szCs w:val="24"/>
        </w:rPr>
        <w:t>Core compute, and networking infrastructure are mirrored across separate Availability Zones to withstand data center failures.</w:t>
      </w:r>
    </w:p>
    <w:p w14:paraId="7465898A" w14:textId="5F9FF6DE" w:rsidR="00B95A5E" w:rsidRPr="000E7F49" w:rsidRDefault="00814477" w:rsidP="00B95A5E">
      <w:pPr>
        <w:pStyle w:val="ListParagraph"/>
        <w:numPr>
          <w:ilvl w:val="0"/>
          <w:numId w:val="13"/>
        </w:numPr>
        <w:ind w:left="360"/>
        <w:rPr>
          <w:rFonts w:ascii="Aptos" w:hAnsi="Aptos"/>
          <w:sz w:val="24"/>
          <w:szCs w:val="24"/>
        </w:rPr>
      </w:pPr>
      <w:r w:rsidRPr="00814477">
        <w:rPr>
          <w:rFonts w:ascii="Aptos" w:hAnsi="Aptos"/>
          <w:sz w:val="24"/>
          <w:szCs w:val="24"/>
        </w:rPr>
        <w:t>Multiple NAT Gateways are deployed across AZs in production to prevent single-point-of-failure.</w:t>
      </w:r>
    </w:p>
    <w:p w14:paraId="765A6FBC" w14:textId="62782500" w:rsidR="00B95A5E" w:rsidRPr="000E7F49" w:rsidRDefault="00814477" w:rsidP="00B95A5E">
      <w:pPr>
        <w:pStyle w:val="ListParagraph"/>
        <w:numPr>
          <w:ilvl w:val="0"/>
          <w:numId w:val="13"/>
        </w:numPr>
        <w:ind w:left="360"/>
        <w:rPr>
          <w:rFonts w:ascii="Aptos" w:hAnsi="Aptos"/>
          <w:sz w:val="24"/>
          <w:szCs w:val="24"/>
        </w:rPr>
      </w:pPr>
      <w:r w:rsidRPr="00814477">
        <w:rPr>
          <w:rFonts w:ascii="Aptos" w:hAnsi="Aptos"/>
          <w:sz w:val="24"/>
          <w:szCs w:val="24"/>
        </w:rPr>
        <w:t>VPC</w:t>
      </w:r>
      <w:r>
        <w:rPr>
          <w:rFonts w:ascii="Aptos" w:hAnsi="Aptos" w:hint="eastAsia"/>
          <w:sz w:val="24"/>
          <w:szCs w:val="24"/>
        </w:rPr>
        <w:t xml:space="preserve"> i</w:t>
      </w:r>
      <w:r w:rsidRPr="00814477">
        <w:rPr>
          <w:rFonts w:ascii="Aptos" w:hAnsi="Aptos"/>
          <w:sz w:val="24"/>
          <w:szCs w:val="24"/>
        </w:rPr>
        <w:t xml:space="preserve">nterface </w:t>
      </w:r>
      <w:r>
        <w:rPr>
          <w:rFonts w:ascii="Aptos" w:hAnsi="Aptos" w:hint="eastAsia"/>
          <w:sz w:val="24"/>
          <w:szCs w:val="24"/>
        </w:rPr>
        <w:t>e</w:t>
      </w:r>
      <w:r w:rsidRPr="00814477">
        <w:rPr>
          <w:rFonts w:ascii="Aptos" w:hAnsi="Aptos"/>
          <w:sz w:val="24"/>
          <w:szCs w:val="24"/>
        </w:rPr>
        <w:t xml:space="preserve">ndpoints are mapped across multiple subnets </w:t>
      </w:r>
      <w:r>
        <w:rPr>
          <w:rFonts w:ascii="Aptos" w:hAnsi="Aptos" w:hint="eastAsia"/>
          <w:sz w:val="24"/>
          <w:szCs w:val="24"/>
        </w:rPr>
        <w:t>for high availability.</w:t>
      </w:r>
    </w:p>
    <w:p w14:paraId="067D8233" w14:textId="7163D1A0" w:rsidR="00B95A5E" w:rsidRPr="000E7F49" w:rsidRDefault="00814477" w:rsidP="00B95A5E">
      <w:pPr>
        <w:pStyle w:val="ListParagraph"/>
        <w:numPr>
          <w:ilvl w:val="0"/>
          <w:numId w:val="13"/>
        </w:numPr>
        <w:ind w:left="360"/>
        <w:rPr>
          <w:rFonts w:ascii="Aptos" w:hAnsi="Aptos"/>
          <w:sz w:val="24"/>
          <w:szCs w:val="24"/>
        </w:rPr>
      </w:pPr>
      <w:r w:rsidRPr="00814477">
        <w:rPr>
          <w:rFonts w:ascii="Aptos" w:hAnsi="Aptos"/>
          <w:sz w:val="24"/>
          <w:szCs w:val="24"/>
        </w:rPr>
        <w:t>Container tasks are configured with health checks under ECS Fargate, driving rapid, automated replacements upon task failures.</w:t>
      </w:r>
    </w:p>
    <w:p w14:paraId="2F695E8C" w14:textId="6544F5C8" w:rsidR="00292C32" w:rsidRPr="00814477" w:rsidRDefault="00814477" w:rsidP="007A6C29">
      <w:pPr>
        <w:pStyle w:val="ListParagraph"/>
        <w:numPr>
          <w:ilvl w:val="0"/>
          <w:numId w:val="13"/>
        </w:numPr>
        <w:ind w:left="360"/>
        <w:rPr>
          <w:rFonts w:ascii="Aptos" w:hAnsi="Aptos"/>
          <w:sz w:val="24"/>
          <w:szCs w:val="24"/>
        </w:rPr>
      </w:pPr>
      <w:r w:rsidRPr="00814477">
        <w:rPr>
          <w:rFonts w:ascii="Aptos" w:hAnsi="Aptos"/>
          <w:sz w:val="24"/>
          <w:szCs w:val="24"/>
        </w:rPr>
        <w:t>DocumentDB clusters span</w:t>
      </w:r>
      <w:r>
        <w:rPr>
          <w:rFonts w:ascii="Aptos" w:hAnsi="Aptos" w:hint="eastAsia"/>
          <w:sz w:val="24"/>
          <w:szCs w:val="24"/>
        </w:rPr>
        <w:t xml:space="preserve"> across</w:t>
      </w:r>
      <w:r w:rsidRPr="00814477">
        <w:rPr>
          <w:rFonts w:ascii="Aptos" w:hAnsi="Aptos"/>
          <w:sz w:val="24"/>
          <w:szCs w:val="24"/>
        </w:rPr>
        <w:t xml:space="preserve"> three </w:t>
      </w:r>
      <w:r>
        <w:rPr>
          <w:rFonts w:ascii="Aptos" w:hAnsi="Aptos" w:hint="eastAsia"/>
          <w:sz w:val="24"/>
          <w:szCs w:val="24"/>
        </w:rPr>
        <w:t>AZs</w:t>
      </w:r>
      <w:r w:rsidRPr="00814477">
        <w:rPr>
          <w:rFonts w:ascii="Aptos" w:hAnsi="Aptos"/>
          <w:sz w:val="24"/>
          <w:szCs w:val="24"/>
        </w:rPr>
        <w:t>, offering rapid failovers alongside automated backup snapshots to meet RPO/RTO goals.</w:t>
      </w:r>
    </w:p>
    <w:p w14:paraId="4109A485" w14:textId="77777777" w:rsidR="005C1C68" w:rsidRDefault="005C1C68" w:rsidP="00B95A5E">
      <w:pPr>
        <w:rPr>
          <w:rFonts w:ascii="Aptos" w:hAnsi="Aptos"/>
          <w:b/>
          <w:bCs/>
          <w:sz w:val="24"/>
          <w:szCs w:val="24"/>
        </w:rPr>
      </w:pPr>
    </w:p>
    <w:p w14:paraId="3F8FE157" w14:textId="2FA4CB1D" w:rsidR="00B95A5E" w:rsidRPr="000E7F49" w:rsidRDefault="00B95A5E" w:rsidP="00B95A5E">
      <w:pPr>
        <w:rPr>
          <w:rFonts w:ascii="Aptos" w:hAnsi="Aptos"/>
          <w:b/>
          <w:bCs/>
          <w:sz w:val="24"/>
          <w:szCs w:val="24"/>
        </w:rPr>
      </w:pPr>
      <w:r w:rsidRPr="000E7F49">
        <w:rPr>
          <w:rFonts w:ascii="Aptos" w:hAnsi="Aptos"/>
          <w:b/>
          <w:bCs/>
          <w:sz w:val="24"/>
          <w:szCs w:val="24"/>
        </w:rPr>
        <w:t>Performance</w:t>
      </w:r>
      <w:r w:rsidR="008D168D">
        <w:rPr>
          <w:rFonts w:ascii="Aptos" w:hAnsi="Aptos"/>
          <w:b/>
          <w:bCs/>
          <w:sz w:val="24"/>
          <w:szCs w:val="24"/>
        </w:rPr>
        <w:t xml:space="preserve"> Efficiency</w:t>
      </w:r>
    </w:p>
    <w:p w14:paraId="0DC4A219" w14:textId="11AE6EC8" w:rsidR="00B95A5E" w:rsidRPr="000E7F49" w:rsidRDefault="006E0115" w:rsidP="00B95A5E">
      <w:pPr>
        <w:pStyle w:val="ListParagraph"/>
        <w:numPr>
          <w:ilvl w:val="0"/>
          <w:numId w:val="16"/>
        </w:numPr>
        <w:ind w:left="360"/>
        <w:rPr>
          <w:rFonts w:ascii="Aptos" w:hAnsi="Aptos"/>
          <w:sz w:val="24"/>
          <w:szCs w:val="24"/>
        </w:rPr>
      </w:pPr>
      <w:r w:rsidRPr="006E0115">
        <w:rPr>
          <w:rFonts w:ascii="Aptos" w:hAnsi="Aptos"/>
          <w:sz w:val="24"/>
          <w:szCs w:val="24"/>
        </w:rPr>
        <w:t xml:space="preserve">CloudFront sits in front of S3, routing </w:t>
      </w:r>
      <w:r>
        <w:rPr>
          <w:rFonts w:ascii="Aptos" w:hAnsi="Aptos" w:hint="eastAsia"/>
          <w:sz w:val="24"/>
          <w:szCs w:val="24"/>
        </w:rPr>
        <w:t xml:space="preserve">static </w:t>
      </w:r>
      <w:r w:rsidRPr="006E0115">
        <w:rPr>
          <w:rFonts w:ascii="Aptos" w:hAnsi="Aptos"/>
          <w:sz w:val="24"/>
          <w:szCs w:val="24"/>
        </w:rPr>
        <w:t>assets directly from edge locations to minimize global latency</w:t>
      </w:r>
    </w:p>
    <w:p w14:paraId="4B8B443E" w14:textId="2BD61D05" w:rsidR="00B95A5E" w:rsidRPr="000E7F49" w:rsidRDefault="006E0115" w:rsidP="00B95A5E">
      <w:pPr>
        <w:pStyle w:val="ListParagraph"/>
        <w:numPr>
          <w:ilvl w:val="0"/>
          <w:numId w:val="16"/>
        </w:numPr>
        <w:ind w:left="360"/>
        <w:rPr>
          <w:rFonts w:ascii="Aptos" w:hAnsi="Aptos"/>
          <w:sz w:val="24"/>
          <w:szCs w:val="24"/>
        </w:rPr>
      </w:pPr>
      <w:r w:rsidRPr="006E0115">
        <w:rPr>
          <w:rFonts w:ascii="Aptos" w:hAnsi="Aptos"/>
          <w:sz w:val="24"/>
          <w:szCs w:val="24"/>
        </w:rPr>
        <w:t xml:space="preserve">Moving JWT </w:t>
      </w:r>
      <w:r>
        <w:rPr>
          <w:rFonts w:ascii="Aptos" w:hAnsi="Aptos" w:hint="eastAsia"/>
          <w:sz w:val="24"/>
          <w:szCs w:val="24"/>
        </w:rPr>
        <w:t>token validation</w:t>
      </w:r>
      <w:r w:rsidRPr="006E0115">
        <w:rPr>
          <w:rFonts w:ascii="Aptos" w:hAnsi="Aptos"/>
          <w:sz w:val="24"/>
          <w:szCs w:val="24"/>
        </w:rPr>
        <w:t xml:space="preserve"> to </w:t>
      </w:r>
      <w:proofErr w:type="spellStart"/>
      <w:r w:rsidRPr="006E0115">
        <w:rPr>
          <w:rFonts w:ascii="Aptos" w:hAnsi="Aptos"/>
          <w:sz w:val="24"/>
          <w:szCs w:val="24"/>
        </w:rPr>
        <w:t>Lambda@Edge</w:t>
      </w:r>
      <w:proofErr w:type="spellEnd"/>
      <w:r w:rsidRPr="006E0115">
        <w:rPr>
          <w:rFonts w:ascii="Aptos" w:hAnsi="Aptos"/>
          <w:sz w:val="24"/>
          <w:szCs w:val="24"/>
        </w:rPr>
        <w:t xml:space="preserve"> frees up </w:t>
      </w:r>
      <w:r w:rsidR="005B1A95">
        <w:rPr>
          <w:rFonts w:ascii="Aptos" w:hAnsi="Aptos" w:hint="eastAsia"/>
          <w:sz w:val="24"/>
          <w:szCs w:val="24"/>
        </w:rPr>
        <w:t>backend computational resources</w:t>
      </w:r>
    </w:p>
    <w:p w14:paraId="38C5C9FA" w14:textId="3047335F" w:rsidR="00B95A5E" w:rsidRPr="000E7F49" w:rsidRDefault="006E0115" w:rsidP="00B95A5E">
      <w:pPr>
        <w:pStyle w:val="ListParagraph"/>
        <w:numPr>
          <w:ilvl w:val="0"/>
          <w:numId w:val="16"/>
        </w:numPr>
        <w:ind w:left="360"/>
        <w:rPr>
          <w:rFonts w:ascii="Aptos" w:hAnsi="Aptos"/>
          <w:sz w:val="24"/>
          <w:szCs w:val="24"/>
        </w:rPr>
      </w:pPr>
      <w:r>
        <w:rPr>
          <w:rFonts w:ascii="Aptos" w:hAnsi="Aptos" w:hint="eastAsia"/>
          <w:sz w:val="24"/>
          <w:szCs w:val="24"/>
        </w:rPr>
        <w:t>M</w:t>
      </w:r>
      <w:r w:rsidRPr="006E0115">
        <w:rPr>
          <w:rFonts w:ascii="Aptos" w:hAnsi="Aptos"/>
          <w:sz w:val="24"/>
          <w:szCs w:val="24"/>
        </w:rPr>
        <w:t xml:space="preserve">icroservices </w:t>
      </w:r>
      <w:r>
        <w:rPr>
          <w:rFonts w:ascii="Aptos" w:hAnsi="Aptos" w:hint="eastAsia"/>
          <w:sz w:val="24"/>
          <w:szCs w:val="24"/>
        </w:rPr>
        <w:t>d</w:t>
      </w:r>
      <w:r w:rsidRPr="006E0115">
        <w:rPr>
          <w:rFonts w:ascii="Aptos" w:hAnsi="Aptos"/>
          <w:sz w:val="24"/>
          <w:szCs w:val="24"/>
        </w:rPr>
        <w:t xml:space="preserve">eployed </w:t>
      </w:r>
      <w:r>
        <w:rPr>
          <w:rFonts w:ascii="Aptos" w:hAnsi="Aptos" w:hint="eastAsia"/>
          <w:sz w:val="24"/>
          <w:szCs w:val="24"/>
        </w:rPr>
        <w:t xml:space="preserve">with </w:t>
      </w:r>
      <w:r>
        <w:rPr>
          <w:rFonts w:ascii="Aptos" w:hAnsi="Aptos"/>
          <w:sz w:val="24"/>
          <w:szCs w:val="24"/>
        </w:rPr>
        <w:t>containerization</w:t>
      </w:r>
      <w:r>
        <w:rPr>
          <w:rFonts w:ascii="Aptos" w:hAnsi="Aptos" w:hint="eastAsia"/>
          <w:sz w:val="24"/>
          <w:szCs w:val="24"/>
        </w:rPr>
        <w:t xml:space="preserve"> that can </w:t>
      </w:r>
      <w:r w:rsidRPr="006E0115">
        <w:rPr>
          <w:rFonts w:ascii="Aptos" w:hAnsi="Aptos"/>
          <w:sz w:val="24"/>
          <w:szCs w:val="24"/>
        </w:rPr>
        <w:t>scale out independently</w:t>
      </w:r>
      <w:r w:rsidR="005B1A95">
        <w:rPr>
          <w:rFonts w:ascii="Aptos" w:hAnsi="Aptos" w:hint="eastAsia"/>
          <w:sz w:val="24"/>
          <w:szCs w:val="24"/>
        </w:rPr>
        <w:t>.</w:t>
      </w:r>
    </w:p>
    <w:p w14:paraId="0D65D6C8" w14:textId="5BE2143E" w:rsidR="00B95A5E" w:rsidRPr="000E7F49" w:rsidRDefault="006E0115" w:rsidP="00B95A5E">
      <w:pPr>
        <w:pStyle w:val="ListParagraph"/>
        <w:numPr>
          <w:ilvl w:val="0"/>
          <w:numId w:val="16"/>
        </w:numPr>
        <w:ind w:left="360"/>
        <w:rPr>
          <w:rFonts w:ascii="Aptos" w:hAnsi="Aptos"/>
          <w:sz w:val="24"/>
          <w:szCs w:val="24"/>
        </w:rPr>
      </w:pPr>
      <w:r w:rsidRPr="006E0115">
        <w:rPr>
          <w:rFonts w:ascii="Aptos" w:hAnsi="Aptos"/>
          <w:sz w:val="24"/>
          <w:szCs w:val="24"/>
        </w:rPr>
        <w:t xml:space="preserve">Fargate </w:t>
      </w:r>
      <w:r w:rsidR="005B1A95">
        <w:rPr>
          <w:rFonts w:ascii="Aptos" w:hAnsi="Aptos" w:hint="eastAsia"/>
          <w:sz w:val="24"/>
          <w:szCs w:val="24"/>
        </w:rPr>
        <w:t>service</w:t>
      </w:r>
      <w:r w:rsidRPr="006E0115">
        <w:rPr>
          <w:rFonts w:ascii="Aptos" w:hAnsi="Aptos"/>
          <w:sz w:val="24"/>
          <w:szCs w:val="24"/>
        </w:rPr>
        <w:t xml:space="preserve"> </w:t>
      </w:r>
      <w:r w:rsidR="005B1A95">
        <w:rPr>
          <w:rFonts w:ascii="Aptos" w:hAnsi="Aptos" w:hint="eastAsia"/>
          <w:sz w:val="24"/>
          <w:szCs w:val="24"/>
        </w:rPr>
        <w:t>configured with</w:t>
      </w:r>
      <w:r>
        <w:rPr>
          <w:rFonts w:ascii="Aptos" w:hAnsi="Aptos" w:hint="eastAsia"/>
          <w:sz w:val="24"/>
          <w:szCs w:val="24"/>
        </w:rPr>
        <w:t xml:space="preserve"> t</w:t>
      </w:r>
      <w:r w:rsidRPr="006E0115">
        <w:rPr>
          <w:rFonts w:ascii="Aptos" w:hAnsi="Aptos"/>
          <w:sz w:val="24"/>
          <w:szCs w:val="24"/>
        </w:rPr>
        <w:t>arget tracking auto-scaling rules, reacting to unpredictable consumer demand.</w:t>
      </w:r>
    </w:p>
    <w:p w14:paraId="1D180575" w14:textId="77777777" w:rsidR="005C1C68" w:rsidRDefault="005C1C68" w:rsidP="007A6C29">
      <w:pPr>
        <w:rPr>
          <w:rFonts w:ascii="Aptos" w:hAnsi="Aptos"/>
          <w:b/>
          <w:bCs/>
          <w:sz w:val="24"/>
          <w:szCs w:val="24"/>
        </w:rPr>
      </w:pPr>
    </w:p>
    <w:p w14:paraId="5A5B660A" w14:textId="3EAA1489" w:rsidR="007A6C29" w:rsidRPr="000E7F49" w:rsidRDefault="007A6C29" w:rsidP="007A6C29">
      <w:pPr>
        <w:rPr>
          <w:rFonts w:ascii="Aptos" w:hAnsi="Aptos"/>
          <w:b/>
          <w:bCs/>
          <w:sz w:val="24"/>
          <w:szCs w:val="24"/>
        </w:rPr>
      </w:pPr>
      <w:r w:rsidRPr="000E7F49">
        <w:rPr>
          <w:rFonts w:ascii="Aptos" w:hAnsi="Aptos"/>
          <w:b/>
          <w:bCs/>
          <w:sz w:val="24"/>
          <w:szCs w:val="24"/>
        </w:rPr>
        <w:t>Operation</w:t>
      </w:r>
      <w:r w:rsidR="008D168D">
        <w:rPr>
          <w:rFonts w:ascii="Aptos" w:hAnsi="Aptos"/>
          <w:b/>
          <w:bCs/>
          <w:sz w:val="24"/>
          <w:szCs w:val="24"/>
        </w:rPr>
        <w:t>al Excellence</w:t>
      </w:r>
    </w:p>
    <w:p w14:paraId="5BFB738B" w14:textId="142502B5" w:rsidR="00BB10A8" w:rsidRPr="000E7F49" w:rsidRDefault="005B1A95" w:rsidP="00C54580">
      <w:pPr>
        <w:pStyle w:val="ListParagraph"/>
        <w:numPr>
          <w:ilvl w:val="0"/>
          <w:numId w:val="17"/>
        </w:numPr>
        <w:ind w:left="360"/>
        <w:rPr>
          <w:rFonts w:ascii="Aptos" w:hAnsi="Aptos"/>
          <w:sz w:val="24"/>
          <w:szCs w:val="24"/>
        </w:rPr>
      </w:pPr>
      <w:r>
        <w:rPr>
          <w:rFonts w:ascii="Aptos" w:hAnsi="Aptos" w:hint="eastAsia"/>
          <w:sz w:val="24"/>
          <w:szCs w:val="24"/>
        </w:rPr>
        <w:t>P</w:t>
      </w:r>
      <w:r w:rsidR="006E0115" w:rsidRPr="006E0115">
        <w:rPr>
          <w:rFonts w:ascii="Aptos" w:hAnsi="Aptos"/>
          <w:sz w:val="24"/>
          <w:szCs w:val="24"/>
        </w:rPr>
        <w:t xml:space="preserve">arameter-driven Terraform modules enable predictable infrastructure deployments </w:t>
      </w:r>
      <w:r w:rsidR="006E0115">
        <w:rPr>
          <w:rFonts w:ascii="Aptos" w:hAnsi="Aptos" w:hint="eastAsia"/>
          <w:sz w:val="24"/>
          <w:szCs w:val="24"/>
        </w:rPr>
        <w:t>in</w:t>
      </w:r>
      <w:r w:rsidR="006E0115" w:rsidRPr="006E0115">
        <w:rPr>
          <w:rFonts w:ascii="Aptos" w:hAnsi="Aptos"/>
          <w:sz w:val="24"/>
          <w:szCs w:val="24"/>
        </w:rPr>
        <w:t xml:space="preserve"> new regions</w:t>
      </w:r>
      <w:r w:rsidR="006E0115">
        <w:rPr>
          <w:rFonts w:ascii="Aptos" w:hAnsi="Aptos" w:hint="eastAsia"/>
          <w:sz w:val="24"/>
          <w:szCs w:val="24"/>
        </w:rPr>
        <w:t>.</w:t>
      </w:r>
    </w:p>
    <w:p w14:paraId="53E246B3" w14:textId="7FB4F3D7" w:rsidR="001329C5" w:rsidRPr="000E7F49" w:rsidRDefault="001329C5" w:rsidP="00C54580">
      <w:pPr>
        <w:pStyle w:val="ListParagraph"/>
        <w:numPr>
          <w:ilvl w:val="0"/>
          <w:numId w:val="17"/>
        </w:numPr>
        <w:ind w:left="360"/>
        <w:rPr>
          <w:rFonts w:ascii="Aptos" w:hAnsi="Aptos"/>
          <w:sz w:val="24"/>
          <w:szCs w:val="24"/>
        </w:rPr>
      </w:pPr>
      <w:r w:rsidRPr="000E7F49">
        <w:rPr>
          <w:rFonts w:ascii="Aptos" w:hAnsi="Aptos"/>
          <w:sz w:val="24"/>
          <w:szCs w:val="24"/>
        </w:rPr>
        <w:t>Application connection pool</w:t>
      </w:r>
      <w:r w:rsidR="00E76F44" w:rsidRPr="000E7F49">
        <w:rPr>
          <w:rFonts w:ascii="Aptos" w:hAnsi="Aptos"/>
          <w:sz w:val="24"/>
          <w:szCs w:val="24"/>
        </w:rPr>
        <w:t xml:space="preserve"> to refresh database connection details during disaster recovery and password rotation</w:t>
      </w:r>
    </w:p>
    <w:p w14:paraId="48330C5F" w14:textId="06CA06D6" w:rsidR="00A91DB4" w:rsidRPr="000E7F49" w:rsidRDefault="006E0115" w:rsidP="00C54580">
      <w:pPr>
        <w:pStyle w:val="ListParagraph"/>
        <w:numPr>
          <w:ilvl w:val="0"/>
          <w:numId w:val="17"/>
        </w:numPr>
        <w:ind w:left="360"/>
        <w:rPr>
          <w:rFonts w:ascii="Aptos" w:hAnsi="Aptos"/>
          <w:sz w:val="24"/>
          <w:szCs w:val="24"/>
        </w:rPr>
      </w:pPr>
      <w:r w:rsidRPr="006E0115">
        <w:rPr>
          <w:rFonts w:ascii="Aptos" w:hAnsi="Aptos"/>
          <w:sz w:val="24"/>
          <w:szCs w:val="24"/>
        </w:rPr>
        <w:t>X-Ray combined with ADOT offers pinpoint tracking across microservices</w:t>
      </w:r>
      <w:r>
        <w:rPr>
          <w:rFonts w:ascii="Aptos" w:hAnsi="Aptos" w:hint="eastAsia"/>
          <w:sz w:val="24"/>
          <w:szCs w:val="24"/>
        </w:rPr>
        <w:t xml:space="preserve"> and </w:t>
      </w:r>
      <w:r w:rsidRPr="006E0115">
        <w:rPr>
          <w:rFonts w:ascii="Aptos" w:hAnsi="Aptos"/>
          <w:sz w:val="24"/>
          <w:szCs w:val="24"/>
        </w:rPr>
        <w:t>database</w:t>
      </w:r>
      <w:r w:rsidR="005B1A95">
        <w:rPr>
          <w:rFonts w:ascii="Aptos" w:hAnsi="Aptos" w:hint="eastAsia"/>
          <w:sz w:val="24"/>
          <w:szCs w:val="24"/>
        </w:rPr>
        <w:t>.</w:t>
      </w:r>
    </w:p>
    <w:p w14:paraId="5FC4EF4A" w14:textId="16EEEED2" w:rsidR="00E76F44" w:rsidRPr="000E7F49" w:rsidRDefault="005B1A95" w:rsidP="00C54580">
      <w:pPr>
        <w:pStyle w:val="ListParagraph"/>
        <w:numPr>
          <w:ilvl w:val="0"/>
          <w:numId w:val="17"/>
        </w:numPr>
        <w:ind w:left="360"/>
        <w:rPr>
          <w:rFonts w:ascii="Aptos" w:hAnsi="Aptos"/>
          <w:sz w:val="24"/>
          <w:szCs w:val="24"/>
        </w:rPr>
      </w:pPr>
      <w:proofErr w:type="spellStart"/>
      <w:r>
        <w:rPr>
          <w:rFonts w:ascii="Aptos" w:hAnsi="Aptos" w:hint="eastAsia"/>
          <w:sz w:val="24"/>
          <w:szCs w:val="24"/>
        </w:rPr>
        <w:t>CodeDeploy</w:t>
      </w:r>
      <w:proofErr w:type="spellEnd"/>
      <w:r>
        <w:rPr>
          <w:rFonts w:ascii="Aptos" w:hAnsi="Aptos" w:hint="eastAsia"/>
          <w:sz w:val="24"/>
          <w:szCs w:val="24"/>
        </w:rPr>
        <w:t xml:space="preserve"> handles </w:t>
      </w:r>
      <w:r w:rsidR="00E76F44" w:rsidRPr="000E7F49">
        <w:rPr>
          <w:rFonts w:ascii="Aptos" w:hAnsi="Aptos"/>
          <w:sz w:val="24"/>
          <w:szCs w:val="24"/>
        </w:rPr>
        <w:t xml:space="preserve">Blue-green deployment to ensure </w:t>
      </w:r>
      <w:r w:rsidRPr="005B1A95">
        <w:rPr>
          <w:rFonts w:ascii="Aptos" w:hAnsi="Aptos"/>
          <w:sz w:val="24"/>
          <w:szCs w:val="24"/>
        </w:rPr>
        <w:t>safe production deployments with fully automated rollback triggers</w:t>
      </w:r>
      <w:r>
        <w:rPr>
          <w:rFonts w:ascii="Aptos" w:hAnsi="Aptos" w:hint="eastAsia"/>
          <w:sz w:val="24"/>
          <w:szCs w:val="24"/>
        </w:rPr>
        <w:t>.</w:t>
      </w:r>
    </w:p>
    <w:p w14:paraId="59FE3261" w14:textId="0CDF5005" w:rsidR="00E76F44" w:rsidRPr="000E7F49" w:rsidRDefault="00E76F44" w:rsidP="00C54580">
      <w:pPr>
        <w:pStyle w:val="ListParagraph"/>
        <w:numPr>
          <w:ilvl w:val="0"/>
          <w:numId w:val="17"/>
        </w:numPr>
        <w:ind w:left="360"/>
        <w:rPr>
          <w:rFonts w:ascii="Aptos" w:hAnsi="Aptos"/>
          <w:sz w:val="24"/>
          <w:szCs w:val="24"/>
        </w:rPr>
      </w:pPr>
      <w:r w:rsidRPr="000E7F49">
        <w:rPr>
          <w:rFonts w:ascii="Aptos" w:hAnsi="Aptos"/>
          <w:sz w:val="24"/>
          <w:szCs w:val="24"/>
        </w:rPr>
        <w:t xml:space="preserve">Public-pilot </w:t>
      </w:r>
      <w:r w:rsidR="006E0115">
        <w:rPr>
          <w:rFonts w:ascii="Aptos" w:hAnsi="Aptos" w:hint="eastAsia"/>
          <w:sz w:val="24"/>
          <w:szCs w:val="24"/>
        </w:rPr>
        <w:t>setting</w:t>
      </w:r>
      <w:r w:rsidR="00F90446" w:rsidRPr="000E7F49">
        <w:rPr>
          <w:rFonts w:ascii="Aptos" w:hAnsi="Aptos"/>
          <w:sz w:val="24"/>
          <w:szCs w:val="24"/>
        </w:rPr>
        <w:t xml:space="preserve"> to </w:t>
      </w:r>
      <w:r w:rsidRPr="000E7F49">
        <w:rPr>
          <w:rFonts w:ascii="Aptos" w:hAnsi="Aptos"/>
          <w:sz w:val="24"/>
          <w:szCs w:val="24"/>
        </w:rPr>
        <w:t>allow end-to-end production testing</w:t>
      </w:r>
      <w:r w:rsidR="005B1A95">
        <w:rPr>
          <w:rFonts w:ascii="Aptos" w:hAnsi="Aptos" w:hint="eastAsia"/>
          <w:sz w:val="24"/>
          <w:szCs w:val="24"/>
        </w:rPr>
        <w:t xml:space="preserve"> </w:t>
      </w:r>
      <w:r w:rsidR="005B1A95" w:rsidRPr="005B1A95">
        <w:rPr>
          <w:rFonts w:ascii="Aptos" w:hAnsi="Aptos"/>
          <w:sz w:val="24"/>
          <w:szCs w:val="24"/>
        </w:rPr>
        <w:t>before production swaps</w:t>
      </w:r>
      <w:r w:rsidR="005B1A95">
        <w:rPr>
          <w:rFonts w:ascii="Aptos" w:hAnsi="Aptos" w:hint="eastAsia"/>
          <w:sz w:val="24"/>
          <w:szCs w:val="24"/>
        </w:rPr>
        <w:t>.</w:t>
      </w:r>
    </w:p>
    <w:p w14:paraId="5562547B" w14:textId="77777777" w:rsidR="00C54580" w:rsidRPr="000E7F49" w:rsidRDefault="00C54580" w:rsidP="00C54580">
      <w:pPr>
        <w:rPr>
          <w:rFonts w:ascii="Aptos" w:hAnsi="Aptos"/>
          <w:sz w:val="24"/>
          <w:szCs w:val="24"/>
        </w:rPr>
      </w:pPr>
    </w:p>
    <w:p w14:paraId="1984DD23" w14:textId="075C65D5" w:rsidR="007A6C29" w:rsidRPr="000E7F49" w:rsidRDefault="007A6C29" w:rsidP="007A6C29">
      <w:pPr>
        <w:rPr>
          <w:rFonts w:ascii="Aptos" w:hAnsi="Aptos"/>
          <w:b/>
          <w:bCs/>
          <w:sz w:val="24"/>
          <w:szCs w:val="24"/>
        </w:rPr>
      </w:pPr>
      <w:r w:rsidRPr="000E7F49">
        <w:rPr>
          <w:rFonts w:ascii="Aptos" w:hAnsi="Aptos"/>
          <w:b/>
          <w:bCs/>
          <w:sz w:val="24"/>
          <w:szCs w:val="24"/>
        </w:rPr>
        <w:t>Cost</w:t>
      </w:r>
      <w:r w:rsidR="008D168D">
        <w:rPr>
          <w:rFonts w:ascii="Aptos" w:hAnsi="Aptos"/>
          <w:b/>
          <w:bCs/>
          <w:sz w:val="24"/>
          <w:szCs w:val="24"/>
        </w:rPr>
        <w:t xml:space="preserve"> Optimization</w:t>
      </w:r>
    </w:p>
    <w:p w14:paraId="5A00ECBC" w14:textId="65EC18B7" w:rsidR="00564449" w:rsidRPr="000E7F49" w:rsidRDefault="005C1C68" w:rsidP="00C54580">
      <w:pPr>
        <w:pStyle w:val="ListParagraph"/>
        <w:numPr>
          <w:ilvl w:val="0"/>
          <w:numId w:val="15"/>
        </w:numPr>
        <w:ind w:left="360"/>
        <w:rPr>
          <w:rFonts w:ascii="Aptos" w:hAnsi="Aptos"/>
          <w:sz w:val="24"/>
          <w:szCs w:val="24"/>
        </w:rPr>
      </w:pPr>
      <w:r w:rsidRPr="005C1C68">
        <w:rPr>
          <w:rFonts w:ascii="Aptos" w:hAnsi="Aptos"/>
          <w:sz w:val="24"/>
          <w:szCs w:val="24"/>
        </w:rPr>
        <w:t xml:space="preserve">Non-production </w:t>
      </w:r>
      <w:r>
        <w:rPr>
          <w:rFonts w:ascii="Aptos" w:hAnsi="Aptos" w:hint="eastAsia"/>
          <w:sz w:val="24"/>
          <w:szCs w:val="24"/>
        </w:rPr>
        <w:t>environments</w:t>
      </w:r>
      <w:r w:rsidRPr="005C1C68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 w:hint="eastAsia"/>
          <w:sz w:val="24"/>
          <w:szCs w:val="24"/>
        </w:rPr>
        <w:t>(</w:t>
      </w:r>
      <w:r w:rsidRPr="005C1C68">
        <w:rPr>
          <w:rFonts w:ascii="Aptos" w:hAnsi="Aptos"/>
          <w:sz w:val="24"/>
          <w:szCs w:val="24"/>
        </w:rPr>
        <w:t>Dev and UAT</w:t>
      </w:r>
      <w:r>
        <w:rPr>
          <w:rFonts w:ascii="Aptos" w:hAnsi="Aptos" w:hint="eastAsia"/>
          <w:sz w:val="24"/>
          <w:szCs w:val="24"/>
        </w:rPr>
        <w:t xml:space="preserve">) </w:t>
      </w:r>
      <w:r w:rsidRPr="005C1C68">
        <w:rPr>
          <w:rFonts w:ascii="Aptos" w:hAnsi="Aptos"/>
          <w:sz w:val="24"/>
          <w:szCs w:val="24"/>
        </w:rPr>
        <w:t xml:space="preserve">share an overarching VPC network across to avoid redundant network </w:t>
      </w:r>
      <w:r>
        <w:rPr>
          <w:rFonts w:ascii="Aptos" w:hAnsi="Aptos" w:hint="eastAsia"/>
          <w:sz w:val="24"/>
          <w:szCs w:val="24"/>
        </w:rPr>
        <w:t>infrastructure fees</w:t>
      </w:r>
      <w:r w:rsidRPr="005C1C68">
        <w:rPr>
          <w:rFonts w:ascii="Aptos" w:hAnsi="Aptos"/>
          <w:sz w:val="24"/>
          <w:szCs w:val="24"/>
        </w:rPr>
        <w:t>.</w:t>
      </w:r>
    </w:p>
    <w:p w14:paraId="57E5C000" w14:textId="1879D5B2" w:rsidR="00564449" w:rsidRPr="000E7F49" w:rsidRDefault="005C1C68" w:rsidP="00C54580">
      <w:pPr>
        <w:pStyle w:val="ListParagraph"/>
        <w:numPr>
          <w:ilvl w:val="0"/>
          <w:numId w:val="15"/>
        </w:numPr>
        <w:ind w:left="360"/>
        <w:rPr>
          <w:rFonts w:ascii="Aptos" w:hAnsi="Aptos"/>
          <w:sz w:val="24"/>
          <w:szCs w:val="24"/>
        </w:rPr>
      </w:pPr>
      <w:r w:rsidRPr="005C1C68">
        <w:rPr>
          <w:rFonts w:ascii="Aptos" w:hAnsi="Aptos"/>
          <w:sz w:val="24"/>
          <w:szCs w:val="24"/>
        </w:rPr>
        <w:t xml:space="preserve">Non-production environments run on single NAT </w:t>
      </w:r>
      <w:r>
        <w:rPr>
          <w:rFonts w:ascii="Aptos" w:hAnsi="Aptos" w:hint="eastAsia"/>
          <w:sz w:val="24"/>
          <w:szCs w:val="24"/>
        </w:rPr>
        <w:t>g</w:t>
      </w:r>
      <w:r w:rsidRPr="005C1C68">
        <w:rPr>
          <w:rFonts w:ascii="Aptos" w:hAnsi="Aptos"/>
          <w:sz w:val="24"/>
          <w:szCs w:val="24"/>
        </w:rPr>
        <w:t xml:space="preserve">ateway and single-subnet VPC </w:t>
      </w:r>
      <w:r>
        <w:rPr>
          <w:rFonts w:ascii="Aptos" w:hAnsi="Aptos" w:hint="eastAsia"/>
          <w:sz w:val="24"/>
          <w:szCs w:val="24"/>
        </w:rPr>
        <w:t xml:space="preserve">interface </w:t>
      </w:r>
      <w:r w:rsidRPr="005C1C68">
        <w:rPr>
          <w:rFonts w:ascii="Aptos" w:hAnsi="Aptos"/>
          <w:sz w:val="24"/>
          <w:szCs w:val="24"/>
        </w:rPr>
        <w:t xml:space="preserve">endpoints </w:t>
      </w:r>
      <w:r>
        <w:rPr>
          <w:rFonts w:ascii="Aptos" w:hAnsi="Aptos" w:hint="eastAsia"/>
          <w:sz w:val="24"/>
          <w:szCs w:val="24"/>
        </w:rPr>
        <w:t>for cost saving.</w:t>
      </w:r>
    </w:p>
    <w:p w14:paraId="0D5FFED2" w14:textId="24C0DE04" w:rsidR="00A66F16" w:rsidRPr="000E7F49" w:rsidRDefault="00F245C1" w:rsidP="00C54580">
      <w:pPr>
        <w:pStyle w:val="ListParagraph"/>
        <w:numPr>
          <w:ilvl w:val="0"/>
          <w:numId w:val="15"/>
        </w:numPr>
        <w:ind w:left="360"/>
        <w:rPr>
          <w:rFonts w:ascii="Aptos" w:hAnsi="Aptos"/>
          <w:sz w:val="24"/>
          <w:szCs w:val="24"/>
        </w:rPr>
      </w:pPr>
      <w:r w:rsidRPr="00F245C1">
        <w:rPr>
          <w:rFonts w:ascii="Aptos" w:hAnsi="Aptos"/>
          <w:sz w:val="24"/>
          <w:szCs w:val="24"/>
        </w:rPr>
        <w:t xml:space="preserve">Using </w:t>
      </w:r>
      <w:r w:rsidRPr="005C1C68">
        <w:rPr>
          <w:rFonts w:ascii="Aptos" w:hAnsi="Aptos"/>
          <w:sz w:val="24"/>
          <w:szCs w:val="24"/>
        </w:rPr>
        <w:t xml:space="preserve">VPC </w:t>
      </w:r>
      <w:r>
        <w:rPr>
          <w:rFonts w:ascii="Aptos" w:hAnsi="Aptos" w:hint="eastAsia"/>
          <w:sz w:val="24"/>
          <w:szCs w:val="24"/>
        </w:rPr>
        <w:t>interface</w:t>
      </w:r>
      <w:r w:rsidRPr="00F245C1">
        <w:rPr>
          <w:rFonts w:ascii="Aptos" w:hAnsi="Aptos"/>
          <w:sz w:val="24"/>
          <w:szCs w:val="24"/>
        </w:rPr>
        <w:t xml:space="preserve"> endpoints </w:t>
      </w:r>
      <w:r>
        <w:rPr>
          <w:rFonts w:ascii="Aptos" w:hAnsi="Aptos" w:hint="eastAsia"/>
          <w:sz w:val="24"/>
          <w:szCs w:val="24"/>
        </w:rPr>
        <w:t>eliminates</w:t>
      </w:r>
      <w:r w:rsidRPr="00F245C1">
        <w:rPr>
          <w:rFonts w:ascii="Aptos" w:hAnsi="Aptos"/>
          <w:sz w:val="24"/>
          <w:szCs w:val="24"/>
        </w:rPr>
        <w:t xml:space="preserve"> expensive NAT data processing fees.</w:t>
      </w:r>
    </w:p>
    <w:p w14:paraId="3DD84215" w14:textId="25F0FC2C" w:rsidR="00C54580" w:rsidRPr="000E7F49" w:rsidRDefault="00C54580" w:rsidP="00C54580">
      <w:pPr>
        <w:pStyle w:val="ListParagraph"/>
        <w:numPr>
          <w:ilvl w:val="0"/>
          <w:numId w:val="15"/>
        </w:numPr>
        <w:ind w:left="360"/>
        <w:rPr>
          <w:rFonts w:ascii="Aptos" w:hAnsi="Aptos"/>
          <w:sz w:val="24"/>
          <w:szCs w:val="24"/>
        </w:rPr>
      </w:pPr>
      <w:r w:rsidRPr="000E7F49">
        <w:rPr>
          <w:rFonts w:ascii="Aptos" w:hAnsi="Aptos"/>
          <w:sz w:val="24"/>
          <w:szCs w:val="24"/>
        </w:rPr>
        <w:t xml:space="preserve">Event bridge schedule </w:t>
      </w:r>
      <w:r w:rsidR="00F245C1" w:rsidRPr="00F245C1">
        <w:rPr>
          <w:rFonts w:ascii="Aptos" w:hAnsi="Aptos"/>
          <w:sz w:val="24"/>
          <w:szCs w:val="24"/>
        </w:rPr>
        <w:t>completely shut down DocumentDB instances during evening and weekend periods.</w:t>
      </w:r>
    </w:p>
    <w:p w14:paraId="5B86C37B" w14:textId="4A4F3B5C" w:rsidR="00C54580" w:rsidRPr="00F245C1" w:rsidRDefault="00F245C1" w:rsidP="00F245C1">
      <w:pPr>
        <w:pStyle w:val="ListParagraph"/>
        <w:numPr>
          <w:ilvl w:val="0"/>
          <w:numId w:val="15"/>
        </w:numPr>
        <w:ind w:left="360"/>
        <w:rPr>
          <w:rFonts w:ascii="Aptos" w:hAnsi="Aptos"/>
          <w:sz w:val="24"/>
          <w:szCs w:val="24"/>
        </w:rPr>
      </w:pPr>
      <w:r w:rsidRPr="00F245C1">
        <w:rPr>
          <w:rFonts w:ascii="Aptos" w:hAnsi="Aptos"/>
          <w:sz w:val="24"/>
          <w:szCs w:val="24"/>
        </w:rPr>
        <w:t>ECS Fargate is scheduled to scale back task counts during evening and weekend periods.</w:t>
      </w:r>
    </w:p>
    <w:p w14:paraId="6EBC4F15" w14:textId="13001FB6" w:rsidR="000A1449" w:rsidRPr="0091626C" w:rsidRDefault="00F245C1" w:rsidP="00C54580">
      <w:pPr>
        <w:pStyle w:val="ListParagraph"/>
        <w:numPr>
          <w:ilvl w:val="0"/>
          <w:numId w:val="15"/>
        </w:numPr>
        <w:ind w:left="360"/>
        <w:rPr>
          <w:rFonts w:ascii="Aptos" w:hAnsi="Aptos"/>
          <w:color w:val="000000" w:themeColor="text1"/>
          <w:sz w:val="24"/>
          <w:szCs w:val="24"/>
        </w:rPr>
      </w:pPr>
      <w:r w:rsidRPr="0091626C">
        <w:rPr>
          <w:rFonts w:ascii="Aptos" w:hAnsi="Aptos"/>
          <w:color w:val="000000" w:themeColor="text1"/>
          <w:sz w:val="24"/>
          <w:szCs w:val="24"/>
        </w:rPr>
        <w:t xml:space="preserve">Standardized </w:t>
      </w:r>
      <w:r w:rsidRPr="0091626C">
        <w:rPr>
          <w:rFonts w:ascii="Aptos" w:hAnsi="Aptos" w:hint="eastAsia"/>
          <w:color w:val="000000" w:themeColor="text1"/>
          <w:sz w:val="24"/>
          <w:szCs w:val="24"/>
        </w:rPr>
        <w:t>p</w:t>
      </w:r>
      <w:r w:rsidRPr="0091626C">
        <w:rPr>
          <w:rFonts w:ascii="Aptos" w:hAnsi="Aptos"/>
          <w:color w:val="000000" w:themeColor="text1"/>
          <w:sz w:val="24"/>
          <w:szCs w:val="24"/>
        </w:rPr>
        <w:t xml:space="preserve">roject and </w:t>
      </w:r>
      <w:r w:rsidRPr="0091626C">
        <w:rPr>
          <w:rFonts w:ascii="Aptos" w:hAnsi="Aptos" w:hint="eastAsia"/>
          <w:color w:val="000000" w:themeColor="text1"/>
          <w:sz w:val="24"/>
          <w:szCs w:val="24"/>
        </w:rPr>
        <w:t>e</w:t>
      </w:r>
      <w:r w:rsidRPr="0091626C">
        <w:rPr>
          <w:rFonts w:ascii="Aptos" w:hAnsi="Aptos"/>
          <w:color w:val="000000" w:themeColor="text1"/>
          <w:sz w:val="24"/>
          <w:szCs w:val="24"/>
        </w:rPr>
        <w:t xml:space="preserve">nvironment tags </w:t>
      </w:r>
      <w:r w:rsidR="0091626C">
        <w:rPr>
          <w:rFonts w:ascii="Aptos" w:hAnsi="Aptos"/>
          <w:color w:val="000000" w:themeColor="text1"/>
          <w:sz w:val="24"/>
          <w:szCs w:val="24"/>
        </w:rPr>
        <w:t xml:space="preserve">enables </w:t>
      </w:r>
      <w:r w:rsidRPr="0091626C">
        <w:rPr>
          <w:rFonts w:ascii="Aptos" w:hAnsi="Aptos"/>
          <w:color w:val="000000" w:themeColor="text1"/>
          <w:sz w:val="24"/>
          <w:szCs w:val="24"/>
        </w:rPr>
        <w:t>track</w:t>
      </w:r>
      <w:r w:rsidR="0091626C">
        <w:rPr>
          <w:rFonts w:ascii="Aptos" w:hAnsi="Aptos"/>
          <w:color w:val="000000" w:themeColor="text1"/>
          <w:sz w:val="24"/>
          <w:szCs w:val="24"/>
        </w:rPr>
        <w:t>ing</w:t>
      </w:r>
      <w:r w:rsidRPr="0091626C">
        <w:rPr>
          <w:rFonts w:ascii="Aptos" w:hAnsi="Aptos"/>
          <w:color w:val="000000" w:themeColor="text1"/>
          <w:sz w:val="24"/>
          <w:szCs w:val="24"/>
        </w:rPr>
        <w:t xml:space="preserve"> resource </w:t>
      </w:r>
      <w:r w:rsidR="0091626C">
        <w:rPr>
          <w:rFonts w:ascii="Aptos" w:hAnsi="Aptos"/>
          <w:color w:val="000000" w:themeColor="text1"/>
          <w:sz w:val="24"/>
          <w:szCs w:val="24"/>
        </w:rPr>
        <w:t>consumption in</w:t>
      </w:r>
      <w:r w:rsidRPr="0091626C">
        <w:rPr>
          <w:rFonts w:ascii="Aptos" w:hAnsi="Aptos"/>
          <w:color w:val="000000" w:themeColor="text1"/>
          <w:sz w:val="24"/>
          <w:szCs w:val="24"/>
        </w:rPr>
        <w:t xml:space="preserve"> Cost Explorer.</w:t>
      </w:r>
    </w:p>
    <w:p w14:paraId="00985EF0" w14:textId="77777777" w:rsidR="00564449" w:rsidRPr="000E7F49" w:rsidRDefault="00564449" w:rsidP="007A6C29">
      <w:pPr>
        <w:rPr>
          <w:rFonts w:ascii="Aptos" w:hAnsi="Aptos"/>
          <w:b/>
          <w:bCs/>
          <w:sz w:val="24"/>
          <w:szCs w:val="24"/>
        </w:rPr>
      </w:pPr>
    </w:p>
    <w:p w14:paraId="1E49F31B" w14:textId="77777777" w:rsidR="00C54580" w:rsidRPr="000E7F49" w:rsidRDefault="007A6C29" w:rsidP="007A6C29">
      <w:pPr>
        <w:rPr>
          <w:rFonts w:ascii="Aptos" w:hAnsi="Aptos"/>
          <w:b/>
          <w:bCs/>
          <w:sz w:val="24"/>
          <w:szCs w:val="24"/>
        </w:rPr>
      </w:pPr>
      <w:r w:rsidRPr="000E7F49">
        <w:rPr>
          <w:rFonts w:ascii="Aptos" w:hAnsi="Aptos"/>
          <w:b/>
          <w:bCs/>
          <w:sz w:val="24"/>
          <w:szCs w:val="24"/>
        </w:rPr>
        <w:t>Sustainability</w:t>
      </w:r>
    </w:p>
    <w:p w14:paraId="6BE05ABA" w14:textId="6F6B0590" w:rsidR="00FF29E7" w:rsidRPr="000E7F49" w:rsidRDefault="00F245C1" w:rsidP="00FF29E7">
      <w:pPr>
        <w:pStyle w:val="ListParagraph"/>
        <w:numPr>
          <w:ilvl w:val="0"/>
          <w:numId w:val="18"/>
        </w:numPr>
        <w:ind w:left="360"/>
        <w:rPr>
          <w:rFonts w:ascii="Aptos" w:hAnsi="Aptos"/>
          <w:sz w:val="24"/>
          <w:szCs w:val="24"/>
        </w:rPr>
      </w:pPr>
      <w:r w:rsidRPr="00F245C1">
        <w:rPr>
          <w:rFonts w:ascii="Aptos" w:hAnsi="Aptos"/>
          <w:sz w:val="24"/>
          <w:szCs w:val="24"/>
        </w:rPr>
        <w:t>Local caching on CloudFront decreases the physical distance data travels across networks, shrinking total energy footprints.</w:t>
      </w:r>
    </w:p>
    <w:p w14:paraId="18CDECED" w14:textId="2DBB6106" w:rsidR="00F12DE7" w:rsidRPr="00FF29E7" w:rsidRDefault="00157687" w:rsidP="00FF29E7">
      <w:pPr>
        <w:pStyle w:val="ListParagraph"/>
        <w:numPr>
          <w:ilvl w:val="0"/>
          <w:numId w:val="18"/>
        </w:numPr>
        <w:ind w:left="360"/>
        <w:rPr>
          <w:sz w:val="24"/>
          <w:szCs w:val="24"/>
        </w:rPr>
      </w:pPr>
      <w:r w:rsidRPr="00157687">
        <w:rPr>
          <w:rFonts w:ascii="Aptos" w:hAnsi="Aptos"/>
          <w:sz w:val="24"/>
          <w:szCs w:val="24"/>
        </w:rPr>
        <w:t>Shifting tasks to serverless ECS Fargate matches resource allocation to exact consumption, driving up host machine utilization rates.</w:t>
      </w:r>
    </w:p>
    <w:sectPr w:rsidR="00F12DE7" w:rsidRPr="00FF2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D5BA3" w14:textId="77777777" w:rsidR="003111FE" w:rsidRDefault="003111FE" w:rsidP="00416ACD">
      <w:pPr>
        <w:spacing w:after="0" w:line="240" w:lineRule="auto"/>
      </w:pPr>
      <w:r>
        <w:separator/>
      </w:r>
    </w:p>
  </w:endnote>
  <w:endnote w:type="continuationSeparator" w:id="0">
    <w:p w14:paraId="6101714B" w14:textId="77777777" w:rsidR="003111FE" w:rsidRDefault="003111FE" w:rsidP="0041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230E9" w14:textId="77777777" w:rsidR="003111FE" w:rsidRDefault="003111FE" w:rsidP="00416ACD">
      <w:pPr>
        <w:spacing w:after="0" w:line="240" w:lineRule="auto"/>
      </w:pPr>
      <w:r>
        <w:separator/>
      </w:r>
    </w:p>
  </w:footnote>
  <w:footnote w:type="continuationSeparator" w:id="0">
    <w:p w14:paraId="05CFAC47" w14:textId="77777777" w:rsidR="003111FE" w:rsidRDefault="003111FE" w:rsidP="00416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35A"/>
    <w:multiLevelType w:val="hybridMultilevel"/>
    <w:tmpl w:val="E026C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F4D69"/>
    <w:multiLevelType w:val="hybridMultilevel"/>
    <w:tmpl w:val="0E680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97725"/>
    <w:multiLevelType w:val="multilevel"/>
    <w:tmpl w:val="279C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C3B7F"/>
    <w:multiLevelType w:val="multilevel"/>
    <w:tmpl w:val="8F5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2031E7"/>
    <w:multiLevelType w:val="hybridMultilevel"/>
    <w:tmpl w:val="7FFED750"/>
    <w:lvl w:ilvl="0" w:tplc="9808E3C0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07F75"/>
    <w:multiLevelType w:val="multilevel"/>
    <w:tmpl w:val="DD8C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0CD2"/>
    <w:multiLevelType w:val="multilevel"/>
    <w:tmpl w:val="227E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E5FD1"/>
    <w:multiLevelType w:val="hybridMultilevel"/>
    <w:tmpl w:val="2EB08FA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F33165F"/>
    <w:multiLevelType w:val="hybridMultilevel"/>
    <w:tmpl w:val="B89023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21FE1"/>
    <w:multiLevelType w:val="hybridMultilevel"/>
    <w:tmpl w:val="6864248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AF4CD7"/>
    <w:multiLevelType w:val="hybridMultilevel"/>
    <w:tmpl w:val="EBCA242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E6A63DA"/>
    <w:multiLevelType w:val="hybridMultilevel"/>
    <w:tmpl w:val="C8D8C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030BD"/>
    <w:multiLevelType w:val="multilevel"/>
    <w:tmpl w:val="E134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E2452"/>
    <w:multiLevelType w:val="multilevel"/>
    <w:tmpl w:val="258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F36CE"/>
    <w:multiLevelType w:val="hybridMultilevel"/>
    <w:tmpl w:val="EBCA242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BF607E2"/>
    <w:multiLevelType w:val="hybridMultilevel"/>
    <w:tmpl w:val="2A264518"/>
    <w:lvl w:ilvl="0" w:tplc="69FEA8F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CE1484"/>
    <w:multiLevelType w:val="hybridMultilevel"/>
    <w:tmpl w:val="83105C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C63945"/>
    <w:multiLevelType w:val="hybridMultilevel"/>
    <w:tmpl w:val="0732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DD36DC"/>
    <w:multiLevelType w:val="hybridMultilevel"/>
    <w:tmpl w:val="C3FC32C8"/>
    <w:lvl w:ilvl="0" w:tplc="FD08AD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403DB"/>
    <w:multiLevelType w:val="hybridMultilevel"/>
    <w:tmpl w:val="941458D2"/>
    <w:lvl w:ilvl="0" w:tplc="FD08ADF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D3806"/>
    <w:multiLevelType w:val="multilevel"/>
    <w:tmpl w:val="D9B8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77378A"/>
    <w:multiLevelType w:val="multilevel"/>
    <w:tmpl w:val="CB2A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073C0"/>
    <w:multiLevelType w:val="hybridMultilevel"/>
    <w:tmpl w:val="DB9C83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610A8D"/>
    <w:multiLevelType w:val="hybridMultilevel"/>
    <w:tmpl w:val="747E6230"/>
    <w:lvl w:ilvl="0" w:tplc="62C8208A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205694"/>
    <w:multiLevelType w:val="hybridMultilevel"/>
    <w:tmpl w:val="9CC81EDC"/>
    <w:lvl w:ilvl="0" w:tplc="69FEA8F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8E2CEA"/>
    <w:multiLevelType w:val="hybridMultilevel"/>
    <w:tmpl w:val="A9D86F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CB4D2D"/>
    <w:multiLevelType w:val="multilevel"/>
    <w:tmpl w:val="D7DE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50A56"/>
    <w:multiLevelType w:val="hybridMultilevel"/>
    <w:tmpl w:val="5E3EFF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623045">
    <w:abstractNumId w:val="19"/>
  </w:num>
  <w:num w:numId="2" w16cid:durableId="1750540784">
    <w:abstractNumId w:val="11"/>
  </w:num>
  <w:num w:numId="3" w16cid:durableId="2131239817">
    <w:abstractNumId w:val="27"/>
  </w:num>
  <w:num w:numId="4" w16cid:durableId="1416364662">
    <w:abstractNumId w:val="8"/>
  </w:num>
  <w:num w:numId="5" w16cid:durableId="254216416">
    <w:abstractNumId w:val="10"/>
  </w:num>
  <w:num w:numId="6" w16cid:durableId="798449339">
    <w:abstractNumId w:val="14"/>
  </w:num>
  <w:num w:numId="7" w16cid:durableId="56435798">
    <w:abstractNumId w:val="9"/>
  </w:num>
  <w:num w:numId="8" w16cid:durableId="1771849175">
    <w:abstractNumId w:val="12"/>
  </w:num>
  <w:num w:numId="9" w16cid:durableId="319046139">
    <w:abstractNumId w:val="2"/>
  </w:num>
  <w:num w:numId="10" w16cid:durableId="1621912258">
    <w:abstractNumId w:val="26"/>
  </w:num>
  <w:num w:numId="11" w16cid:durableId="353852105">
    <w:abstractNumId w:val="5"/>
  </w:num>
  <w:num w:numId="12" w16cid:durableId="969821287">
    <w:abstractNumId w:val="3"/>
  </w:num>
  <w:num w:numId="13" w16cid:durableId="854343456">
    <w:abstractNumId w:val="25"/>
  </w:num>
  <w:num w:numId="14" w16cid:durableId="82917382">
    <w:abstractNumId w:val="0"/>
  </w:num>
  <w:num w:numId="15" w16cid:durableId="55514554">
    <w:abstractNumId w:val="16"/>
  </w:num>
  <w:num w:numId="16" w16cid:durableId="238558762">
    <w:abstractNumId w:val="22"/>
  </w:num>
  <w:num w:numId="17" w16cid:durableId="2127772082">
    <w:abstractNumId w:val="1"/>
  </w:num>
  <w:num w:numId="18" w16cid:durableId="1822310911">
    <w:abstractNumId w:val="7"/>
  </w:num>
  <w:num w:numId="19" w16cid:durableId="1857694288">
    <w:abstractNumId w:val="23"/>
  </w:num>
  <w:num w:numId="20" w16cid:durableId="628247272">
    <w:abstractNumId w:val="24"/>
  </w:num>
  <w:num w:numId="21" w16cid:durableId="441656830">
    <w:abstractNumId w:val="15"/>
  </w:num>
  <w:num w:numId="22" w16cid:durableId="2071417799">
    <w:abstractNumId w:val="13"/>
  </w:num>
  <w:num w:numId="23" w16cid:durableId="325593929">
    <w:abstractNumId w:val="18"/>
  </w:num>
  <w:num w:numId="24" w16cid:durableId="1197548509">
    <w:abstractNumId w:val="17"/>
  </w:num>
  <w:num w:numId="25" w16cid:durableId="454838530">
    <w:abstractNumId w:val="4"/>
  </w:num>
  <w:num w:numId="26" w16cid:durableId="89357708">
    <w:abstractNumId w:val="20"/>
  </w:num>
  <w:num w:numId="27" w16cid:durableId="1584218877">
    <w:abstractNumId w:val="21"/>
  </w:num>
  <w:num w:numId="28" w16cid:durableId="7849336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498"/>
    <w:rsid w:val="00000920"/>
    <w:rsid w:val="000038B3"/>
    <w:rsid w:val="00006AD5"/>
    <w:rsid w:val="000078B5"/>
    <w:rsid w:val="00016D86"/>
    <w:rsid w:val="00023BD6"/>
    <w:rsid w:val="00034732"/>
    <w:rsid w:val="0005372A"/>
    <w:rsid w:val="00060335"/>
    <w:rsid w:val="00060344"/>
    <w:rsid w:val="00060FC9"/>
    <w:rsid w:val="0006414F"/>
    <w:rsid w:val="000677EA"/>
    <w:rsid w:val="00082B51"/>
    <w:rsid w:val="000847C2"/>
    <w:rsid w:val="000A1449"/>
    <w:rsid w:val="000A14FD"/>
    <w:rsid w:val="000A6A68"/>
    <w:rsid w:val="000B6BBE"/>
    <w:rsid w:val="000D6AC5"/>
    <w:rsid w:val="000E0C6B"/>
    <w:rsid w:val="000E7F49"/>
    <w:rsid w:val="000F2566"/>
    <w:rsid w:val="000F385A"/>
    <w:rsid w:val="0010779B"/>
    <w:rsid w:val="00117107"/>
    <w:rsid w:val="001329C5"/>
    <w:rsid w:val="001368C1"/>
    <w:rsid w:val="00144427"/>
    <w:rsid w:val="00145142"/>
    <w:rsid w:val="00157687"/>
    <w:rsid w:val="0016537B"/>
    <w:rsid w:val="001800EC"/>
    <w:rsid w:val="00191E91"/>
    <w:rsid w:val="0019611B"/>
    <w:rsid w:val="001963F1"/>
    <w:rsid w:val="001B4769"/>
    <w:rsid w:val="001C0FD3"/>
    <w:rsid w:val="001C68E2"/>
    <w:rsid w:val="001E1C18"/>
    <w:rsid w:val="001E417E"/>
    <w:rsid w:val="001F3926"/>
    <w:rsid w:val="00205EAE"/>
    <w:rsid w:val="00206E4D"/>
    <w:rsid w:val="00211857"/>
    <w:rsid w:val="00211D37"/>
    <w:rsid w:val="00220E16"/>
    <w:rsid w:val="002222D0"/>
    <w:rsid w:val="00233E7B"/>
    <w:rsid w:val="002407ED"/>
    <w:rsid w:val="00287DC8"/>
    <w:rsid w:val="00292C32"/>
    <w:rsid w:val="002B7119"/>
    <w:rsid w:val="002C0A6B"/>
    <w:rsid w:val="002C16DA"/>
    <w:rsid w:val="002C3685"/>
    <w:rsid w:val="002C7327"/>
    <w:rsid w:val="002D2ACC"/>
    <w:rsid w:val="002D3A58"/>
    <w:rsid w:val="002D3D33"/>
    <w:rsid w:val="002E26F4"/>
    <w:rsid w:val="002E3D9D"/>
    <w:rsid w:val="003111FE"/>
    <w:rsid w:val="0034652A"/>
    <w:rsid w:val="0035108B"/>
    <w:rsid w:val="003575ED"/>
    <w:rsid w:val="00371222"/>
    <w:rsid w:val="00372943"/>
    <w:rsid w:val="003A3186"/>
    <w:rsid w:val="003A3D9B"/>
    <w:rsid w:val="003B5669"/>
    <w:rsid w:val="003C3105"/>
    <w:rsid w:val="003C4444"/>
    <w:rsid w:val="003D3562"/>
    <w:rsid w:val="003D655A"/>
    <w:rsid w:val="003E3FB2"/>
    <w:rsid w:val="004003E0"/>
    <w:rsid w:val="00400601"/>
    <w:rsid w:val="0040162D"/>
    <w:rsid w:val="004041A5"/>
    <w:rsid w:val="00412D6F"/>
    <w:rsid w:val="00416ACD"/>
    <w:rsid w:val="00437684"/>
    <w:rsid w:val="00440AA0"/>
    <w:rsid w:val="00442BB6"/>
    <w:rsid w:val="00444B28"/>
    <w:rsid w:val="00453CCE"/>
    <w:rsid w:val="00456B84"/>
    <w:rsid w:val="00463AB3"/>
    <w:rsid w:val="00470AB0"/>
    <w:rsid w:val="00477A27"/>
    <w:rsid w:val="00497E83"/>
    <w:rsid w:val="004A08DB"/>
    <w:rsid w:val="004A12BB"/>
    <w:rsid w:val="004A3A01"/>
    <w:rsid w:val="004B0032"/>
    <w:rsid w:val="004B2C14"/>
    <w:rsid w:val="004C03B8"/>
    <w:rsid w:val="004C0F79"/>
    <w:rsid w:val="004E2AD9"/>
    <w:rsid w:val="004F0A36"/>
    <w:rsid w:val="004F2DDD"/>
    <w:rsid w:val="00513C03"/>
    <w:rsid w:val="00536498"/>
    <w:rsid w:val="00536E44"/>
    <w:rsid w:val="00541944"/>
    <w:rsid w:val="0054299F"/>
    <w:rsid w:val="00562CD8"/>
    <w:rsid w:val="00564449"/>
    <w:rsid w:val="00567D83"/>
    <w:rsid w:val="005722D8"/>
    <w:rsid w:val="00573B65"/>
    <w:rsid w:val="00591796"/>
    <w:rsid w:val="0059572B"/>
    <w:rsid w:val="005B1A95"/>
    <w:rsid w:val="005B7828"/>
    <w:rsid w:val="005C1C68"/>
    <w:rsid w:val="005C2BA4"/>
    <w:rsid w:val="005D04A1"/>
    <w:rsid w:val="005E0620"/>
    <w:rsid w:val="005F3B4E"/>
    <w:rsid w:val="005F70AE"/>
    <w:rsid w:val="006003F7"/>
    <w:rsid w:val="00613913"/>
    <w:rsid w:val="00622FB8"/>
    <w:rsid w:val="00644449"/>
    <w:rsid w:val="00652520"/>
    <w:rsid w:val="00664B97"/>
    <w:rsid w:val="006660D4"/>
    <w:rsid w:val="006701E0"/>
    <w:rsid w:val="00671CA9"/>
    <w:rsid w:val="00680656"/>
    <w:rsid w:val="0068244E"/>
    <w:rsid w:val="00694878"/>
    <w:rsid w:val="00694BD1"/>
    <w:rsid w:val="006A4E3C"/>
    <w:rsid w:val="006A5205"/>
    <w:rsid w:val="006E0115"/>
    <w:rsid w:val="006E5F5A"/>
    <w:rsid w:val="00732CB3"/>
    <w:rsid w:val="00734A7C"/>
    <w:rsid w:val="00742331"/>
    <w:rsid w:val="00747B8D"/>
    <w:rsid w:val="00754D70"/>
    <w:rsid w:val="00756B6F"/>
    <w:rsid w:val="0076063B"/>
    <w:rsid w:val="00764774"/>
    <w:rsid w:val="0077616D"/>
    <w:rsid w:val="00784B74"/>
    <w:rsid w:val="00796A3D"/>
    <w:rsid w:val="007A6C29"/>
    <w:rsid w:val="007B1892"/>
    <w:rsid w:val="007C07EA"/>
    <w:rsid w:val="007E239B"/>
    <w:rsid w:val="007E48D6"/>
    <w:rsid w:val="00802381"/>
    <w:rsid w:val="008071CF"/>
    <w:rsid w:val="00810834"/>
    <w:rsid w:val="00814477"/>
    <w:rsid w:val="008200EF"/>
    <w:rsid w:val="00820982"/>
    <w:rsid w:val="008442BE"/>
    <w:rsid w:val="008743D8"/>
    <w:rsid w:val="00876128"/>
    <w:rsid w:val="00884DFD"/>
    <w:rsid w:val="00890ECF"/>
    <w:rsid w:val="00894D7A"/>
    <w:rsid w:val="008A29E0"/>
    <w:rsid w:val="008B724C"/>
    <w:rsid w:val="008D168D"/>
    <w:rsid w:val="008D2266"/>
    <w:rsid w:val="008E0C04"/>
    <w:rsid w:val="008E6526"/>
    <w:rsid w:val="008F5896"/>
    <w:rsid w:val="0091626C"/>
    <w:rsid w:val="00921E66"/>
    <w:rsid w:val="009227B5"/>
    <w:rsid w:val="009247BF"/>
    <w:rsid w:val="00927DDE"/>
    <w:rsid w:val="00931A39"/>
    <w:rsid w:val="00935FC4"/>
    <w:rsid w:val="009373B1"/>
    <w:rsid w:val="00941940"/>
    <w:rsid w:val="0094456F"/>
    <w:rsid w:val="009670FC"/>
    <w:rsid w:val="00977AD3"/>
    <w:rsid w:val="00982784"/>
    <w:rsid w:val="0099415B"/>
    <w:rsid w:val="00995A4B"/>
    <w:rsid w:val="009A2975"/>
    <w:rsid w:val="009A4116"/>
    <w:rsid w:val="009A55F3"/>
    <w:rsid w:val="009C16C0"/>
    <w:rsid w:val="009C4393"/>
    <w:rsid w:val="009D0E99"/>
    <w:rsid w:val="009E3654"/>
    <w:rsid w:val="009F6A72"/>
    <w:rsid w:val="00A14948"/>
    <w:rsid w:val="00A33FC0"/>
    <w:rsid w:val="00A41F54"/>
    <w:rsid w:val="00A46E06"/>
    <w:rsid w:val="00A5210B"/>
    <w:rsid w:val="00A569A2"/>
    <w:rsid w:val="00A60A88"/>
    <w:rsid w:val="00A6309B"/>
    <w:rsid w:val="00A6645B"/>
    <w:rsid w:val="00A66F16"/>
    <w:rsid w:val="00A8464A"/>
    <w:rsid w:val="00A91DB4"/>
    <w:rsid w:val="00A92D4C"/>
    <w:rsid w:val="00A94D38"/>
    <w:rsid w:val="00AA2713"/>
    <w:rsid w:val="00AB0AD6"/>
    <w:rsid w:val="00AB472C"/>
    <w:rsid w:val="00AC30A9"/>
    <w:rsid w:val="00AC3808"/>
    <w:rsid w:val="00AD22EB"/>
    <w:rsid w:val="00AD49A5"/>
    <w:rsid w:val="00AD5607"/>
    <w:rsid w:val="00AE0058"/>
    <w:rsid w:val="00AE4BD1"/>
    <w:rsid w:val="00AE600B"/>
    <w:rsid w:val="00AF36CA"/>
    <w:rsid w:val="00AF54D7"/>
    <w:rsid w:val="00AF794D"/>
    <w:rsid w:val="00B04788"/>
    <w:rsid w:val="00B10428"/>
    <w:rsid w:val="00B12D34"/>
    <w:rsid w:val="00B12E3E"/>
    <w:rsid w:val="00B15E48"/>
    <w:rsid w:val="00B3757B"/>
    <w:rsid w:val="00B40B9F"/>
    <w:rsid w:val="00B41BE4"/>
    <w:rsid w:val="00B564DA"/>
    <w:rsid w:val="00B60ECE"/>
    <w:rsid w:val="00B67051"/>
    <w:rsid w:val="00B73204"/>
    <w:rsid w:val="00B83E9E"/>
    <w:rsid w:val="00B938E5"/>
    <w:rsid w:val="00B95390"/>
    <w:rsid w:val="00B95A5E"/>
    <w:rsid w:val="00BA59EB"/>
    <w:rsid w:val="00BB0344"/>
    <w:rsid w:val="00BB10A8"/>
    <w:rsid w:val="00BD050B"/>
    <w:rsid w:val="00BD7DA3"/>
    <w:rsid w:val="00BD7E35"/>
    <w:rsid w:val="00BE5D92"/>
    <w:rsid w:val="00BF3421"/>
    <w:rsid w:val="00C1131B"/>
    <w:rsid w:val="00C131FC"/>
    <w:rsid w:val="00C27B5E"/>
    <w:rsid w:val="00C32310"/>
    <w:rsid w:val="00C36C22"/>
    <w:rsid w:val="00C40093"/>
    <w:rsid w:val="00C448B6"/>
    <w:rsid w:val="00C52097"/>
    <w:rsid w:val="00C54580"/>
    <w:rsid w:val="00C55DDD"/>
    <w:rsid w:val="00C60553"/>
    <w:rsid w:val="00C60E80"/>
    <w:rsid w:val="00C80066"/>
    <w:rsid w:val="00C844F4"/>
    <w:rsid w:val="00C9083E"/>
    <w:rsid w:val="00C90DD3"/>
    <w:rsid w:val="00CB477C"/>
    <w:rsid w:val="00CB5A24"/>
    <w:rsid w:val="00CB673F"/>
    <w:rsid w:val="00CC7335"/>
    <w:rsid w:val="00CD35E6"/>
    <w:rsid w:val="00CD4A4B"/>
    <w:rsid w:val="00CE6A98"/>
    <w:rsid w:val="00CF05D0"/>
    <w:rsid w:val="00CF5798"/>
    <w:rsid w:val="00D049CC"/>
    <w:rsid w:val="00D15D14"/>
    <w:rsid w:val="00D21B8A"/>
    <w:rsid w:val="00D277E7"/>
    <w:rsid w:val="00D35EB1"/>
    <w:rsid w:val="00D71D22"/>
    <w:rsid w:val="00D72636"/>
    <w:rsid w:val="00D85541"/>
    <w:rsid w:val="00D92F02"/>
    <w:rsid w:val="00DB1559"/>
    <w:rsid w:val="00DC5913"/>
    <w:rsid w:val="00DD0481"/>
    <w:rsid w:val="00DE5173"/>
    <w:rsid w:val="00E209A6"/>
    <w:rsid w:val="00E30C85"/>
    <w:rsid w:val="00E31A7C"/>
    <w:rsid w:val="00E332C5"/>
    <w:rsid w:val="00E33639"/>
    <w:rsid w:val="00E42EE3"/>
    <w:rsid w:val="00E43D65"/>
    <w:rsid w:val="00E4411C"/>
    <w:rsid w:val="00E5053C"/>
    <w:rsid w:val="00E611FE"/>
    <w:rsid w:val="00E666D9"/>
    <w:rsid w:val="00E75817"/>
    <w:rsid w:val="00E76F44"/>
    <w:rsid w:val="00E8704C"/>
    <w:rsid w:val="00E8784B"/>
    <w:rsid w:val="00E90595"/>
    <w:rsid w:val="00EA149D"/>
    <w:rsid w:val="00EA1B85"/>
    <w:rsid w:val="00EA3589"/>
    <w:rsid w:val="00EC25EF"/>
    <w:rsid w:val="00ED128A"/>
    <w:rsid w:val="00ED1A15"/>
    <w:rsid w:val="00ED2379"/>
    <w:rsid w:val="00ED75C5"/>
    <w:rsid w:val="00EE665F"/>
    <w:rsid w:val="00EF18BB"/>
    <w:rsid w:val="00F0508B"/>
    <w:rsid w:val="00F12DE7"/>
    <w:rsid w:val="00F17132"/>
    <w:rsid w:val="00F245C1"/>
    <w:rsid w:val="00F25858"/>
    <w:rsid w:val="00F37042"/>
    <w:rsid w:val="00F610D8"/>
    <w:rsid w:val="00F803FB"/>
    <w:rsid w:val="00F90446"/>
    <w:rsid w:val="00F94667"/>
    <w:rsid w:val="00FA0336"/>
    <w:rsid w:val="00FC2548"/>
    <w:rsid w:val="00FC4291"/>
    <w:rsid w:val="00FC619F"/>
    <w:rsid w:val="00FE32A6"/>
    <w:rsid w:val="00FF2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290C6"/>
  <w15:chartTrackingRefBased/>
  <w15:docId w15:val="{6B4F33E3-508C-43F5-BD6F-F5BCFA365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79B"/>
  </w:style>
  <w:style w:type="paragraph" w:styleId="Heading1">
    <w:name w:val="heading 1"/>
    <w:basedOn w:val="Normal"/>
    <w:next w:val="Normal"/>
    <w:link w:val="Heading1Char"/>
    <w:uiPriority w:val="9"/>
    <w:qFormat/>
    <w:rsid w:val="00536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4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ACD"/>
  </w:style>
  <w:style w:type="paragraph" w:styleId="Footer">
    <w:name w:val="footer"/>
    <w:basedOn w:val="Normal"/>
    <w:link w:val="FooterChar"/>
    <w:uiPriority w:val="99"/>
    <w:unhideWhenUsed/>
    <w:rsid w:val="00416A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ACD"/>
  </w:style>
  <w:style w:type="character" w:styleId="Hyperlink">
    <w:name w:val="Hyperlink"/>
    <w:basedOn w:val="DefaultParagraphFont"/>
    <w:uiPriority w:val="99"/>
    <w:unhideWhenUsed/>
    <w:rsid w:val="00A33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FC0"/>
    <w:rPr>
      <w:color w:val="605E5C"/>
      <w:shd w:val="clear" w:color="auto" w:fill="E1DFDD"/>
    </w:rPr>
  </w:style>
  <w:style w:type="paragraph" w:customStyle="1" w:styleId="CustomHeading">
    <w:name w:val="Custom Heading"/>
    <w:basedOn w:val="Heading1"/>
    <w:link w:val="CustomHeadingChar"/>
    <w:qFormat/>
    <w:rsid w:val="000E7F49"/>
    <w:rPr>
      <w:rFonts w:ascii="Aptos" w:hAnsi="Aptos"/>
      <w:b/>
      <w:color w:val="000000" w:themeColor="text1"/>
      <w:sz w:val="32"/>
    </w:rPr>
  </w:style>
  <w:style w:type="character" w:customStyle="1" w:styleId="CustomHeadingChar">
    <w:name w:val="Custom Heading Char"/>
    <w:basedOn w:val="Heading1Char"/>
    <w:link w:val="CustomHeading"/>
    <w:rsid w:val="000E7F49"/>
    <w:rPr>
      <w:rFonts w:ascii="Aptos" w:eastAsiaTheme="majorEastAsia" w:hAnsi="Aptos" w:cstheme="majorBidi"/>
      <w:b/>
      <w:color w:val="000000" w:themeColor="text1"/>
      <w:sz w:val="32"/>
      <w:szCs w:val="40"/>
    </w:rPr>
  </w:style>
  <w:style w:type="paragraph" w:styleId="TOCHeading">
    <w:name w:val="TOC Heading"/>
    <w:basedOn w:val="Heading1"/>
    <w:next w:val="Normal"/>
    <w:uiPriority w:val="39"/>
    <w:unhideWhenUsed/>
    <w:qFormat/>
    <w:rsid w:val="000E7F49"/>
    <w:pPr>
      <w:spacing w:before="240" w:after="0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E7F49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AF147-D208-4589-920D-8F9E92262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9520</TotalTime>
  <Pages>8</Pages>
  <Words>1509</Words>
  <Characters>8606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Organization</vt:lpstr>
      <vt:lpstr>Application</vt:lpstr>
      <vt:lpstr>Deployment</vt:lpstr>
      <vt:lpstr>Zero-Downtime Password Rotation</vt:lpstr>
      <vt:lpstr>Well Architected Framework</vt:lpstr>
    </vt:vector>
  </TitlesOfParts>
  <Company/>
  <LinksUpToDate>false</LinksUpToDate>
  <CharactersWithSpaces>10095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Arthas Tsang</dc:creator>
  <cp:keywords/>
  <dc:description/>
  <cp:lastModifiedBy>Arthas Tsang</cp:lastModifiedBy>
  <cp:revision>259</cp:revision>
  <dcterms:created xsi:type="dcterms:W3CDTF">2026-05-29T06:49:00Z</dcterms:created>
  <dcterms:modified xsi:type="dcterms:W3CDTF">2026-07-10T07:48:00Z</dcterms:modified>
</cp:coreProperties>
</file>