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770"/>
        <w:gridCol w:w="1050"/>
        <w:gridCol w:w="1725"/>
        <w:gridCol w:w="2190"/>
        <w:gridCol w:w="645"/>
        <w:gridCol w:w="600"/>
        <w:tblGridChange w:id="0">
          <w:tblGrid>
            <w:gridCol w:w="1035"/>
            <w:gridCol w:w="1770"/>
            <w:gridCol w:w="1050"/>
            <w:gridCol w:w="1725"/>
            <w:gridCol w:w="2190"/>
            <w:gridCol w:w="645"/>
            <w:gridCol w:w="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produits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Proximité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Utilisateurs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good to 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Alimentaire (Fruits/légumes/pâtisserie/sandwich)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Jusqu'à 30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Proposer des produits</w:t>
            </w:r>
            <w:r w:rsidDel="00000000" w:rsidR="00000000" w:rsidRPr="00000000">
              <w:rPr>
                <w:rtl w:val="0"/>
              </w:rPr>
              <w:t xml:space="preserve"> : magasin vendant de la nourriture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Commander des produits</w:t>
            </w:r>
            <w:r w:rsidDel="00000000" w:rsidR="00000000" w:rsidRPr="00000000">
              <w:rPr>
                <w:rtl w:val="0"/>
              </w:rPr>
              <w:t xml:space="preserve"> : n’importe qui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 produits sont proposés sous forme de panier et classés par catégories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Possibilité d’avoir des paniers surprises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phenix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Alimentaire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(Fruits/légumes/pain/viennoiseries/frais/épicerie)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 précisé : semble être d’environ 10km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Tous les types de produits (nourriture et autres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N’importe qui peut proposer ou commander des produits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produits sont triés par catégories. De plus chaque utilisateur peut voir les dons et les demandes des autres utilisateurs(réciproquement chaque utilisateur peut faire un don ou une demande)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gaspi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Tous les types de produits (nourriture et autres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 de proximité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commercçants peuvent vendre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 tout le monde peut acheter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Accueil : news, invendus…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propos : info etp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Inscription : vendre des produits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: contact etp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Plus : paramètre + espace contact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 gmpa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Graapz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produits alimentaires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proximité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profesionnels peuvent vendre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 accès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