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Lisez moi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http://data.cquest.org/dgfip_dvf/LISEZ_MOI.txt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Exemples: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http://api.cquest.org/dvf?code_commune=94068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http://api.cquest.org/dvf?section=94068000CQ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http://api.cquest.org/dvf?numero_plan=94068000CQ0110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http://api.cquest.org/dvf?lat=48.85&amp;lon=2.35&amp;dist=200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http://api.cquest.org/dvf?code_postal=89110&amp;type_local=Maison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by “Code Commune”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http://api.cquest.org/dvf?code_commune={i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75009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by “Section”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http://api.cquest.org/dvf?section={i}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75009000AA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75009000BF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Cleaning phase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#1 check columns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from initial CSV file (41)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255"/>
        <w:gridCol w:w="5175"/>
        <w:tblGridChange w:id="0">
          <w:tblGrid>
            <w:gridCol w:w="975"/>
            <w:gridCol w:w="3255"/>
            <w:gridCol w:w="517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'id_mutation'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 - To keep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'date_mutation'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 - To keep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'numero_disposition'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remove ? (not what is it)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'nature_mutation'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keep (Vente/Echange/Adjudication…)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'valeur_fonciere'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keep (transaction price)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'adresse_numero'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merge to ‘adresse’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'adresse_suffixe'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merge to ‘adresse’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'adresse_nom_voie'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merge to ‘adresse’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'adresse_code_voie'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sure to keep as maybe Paris City data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‘code_postal'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 merge to ‘adresse’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'code_commune'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kept as maybe useful for URL research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'nom_commune'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keep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'code_departement'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'ancien_code_commune'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remove as not required for the exercise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'ancien_nom_commune'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 as not required for the exercise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'id_parcelle'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75109000AA0044 - we could remove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75109 commune code (code to be moved)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000AA section_prefixe (column to be moved)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already indicated 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'ancien_id_parcelle'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 as not required for the exercise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'numero_volume'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data to be removed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'lot1_numero'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 as not required for the exercise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'lot1_surface_carrez'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merge to ‘surface_total’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'lot2_numero'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 as not required for the exercise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'lot2_surface_carrez'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merge to ‘surface_total’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'lot3_numero'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 as not required for the exercise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'lot3_surface_carrez'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merge to ‘surface_total’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'lot4_numero'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 as not required for the exercise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'lot4_surface_carrez'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merge to ‘surface_total’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'lot5_numero'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 as not required for the exercise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'lot5_surface_carrez'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merge to ‘surface_total’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'nombre_lots'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 as not required for the exercise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'code_type_local'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 as doubling data with 'type_local'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'type_local'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keep (Appartement, Dépendance …)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to clean as text not readable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'surface_reelle_bati'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'nombre_pieces_principales'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keep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'code_nature_culture'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'nature_culture'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remove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'code_nature_culture_speciale'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'nature_culture_speciale'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'surface_terrain'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lot of NaN data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'longitude'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keep in order to use a map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'latitude'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keep in order to use a map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'section_prefixe'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keep section “cadastre”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Check numéro de disposition - no clue what is it</w:t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Check 'code_type_local'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Check 'code_nature_culture'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u w:val="single"/>
          <w:rtl w:val="0"/>
        </w:rPr>
        <w:t xml:space="preserve">Check 'nature_culture'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u w:val="single"/>
          <w:rtl w:val="0"/>
        </w:rPr>
        <w:t xml:space="preserve">Check 'code_nature_culture_speciale'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u w:val="single"/>
          <w:rtl w:val="0"/>
        </w:rPr>
        <w:t xml:space="preserve">Check 'nature_culture_speciale'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#2 check </w:t>
      </w:r>
      <w:r w:rsidDel="00000000" w:rsidR="00000000" w:rsidRPr="00000000">
        <w:rPr>
          <w:b w:val="1"/>
          <w:u w:val="single"/>
          <w:rtl w:val="0"/>
        </w:rPr>
        <w:t xml:space="preserve">if the sum of the Carrez Surface will be equal to the column surface_reelle_bati</w:t>
      </w:r>
    </w:p>
    <w:p w:rsidR="00000000" w:rsidDel="00000000" w:rsidP="00000000" w:rsidRDefault="00000000" w:rsidRPr="00000000" w14:paraId="000000B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 order to see if we can strip out all the carrez columns :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  <w:t xml:space="preserve">sum of   lot{i}_surface_numero   ==  surface_reelle_bati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db['lot5_surface_carrez']=db['lot5_surface_carrez'].replace('nan', 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db['lot5_surface_carrez']=db['lot5_surface_carrez'].replace('None', 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db['lot5_surface_carrez'].unique()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puis check si sum = column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#3 check i</w:t>
      </w:r>
      <w:r w:rsidDel="00000000" w:rsidR="00000000" w:rsidRPr="00000000">
        <w:rPr>
          <w:b w:val="1"/>
          <w:u w:val="single"/>
          <w:rtl w:val="0"/>
        </w:rPr>
        <w:t xml:space="preserve">f the sum of the Carrez Surface will be equal to the column surface_reelle_bati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analysis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by Typologies 'type_local'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type_local = none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cleaning columns 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Action to remove column / merge columns / order columns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ata.cquest.org/dgfip_dvf/LISEZ_MOI.tx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