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84" w:lineRule="auto" w:after="210"/>
        <w:jc w:val="center"/>
      </w:pPr>
      <w:r>
        <w:rPr>
          <w:rFonts w:ascii="微软雅黑" w:hAnsi="微软雅黑"/>
          <w:b/>
          <w:color w:val="1565C0"/>
          <w:sz w:val="28"/>
        </w:rPr>
      </w:r>
      <w:r>
        <w:rPr>
          <w:rFonts w:ascii="微软雅黑" w:hAnsi="微软雅黑" w:eastAsia="微软雅黑" w:cs="微软雅黑" w:hint="eastAsia"/>
          <w:b/>
          <w:color w:val="1565C0"/>
          <w:sz w:val="28"/>
          <w:lang w:eastAsia="zh-CN"/>
        </w:rPr>
        <w:t>产品需求文档</w:t>
      </w:r>
      <w:r>
        <w:rPr>
          <w:rFonts w:ascii="微软雅黑" w:hAnsi="微软雅黑"/>
          <w:b/>
          <w:color w:val="1565C0"/>
          <w:sz w:val="28"/>
        </w:rPr>
        <w:t xml:space="preserve"> · PRD</w:t>
      </w:r>
    </w:p>
    <w:p>
      <w:pPr>
        <w:pStyle w:val="Heading1"/>
        <w:spacing w:line="312" w:lineRule="auto" w:after="330"/>
        <w:jc w:val="center"/>
      </w:pPr>
      <w:r>
        <w:rPr>
          <w:rFonts w:ascii="微软雅黑" w:hAnsi="微软雅黑" w:eastAsia="微软雅黑" w:cs="微软雅黑" w:hint="eastAsia"/>
          <w:b/>
          <w:color w:val="1A237E"/>
          <w:sz w:val="44"/>
          <w:lang w:eastAsia="zh-CN"/>
        </w:rPr>
        <w:t>拾模</w:t>
      </w:r>
    </w:p>
    <w:p>
      <w:pPr>
        <w:spacing w:line="384" w:lineRule="auto" w:after="650"/>
        <w:jc w:val="center"/>
      </w:pPr>
      <w:r>
        <w:rPr>
          <w:rFonts w:ascii="微软雅黑" w:hAnsi="微软雅黑"/>
          <w:color w:val="616161"/>
          <w:sz w:val="26"/>
        </w:rPr>
        <w:t xml:space="preserve">Windows </w:t>
      </w:r>
      <w:r>
        <w:rPr>
          <w:rFonts w:ascii="微软雅黑" w:hAnsi="微软雅黑" w:eastAsia="微软雅黑" w:cs="微软雅黑" w:hint="eastAsia"/>
          <w:color w:val="616161"/>
          <w:sz w:val="26"/>
          <w:lang w:eastAsia="zh-CN"/>
        </w:rPr>
        <w:t>桌面端</w:t>
      </w:r>
      <w:r>
        <w:rPr>
          <w:rFonts w:ascii="微软雅黑" w:hAnsi="微软雅黑"/>
          <w:color w:val="616161"/>
          <w:sz w:val="26"/>
        </w:rPr>
        <w:t xml:space="preserve"> Live2D </w:t>
      </w:r>
      <w:r>
        <w:rPr>
          <w:rFonts w:ascii="微软雅黑" w:hAnsi="微软雅黑" w:eastAsia="微软雅黑" w:cs="微软雅黑" w:hint="eastAsia"/>
          <w:color w:val="616161"/>
          <w:sz w:val="26"/>
          <w:lang w:eastAsia="zh-CN"/>
        </w:rPr>
        <w:t>运行时包提取工具</w:t>
      </w:r>
    </w:p>
    <w:p>
      <w:pPr>
        <w:spacing w:line="384" w:lineRule="auto" w:after="120"/>
        <w:jc w:val="center"/>
      </w:pPr>
      <w:r>
        <w:rPr>
          <w:rFonts w:ascii="微软雅黑" w:hAnsi="微软雅黑" w:eastAsia="微软雅黑" w:cs="微软雅黑" w:hint="eastAsia"/>
          <w:color w:val="616161"/>
          <w:sz w:val="16"/>
          <w:lang w:eastAsia="zh-CN"/>
        </w:rPr>
        <w:t>文档版本</w:t>
      </w:r>
      <w:r>
        <w:rPr>
          <w:rFonts w:ascii="微软雅黑" w:hAnsi="微软雅黑"/>
          <w:color w:val="616161"/>
          <w:sz w:val="16"/>
        </w:rPr>
        <w:t xml:space="preserve"> v1.0 </w:t>
      </w:r>
      <w:r>
        <w:rPr>
          <w:rFonts w:ascii="微软雅黑" w:hAnsi="微软雅黑" w:eastAsia="微软雅黑" w:cs="微软雅黑" w:hint="eastAsia"/>
          <w:color w:val="616161"/>
          <w:sz w:val="16"/>
          <w:lang w:eastAsia="zh-CN"/>
        </w:rPr>
        <w:t>｜</w:t>
      </w:r>
      <w:r>
        <w:rPr>
          <w:rFonts w:ascii="微软雅黑" w:hAnsi="微软雅黑"/>
          <w:color w:val="616161"/>
          <w:sz w:val="16"/>
        </w:rPr>
        <w:t xml:space="preserve"> </w:t>
      </w:r>
      <w:r>
        <w:rPr>
          <w:rFonts w:ascii="微软雅黑" w:hAnsi="微软雅黑" w:eastAsia="微软雅黑" w:cs="微软雅黑" w:hint="eastAsia"/>
          <w:color w:val="616161"/>
          <w:sz w:val="16"/>
          <w:lang w:eastAsia="zh-CN"/>
        </w:rPr>
        <w:t>状态：待评审</w:t>
      </w:r>
    </w:p>
    <w:p>
      <w:pPr>
        <w:spacing w:line="384" w:lineRule="auto" w:after="120"/>
        <w:jc w:val="center"/>
      </w:pPr>
      <w:r>
        <w:rPr>
          <w:rFonts w:ascii="微软雅黑" w:hAnsi="微软雅黑"/>
          <w:color w:val="616161"/>
          <w:sz w:val="16"/>
        </w:rPr>
        <w:t>2026-09-16</w:t>
      </w:r>
      <w:r/>
    </w:p>
    <w:p>
      <w:pPr>
        <w:sectPr>
          <w:type w:val="nextPage"/>
          <w:pgSz w:w="11906" w:h="16838"/>
          <w:pgMar w:top="1417" w:bottom="1134" w:left="1417" w:right="1417"/>
        </w:sectPr>
      </w:pPr>
    </w:p>
    <w:p>
      <w:pPr>
        <w:spacing w:after="165"/>
      </w:pPr>
      <w:r/>
      <w:r>
        <w:rPr>
          <w:rFonts w:ascii="微软雅黑" w:hAnsi="微软雅黑" w:eastAsia="微软雅黑" w:hint="eastAsia"/>
          <w:b/>
          <w:color w:val="1A237E"/>
          <w:sz w:val="22"/>
        </w:rPr>
        <w:t>目录</w:t>
      </w:r>
    </w:p>
    <w:p>
      <w:hyperlink w:anchor="_Toc_section_1">
        <w:r>
          <w:rPr>
            <w:rFonts w:hint="eastAsia"/>
            <w:color w:val="000000"/>
            <w:u w:val="none"/>
          </w:rPr>
          <w:t xml:space="preserve">一、文档信息</w:t>
        </w:r>
      </w:hyperlink>
    </w:p>
    <w:p>
      <w:hyperlink w:anchor="_Toc_section_2">
        <w:r>
          <w:rPr>
            <w:rFonts w:hint="eastAsia"/>
            <w:color w:val="000000"/>
            <w:u w:val="none"/>
          </w:rPr>
          <w:t xml:space="preserve">二、背景与问题</w:t>
        </w:r>
      </w:hyperlink>
    </w:p>
    <w:p>
      <w:hyperlink w:anchor="_Toc_section_3">
        <w:r>
          <w:rPr>
            <w:rFonts w:hint="eastAsia"/>
            <w:color w:val="000000"/>
            <w:u w:val="none"/>
          </w:rPr>
          <w:t xml:space="preserve">三、产品定位与目标</w:t>
        </w:r>
      </w:hyperlink>
    </w:p>
    <w:p>
      <w:hyperlink w:anchor="_Toc_section_4">
        <w:r>
          <w:rPr>
            <w:rFonts w:hint="eastAsia"/>
            <w:color w:val="000000"/>
            <w:u w:val="none"/>
          </w:rPr>
          <w:t xml:space="preserve">四、名词定义</w:t>
        </w:r>
      </w:hyperlink>
    </w:p>
    <w:p>
      <w:hyperlink w:anchor="_Toc_section_5">
        <w:r>
          <w:rPr>
            <w:rFonts w:hint="eastAsia"/>
            <w:color w:val="000000"/>
            <w:u w:val="none"/>
          </w:rPr>
          <w:t xml:space="preserve">五、用户流程</w:t>
        </w:r>
      </w:hyperlink>
    </w:p>
    <w:p>
      <w:hyperlink w:anchor="_Toc_section_6">
        <w:r>
          <w:rPr>
            <w:rFonts w:hint="eastAsia"/>
            <w:color w:val="000000"/>
            <w:u w:val="none"/>
          </w:rPr>
          <w:t xml:space="preserve">六、功能需求</w:t>
        </w:r>
      </w:hyperlink>
    </w:p>
    <w:p>
      <w:hyperlink w:anchor="_Toc_section_7">
        <w:r>
          <w:rPr>
            <w:rFonts w:hint="eastAsia"/>
            <w:color w:val="000000"/>
            <w:u w:val="none"/>
          </w:rPr>
          <w:t xml:space="preserve">七、非功能需求</w:t>
        </w:r>
      </w:hyperlink>
    </w:p>
    <w:p>
      <w:hyperlink w:anchor="_Toc_section_8">
        <w:r>
          <w:rPr>
            <w:rFonts w:hint="eastAsia"/>
            <w:color w:val="000000"/>
            <w:u w:val="none"/>
          </w:rPr>
          <w:t xml:space="preserve">八、风险与依赖</w:t>
        </w:r>
      </w:hyperlink>
    </w:p>
    <w:p>
      <w:hyperlink w:anchor="_Toc_section_9">
        <w:r>
          <w:rPr>
            <w:rFonts w:hint="eastAsia"/>
            <w:color w:val="000000"/>
            <w:u w:val="none"/>
          </w:rPr>
          <w:t xml:space="preserve">九、验收标准</w:t>
        </w:r>
      </w:hyperlink>
    </w:p>
    <w:p>
      <w:hyperlink w:anchor="_Toc_section_10">
        <w:r>
          <w:rPr>
            <w:rFonts w:hint="eastAsia"/>
            <w:color w:val="000000"/>
            <w:u w:val="none"/>
          </w:rPr>
          <w:t xml:space="preserve">十、里程碑建议</w:t>
        </w:r>
      </w:hyperlink>
    </w:p>
    <w:p>
      <w:hyperlink w:anchor="_Toc_appendix">
        <w:r>
          <w:rPr>
            <w:rFonts w:hint="eastAsia"/>
            <w:color w:val="000000"/>
            <w:u w:val="none"/>
          </w:rPr>
          <w:t xml:space="preserve">附录</w:t>
        </w:r>
      </w:hyperlink>
    </w:p>
    <w:p>
      <w:pPr>
        <w:spacing w:line="384" w:lineRule="auto" w:after="165"/>
        <w:jc w:val="left"/>
      </w:pPr>
      <w:r>
        <w:rPr>
          <w:rFonts w:ascii="微软雅黑" w:hAnsi="微软雅黑"/>
          <w:b/>
          <w:color w:val="1A237E"/>
          <w:sz w:val="22"/>
        </w:rPr>
        <w:t xml:space="preserve">  </w:t>
      </w: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执行摘要</w:t>
      </w:r>
    </w:p>
    <w:p>
      <w:pPr>
        <w:spacing w:line="384" w:lineRule="auto"/>
      </w:pPr>
      <w:r>
        <w:rPr>
          <w:rFonts w:ascii="微软雅黑" w:hAnsi="微软雅黑"/>
          <w:color w:val="212121"/>
          <w:sz w:val="18"/>
        </w:rPr>
        <w:t xml:space="preserve">  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拾模要解决的核心问题是：把「从安卓模拟器中找到并取出一份完整可用的</w:t>
      </w:r>
      <w:r>
        <w:rPr>
          <w:rFonts w:ascii="微软雅黑" w:hAnsi="微软雅黑"/>
          <w:color w:val="212121"/>
          <w:sz w:val="18"/>
        </w:rPr>
        <w:t xml:space="preserve"> Live2D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运行时包」这件事，从一次高风险的手工作业，变成一次三步以内的确定性操作。三个子问题按依赖顺序排列</w:t>
      </w:r>
      <w:r>
        <w:rPr>
          <w:rFonts w:ascii="微软雅黑" w:hAnsi="微软雅黑"/>
          <w:color w:val="212121"/>
          <w:sz w:val="18"/>
        </w:rPr>
        <w:t>——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先解决</w:t>
      </w:r>
      <w:r>
        <w:rPr>
          <w:rFonts w:ascii="微软雅黑" w:hAnsi="微软雅黑" w:eastAsia="微软雅黑" w:cs="微软雅黑" w:hint="eastAsia"/>
          <w:b/>
          <w:color w:val="212121"/>
          <w:sz w:val="18"/>
          <w:lang w:eastAsia="zh-CN"/>
        </w:rPr>
        <w:t>连得上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（进程与端口发现），再解决</w:t>
      </w:r>
      <w:r>
        <w:rPr>
          <w:rFonts w:ascii="微软雅黑" w:hAnsi="微软雅黑" w:eastAsia="微软雅黑" w:cs="微软雅黑" w:hint="eastAsia"/>
          <w:b/>
          <w:color w:val="212121"/>
          <w:sz w:val="18"/>
          <w:lang w:eastAsia="zh-CN"/>
        </w:rPr>
        <w:t>认得全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（资源聚合与完整性校验），最后解决</w:t>
      </w:r>
      <w:r>
        <w:rPr>
          <w:rFonts w:ascii="微软雅黑" w:hAnsi="微软雅黑" w:eastAsia="微软雅黑" w:cs="微软雅黑" w:hint="eastAsia"/>
          <w:b/>
          <w:color w:val="212121"/>
          <w:sz w:val="18"/>
          <w:lang w:eastAsia="zh-CN"/>
        </w:rPr>
        <w:t>带得走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（导出到本地并直接打开）。</w:t>
      </w:r>
    </w:p>
    <w:p>
      <w:pPr>
        <w:spacing w:line="384" w:lineRule="auto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技术上走</w:t>
      </w:r>
      <w:r>
        <w:rPr>
          <w:rFonts w:ascii="微软雅黑" w:hAnsi="微软雅黑"/>
          <w:color w:val="212121"/>
          <w:sz w:val="18"/>
        </w:rPr>
        <w:t xml:space="preserve"> ADB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通道读取模拟器文件系统，而不解析模拟器的磁盘镜像（</w:t>
      </w:r>
      <w:r>
        <w:rPr>
          <w:rFonts w:ascii="微软雅黑" w:hAnsi="微软雅黑"/>
          <w:color w:val="212121"/>
          <w:sz w:val="18"/>
        </w:rPr>
        <w:t xml:space="preserve">vmdk / img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格式需处理分区表与</w:t>
      </w:r>
      <w:r>
        <w:rPr>
          <w:rFonts w:ascii="微软雅黑" w:hAnsi="微软雅黑"/>
          <w:color w:val="212121"/>
          <w:sz w:val="18"/>
        </w:rPr>
        <w:t xml:space="preserve"> ext4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，且只能读未运行实例）。代价是要求实例处于运行状态，但收益是不受镜像格式影响，且绕开了</w:t>
      </w:r>
      <w:r>
        <w:rPr>
          <w:rFonts w:ascii="微软雅黑" w:hAnsi="微软雅黑"/>
          <w:color w:val="212121"/>
          <w:sz w:val="18"/>
        </w:rPr>
        <w:t xml:space="preserve"> Android 11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对普通应用的存储封锁。</w:t>
      </w:r>
    </w:p>
    <w:p>
      <w:pPr>
        <w:spacing w:line="384" w:lineRule="auto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产品侧有一条必须提前拍板的边界：</w:t>
      </w:r>
      <w:r>
        <w:rPr>
          <w:rFonts w:ascii="微软雅黑" w:hAnsi="微软雅黑" w:eastAsia="微软雅黑" w:cs="微软雅黑" w:hint="eastAsia"/>
          <w:b/>
          <w:color w:val="212121"/>
          <w:sz w:val="18"/>
          <w:lang w:eastAsia="zh-CN"/>
        </w:rPr>
        <w:t>游戏资源普遍不是明文落盘的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。相当一部分游戏把</w:t>
      </w:r>
      <w:r>
        <w:rPr>
          <w:rFonts w:ascii="微软雅黑" w:hAnsi="微软雅黑"/>
          <w:color w:val="212121"/>
          <w:sz w:val="18"/>
        </w:rPr>
        <w:t xml:space="preserve"> Live2D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资源打进</w:t>
      </w:r>
      <w:r>
        <w:rPr>
          <w:rFonts w:ascii="微软雅黑" w:hAnsi="微软雅黑"/>
          <w:color w:val="212121"/>
          <w:sz w:val="18"/>
        </w:rPr>
        <w:t xml:space="preserve"> AssetBundle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、</w:t>
      </w:r>
      <w:r>
        <w:rPr>
          <w:rFonts w:ascii="微软雅黑" w:hAnsi="微软雅黑"/>
          <w:color w:val="212121"/>
          <w:sz w:val="18"/>
        </w:rPr>
        <w:t xml:space="preserve">OBB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或自定义加密容器，此时按扩展名做明文扫描会一个都扫不到。本版明确只做明文资源与标准压缩容器，</w:t>
      </w:r>
      <w:r>
        <w:rPr>
          <w:rFonts w:ascii="微软雅黑" w:hAnsi="微软雅黑"/>
          <w:color w:val="212121"/>
          <w:sz w:val="18"/>
        </w:rPr>
        <w:t xml:space="preserve">AssetBundle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支持独立立项，界面须如实告知能力边界。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功能需求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异常态覆盖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首发支持模拟器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界面屏数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66" w:after="66"/>
            </w:pPr>
            <w:r>
              <w:rPr>
                <w:rFonts w:ascii="微软雅黑" w:hAnsi="微软雅黑" w:eastAsia="微软雅黑" w:hint="eastAsia"/>
                <w:b/>
                <w:color w:val="1565C0"/>
                <w:sz w:val="22"/>
              </w:rPr>
              <w:t xml:space="preserve">10 </w:t>
            </w:r>
            <w:r>
              <w:rPr>
                <w:rFonts w:ascii="微软雅黑" w:hAnsi="微软雅黑" w:eastAsia="微软雅黑" w:hint="eastAsia"/>
                <w:b/>
                <w:color w:val="1565C0"/>
                <w:sz w:val="22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1565C0"/>
                <w:sz w:val="22"/>
              </w:rPr>
              <w:t>项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66" w:after="66"/>
            </w:pPr>
            <w:r>
              <w:rPr>
                <w:rFonts w:ascii="微软雅黑" w:hAnsi="微软雅黑" w:eastAsia="微软雅黑" w:hint="eastAsia"/>
                <w:b/>
                <w:color w:val="1565C0"/>
                <w:sz w:val="22"/>
              </w:rPr>
              <w:t xml:space="preserve">6 </w:t>
            </w:r>
            <w:r>
              <w:rPr>
                <w:rFonts w:ascii="微软雅黑" w:hAnsi="微软雅黑" w:eastAsia="微软雅黑" w:hint="eastAsia"/>
                <w:b/>
                <w:color w:val="1565C0"/>
                <w:sz w:val="22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1565C0"/>
                <w:sz w:val="22"/>
              </w:rPr>
              <w:t>类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66" w:after="66"/>
            </w:pPr>
            <w:r>
              <w:rPr>
                <w:rFonts w:ascii="微软雅黑" w:hAnsi="微软雅黑" w:eastAsia="微软雅黑" w:hint="eastAsia"/>
                <w:b/>
                <w:color w:val="1565C0"/>
                <w:sz w:val="22"/>
              </w:rPr>
              <w:t xml:space="preserve">5 </w:t>
            </w:r>
            <w:r>
              <w:rPr>
                <w:rFonts w:ascii="微软雅黑" w:hAnsi="微软雅黑" w:eastAsia="微软雅黑" w:hint="eastAsia"/>
                <w:b/>
                <w:color w:val="1565C0"/>
                <w:sz w:val="22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1565C0"/>
                <w:sz w:val="22"/>
              </w:rPr>
              <w:t>款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66" w:after="66"/>
            </w:pPr>
            <w:r>
              <w:rPr>
                <w:rFonts w:ascii="微软雅黑" w:hAnsi="微软雅黑" w:eastAsia="微软雅黑" w:hint="eastAsia"/>
                <w:b/>
                <w:color w:val="1565C0"/>
                <w:sz w:val="22"/>
              </w:rPr>
              <w:t xml:space="preserve">6 </w:t>
            </w:r>
            <w:r>
              <w:rPr>
                <w:rFonts w:ascii="微软雅黑" w:hAnsi="微软雅黑" w:eastAsia="微软雅黑" w:hint="eastAsia"/>
                <w:b/>
                <w:color w:val="1565C0"/>
                <w:sz w:val="22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1565C0"/>
                <w:sz w:val="22"/>
              </w:rPr>
              <w:t>屏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FR-01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至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FR-10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E-01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至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E-06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MuMu 12 /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雷电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9 /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夜神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/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逍遥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/ BlueStacks 5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4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步主流程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+ 2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个异常态</w:t>
            </w:r>
          </w:p>
        </w:tc>
      </w:tr>
    </w:tbl>
    <w:p>
      <w:bookmarkStart w:id="11" w:name="_Toc_section_1"/>
      <w:bookmarkStart w:id="0" w:name="section-1"/>
      <w:pPr>
        <w:pStyle w:val="Heading2"/>
        <w:spacing w:line="312" w:lineRule="auto"/>
      </w:pPr>
      <w:bookmarkEnd w:id="0"/>
      <w:r>
        <w:rPr>
          <w:rFonts w:ascii="微软雅黑" w:hAnsi="微软雅黑" w:eastAsia="微软雅黑" w:cs="微软雅黑" w:hint="eastAsia"/>
          <w:b/>
          <w:color w:val="1A237E"/>
          <w:sz w:val="26"/>
          <w:lang w:eastAsia="zh-CN"/>
        </w:rPr>
        <w:t>一、文档信息</w:t>
      </w:r>
      <w:bookmarkEnd w:id="11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项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内容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产品名称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拾模（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Shimo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文档类型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产品需求文档（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PRD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产品形态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Windows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桌面应用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数据来源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本机安卓模拟器实例（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ADB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通道）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文档版本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v1.0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文档状态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待评审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适用范围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研发负责人、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Windows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客户端工程师、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QA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、项目经理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配套材料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design/shimo-desktop-live2d-design.html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（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6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屏高保真设计稿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+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设计规范）</w:t>
            </w:r>
          </w:p>
        </w:tc>
      </w:tr>
    </w:tbl>
    <w:p>
      <w:bookmarkStart w:id="12" w:name="_Toc_section_2"/>
      <w:bookmarkStart w:id="1" w:name="section-2"/>
      <w:pPr>
        <w:pStyle w:val="Heading2"/>
        <w:spacing w:line="312" w:lineRule="auto"/>
      </w:pPr>
      <w:bookmarkEnd w:id="1"/>
      <w:r>
        <w:rPr>
          <w:rFonts w:ascii="微软雅黑" w:hAnsi="微软雅黑" w:eastAsia="微软雅黑" w:cs="微软雅黑" w:hint="eastAsia"/>
          <w:b/>
          <w:color w:val="1A237E"/>
          <w:sz w:val="26"/>
          <w:lang w:eastAsia="zh-CN"/>
        </w:rPr>
        <w:t>二、背景与问题</w:t>
      </w:r>
      <w:bookmarkEnd w:id="12"/>
    </w:p>
    <w:p>
      <w:pPr>
        <w:spacing w:line="384" w:lineRule="auto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本章说明当前用户获取</w:t>
      </w:r>
      <w:r>
        <w:rPr>
          <w:rFonts w:ascii="微软雅黑" w:hAnsi="微软雅黑"/>
          <w:color w:val="212121"/>
          <w:sz w:val="18"/>
        </w:rPr>
        <w:t xml:space="preserve"> Live2D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模型的实际路径、这条路存在的断点，以及本项目对问题的定义与技术前提。所有后续需求的优先级都由此推导。</w:t>
      </w:r>
    </w:p>
    <w:p>
      <w:pPr>
        <w:pStyle w:val="Heading3"/>
        <w:spacing w:line="312" w:lineRule="auto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（一）现状</w:t>
      </w:r>
    </w:p>
    <w:p>
      <w:pPr>
        <w:spacing w:line="384" w:lineRule="auto"/>
      </w:pPr>
      <w:r>
        <w:rPr>
          <w:rFonts w:ascii="微软雅黑" w:hAnsi="微软雅黑"/>
          <w:color w:val="212121"/>
          <w:sz w:val="18"/>
        </w:rPr>
        <w:t xml:space="preserve">Live2D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模型在安卓游戏中广泛用于角色立绘。游戏运行时从安装目录加载三类资源：模型本体</w:t>
      </w:r>
      <w:r>
        <w:rPr>
          <w:rFonts w:ascii="微软雅黑" w:hAnsi="微软雅黑"/>
          <w:color w:val="212121"/>
          <w:sz w:val="18"/>
        </w:rPr>
        <w:t xml:space="preserve"> </w:t>
      </w:r>
      <w:r>
        <w:rPr>
          <w:rFonts w:ascii="Consolas" w:hAnsi="Consolas"/>
          <w:color w:val="1A237E"/>
          <w:sz w:val="16"/>
        </w:rPr>
        <w:t>.moc3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 xml:space="preserve">、清单文件 </w:t>
      </w:r>
      <w:r>
        <w:rPr>
          <w:rFonts w:ascii="Consolas" w:hAnsi="Consolas"/>
          <w:color w:val="1A237E"/>
          <w:sz w:val="16"/>
        </w:rPr>
        <w:t>.model3.json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，以及它引用的纹理图集、动作、表情、物理配置。这些文件在磁盘上是一个</w:t>
      </w:r>
      <w:r>
        <w:rPr>
          <w:rFonts w:ascii="微软雅黑" w:hAnsi="微软雅黑" w:eastAsia="微软雅黑" w:cs="微软雅黑" w:hint="eastAsia"/>
          <w:b/>
          <w:color w:val="212121"/>
          <w:sz w:val="18"/>
          <w:lang w:eastAsia="zh-CN"/>
        </w:rPr>
        <w:t>不可分割的整体</w:t>
      </w:r>
      <w:r>
        <w:rPr>
          <w:rFonts w:ascii="微软雅黑" w:hAnsi="微软雅黑"/>
          <w:color w:val="212121"/>
          <w:sz w:val="18"/>
        </w:rPr>
        <w:t>——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路径全部相对于</w:t>
      </w:r>
      <w:r>
        <w:rPr>
          <w:rFonts w:ascii="微软雅黑" w:hAnsi="微软雅黑"/>
          <w:color w:val="212121"/>
          <w:sz w:val="18"/>
        </w:rPr>
        <w:t xml:space="preserve"> </w:t>
      </w:r>
      <w:r>
        <w:rPr>
          <w:rFonts w:ascii="Consolas" w:hAnsi="Consolas"/>
          <w:color w:val="1A237E"/>
          <w:sz w:val="16"/>
        </w:rPr>
        <w:t>.model3.json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，单独拿走任何一份都无法使用。</w:t>
      </w:r>
    </w:p>
    <w:p>
      <w:pPr>
        <w:spacing w:line="384" w:lineRule="auto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当前想要查看这些模型的人，走的是这样一条路：在模拟器里翻游戏安装目录，用文件管理器把整个文件夹拷出来，传到</w:t>
      </w:r>
      <w:r>
        <w:rPr>
          <w:rFonts w:ascii="微软雅黑" w:hAnsi="微软雅黑"/>
          <w:color w:val="212121"/>
          <w:sz w:val="18"/>
        </w:rPr>
        <w:t xml:space="preserve"> PC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，再手动打开</w:t>
      </w:r>
      <w:r>
        <w:rPr>
          <w:rFonts w:ascii="微软雅黑" w:hAnsi="微软雅黑"/>
          <w:color w:val="212121"/>
          <w:sz w:val="18"/>
        </w:rPr>
        <w:t xml:space="preserve"> Cubism Editor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逐个尝试加载。这条路存在三个断点。</w:t>
      </w:r>
    </w:p>
    <w:p>
      <w:pPr>
        <w:pStyle w:val="ListNumber"/>
        <w:numPr>
          <w:ilvl w:val="0"/>
          <w:numId w:val="10"/>
        </w:numPr>
        <w:spacing w:line="384" w:lineRule="auto" w:after="135"/>
      </w:pPr>
      <w:r>
        <w:rPr>
          <w:rFonts w:ascii="微软雅黑" w:hAnsi="微软雅黑" w:eastAsia="微软雅黑" w:cs="微软雅黑" w:hint="eastAsia"/>
          <w:b/>
          <w:color w:val="212121"/>
          <w:sz w:val="18"/>
          <w:lang w:eastAsia="zh-CN"/>
        </w:rPr>
        <w:t>找不到目录。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用户不知道模拟器装在哪、游戏资源在哪个路径下，只能靠教程里抄来的字符串碰运气。</w:t>
      </w:r>
    </w:p>
    <w:p>
      <w:pPr>
        <w:pStyle w:val="ListNumber"/>
        <w:numPr>
          <w:ilvl w:val="0"/>
          <w:numId w:val="10"/>
        </w:numPr>
        <w:spacing w:line="384" w:lineRule="auto" w:after="135"/>
      </w:pPr>
      <w:r>
        <w:rPr>
          <w:rFonts w:ascii="微软雅黑" w:hAnsi="微软雅黑" w:eastAsia="微软雅黑" w:cs="微软雅黑" w:hint="eastAsia"/>
          <w:b/>
          <w:color w:val="212121"/>
          <w:sz w:val="18"/>
          <w:lang w:eastAsia="zh-CN"/>
        </w:rPr>
        <w:t>找不全文件。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资源散落在多个子目录，靠肉眼挑选必然漏件，而漏件在</w:t>
      </w:r>
      <w:r>
        <w:rPr>
          <w:rFonts w:ascii="微软雅黑" w:hAnsi="微软雅黑"/>
          <w:color w:val="212121"/>
          <w:sz w:val="18"/>
        </w:rPr>
        <w:t xml:space="preserve"> PC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上打开时才会暴露，报错信息还看不出缺了什么。</w:t>
      </w:r>
    </w:p>
    <w:p>
      <w:pPr>
        <w:pStyle w:val="ListNumber"/>
        <w:numPr>
          <w:ilvl w:val="0"/>
          <w:numId w:val="10"/>
        </w:numPr>
        <w:spacing w:line="384" w:lineRule="auto" w:after="135"/>
      </w:pPr>
      <w:r>
        <w:rPr>
          <w:rFonts w:ascii="微软雅黑" w:hAnsi="微软雅黑" w:eastAsia="微软雅黑" w:cs="微软雅黑" w:hint="eastAsia"/>
          <w:b/>
          <w:color w:val="212121"/>
          <w:sz w:val="18"/>
          <w:lang w:eastAsia="zh-CN"/>
        </w:rPr>
        <w:t>带不走。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安卓</w:t>
      </w:r>
      <w:r>
        <w:rPr>
          <w:rFonts w:ascii="微软雅黑" w:hAnsi="微软雅黑"/>
          <w:color w:val="212121"/>
          <w:sz w:val="18"/>
        </w:rPr>
        <w:t xml:space="preserve"> 11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起</w:t>
      </w:r>
      <w:r>
        <w:rPr>
          <w:rFonts w:ascii="微软雅黑" w:hAnsi="微软雅黑"/>
          <w:color w:val="212121"/>
          <w:sz w:val="18"/>
        </w:rPr>
        <w:t xml:space="preserve"> </w:t>
      </w:r>
      <w:r>
        <w:rPr>
          <w:rFonts w:ascii="Consolas" w:hAnsi="Consolas"/>
          <w:color w:val="1A237E"/>
          <w:sz w:val="16"/>
        </w:rPr>
        <w:t>/sdcard/Android/data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 xml:space="preserve"> 对普通应用完全封闭，模拟器内的文件管理器同样受限制。</w:t>
      </w:r>
    </w:p>
    <w:p>
      <w:pPr>
        <w:pStyle w:val="Heading3"/>
        <w:spacing w:line="312" w:lineRule="auto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（二）问题定义</w:t>
      </w:r>
    </w:p>
    <w:p>
      <w:pPr>
        <w:spacing w:line="384" w:lineRule="auto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本项目要解决的核心问题是：</w:t>
      </w:r>
      <w:r>
        <w:rPr>
          <w:rFonts w:ascii="微软雅黑" w:hAnsi="微软雅黑" w:eastAsia="微软雅黑" w:cs="微软雅黑" w:hint="eastAsia"/>
          <w:b/>
          <w:color w:val="212121"/>
          <w:sz w:val="18"/>
          <w:lang w:eastAsia="zh-CN"/>
        </w:rPr>
        <w:t>把「从模拟器中找到并取出一份完整可用的 Live2D 运行时包」这件事，从一次高风险的手工作业，变成一次三步以内的确定性操作。</w:t>
      </w:r>
    </w:p>
    <w:p>
      <w:pPr>
        <w:spacing w:line="384" w:lineRule="auto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三个子问题按依赖顺序排列：先解决「连得上」（进程与端口发现），再解决「认得全」（资源聚合与完整性校验），最后解决「带得走」（导出到</w:t>
      </w:r>
      <w:r>
        <w:rPr>
          <w:rFonts w:ascii="微软雅黑" w:hAnsi="微软雅黑"/>
          <w:color w:val="212121"/>
          <w:sz w:val="18"/>
        </w:rPr>
        <w:t xml:space="preserve"> PC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并直接打开）。</w:t>
      </w:r>
    </w:p>
    <w:p>
      <w:pPr>
        <w:pStyle w:val="Heading3"/>
        <w:spacing w:line="312" w:lineRule="auto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（三）关键前提</w:t>
      </w:r>
    </w:p>
    <w:p>
      <w:pPr>
        <w:spacing w:line="384" w:lineRule="auto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 xml:space="preserve">本工具走 </w:t>
      </w:r>
      <w:r>
        <w:rPr>
          <w:rFonts w:ascii="微软雅黑" w:hAnsi="微软雅黑" w:eastAsia="微软雅黑" w:cs="微软雅黑" w:hint="eastAsia"/>
          <w:b/>
          <w:color w:val="212121"/>
          <w:sz w:val="18"/>
          <w:lang w:eastAsia="zh-CN"/>
        </w:rPr>
        <w:t>ADB 通道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读取模拟器文件系统，而不是解析模拟器的磁盘镜像。模拟器系统盘是</w:t>
      </w:r>
      <w:r>
        <w:rPr>
          <w:rFonts w:ascii="微软雅黑" w:hAnsi="微软雅黑"/>
          <w:color w:val="212121"/>
          <w:sz w:val="18"/>
        </w:rPr>
        <w:t xml:space="preserve"> vmdk / img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格式，直接解析需要处理分区表与</w:t>
      </w:r>
      <w:r>
        <w:rPr>
          <w:rFonts w:ascii="微软雅黑" w:hAnsi="微软雅黑"/>
          <w:color w:val="212121"/>
          <w:sz w:val="18"/>
        </w:rPr>
        <w:t xml:space="preserve"> ext4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，且只能读取未运行的实例。</w:t>
      </w:r>
      <w:r>
        <w:rPr>
          <w:rFonts w:ascii="微软雅黑" w:hAnsi="微软雅黑"/>
          <w:color w:val="212121"/>
          <w:sz w:val="18"/>
        </w:rPr>
        <w:t xml:space="preserve">ADB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通道不受镜像格式影响，代价是要求实例处于运行状态。相比之下代价更小。</w:t>
      </w:r>
    </w:p>
    <w:p>
      <w:pPr>
        <w:spacing w:line="384" w:lineRule="auto"/>
        <w:pBdr>
          <w:left w:val="single" w:sz="18" w:space="0" w:color="F9A825"/>
        </w:pBdr>
        <w:shd w:val="clear" w:color="auto" w:fill="F5F7FA"/>
      </w:pPr>
      <w:r>
        <w:rPr>
          <w:rFonts w:ascii="微软雅黑" w:hAnsi="微软雅黑"/>
          <w:color w:val="212121"/>
          <w:sz w:val="18"/>
        </w:rPr>
        <w:t xml:space="preserve">  </w:t>
      </w:r>
      <w:r>
        <w:rPr>
          <w:rFonts w:ascii="微软雅黑" w:hAnsi="微软雅黑" w:eastAsia="微软雅黑" w:cs="微软雅黑" w:hint="eastAsia"/>
          <w:b/>
          <w:color w:val="212121"/>
          <w:sz w:val="18"/>
          <w:lang w:eastAsia="zh-CN"/>
        </w:rPr>
        <w:t>必须明确的边界：</w:t>
      </w:r>
      <w:r>
        <w:rPr>
          <w:rFonts w:ascii="微软雅黑" w:hAnsi="微软雅黑"/>
          <w:color w:val="212121"/>
          <w:sz w:val="18"/>
        </w:rPr>
        <w:t xml:space="preserve">ADB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通道绕开了安卓</w:t>
      </w:r>
      <w:r>
        <w:rPr>
          <w:rFonts w:ascii="微软雅黑" w:hAnsi="微软雅黑"/>
          <w:color w:val="212121"/>
          <w:sz w:val="18"/>
        </w:rPr>
        <w:t xml:space="preserve"> 11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对</w:t>
      </w:r>
      <w:r>
        <w:rPr>
          <w:rFonts w:ascii="微软雅黑" w:hAnsi="微软雅黑" w:eastAsia="微软雅黑" w:cs="微软雅黑" w:hint="eastAsia"/>
          <w:b/>
          <w:color w:val="212121"/>
          <w:sz w:val="18"/>
          <w:lang w:eastAsia="zh-CN"/>
        </w:rPr>
        <w:t>普通应用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的存储封锁（</w:t>
      </w:r>
      <w:r>
        <w:rPr>
          <w:rFonts w:ascii="Consolas" w:hAnsi="Consolas"/>
          <w:color w:val="1A237E"/>
          <w:sz w:val="16"/>
        </w:rPr>
        <w:t>adb shell</w:t>
      </w:r>
      <w:r>
        <w:rPr>
          <w:rFonts w:ascii="微软雅黑" w:hAnsi="微软雅黑"/>
          <w:color w:val="212121"/>
          <w:sz w:val="18"/>
        </w:rPr>
        <w:t xml:space="preserve">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以</w:t>
      </w:r>
      <w:r>
        <w:rPr>
          <w:rFonts w:ascii="微软雅黑" w:hAnsi="微软雅黑"/>
          <w:color w:val="212121"/>
          <w:sz w:val="18"/>
        </w:rPr>
        <w:t xml:space="preserve"> shell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用户运行，权限高于普通应用），但</w:t>
      </w:r>
      <w:r>
        <w:rPr>
          <w:rFonts w:ascii="微软雅黑" w:hAnsi="微软雅黑" w:eastAsia="微软雅黑" w:cs="微软雅黑" w:hint="eastAsia"/>
          <w:b/>
          <w:color w:val="212121"/>
          <w:sz w:val="18"/>
          <w:lang w:eastAsia="zh-CN"/>
        </w:rPr>
        <w:t>并未绕开全部限制</w:t>
      </w:r>
      <w:r>
        <w:rPr>
          <w:rFonts w:ascii="微软雅黑" w:hAnsi="微软雅黑"/>
          <w:color w:val="212121"/>
          <w:sz w:val="18"/>
        </w:rPr>
        <w:t>——</w:t>
      </w:r>
      <w:r>
        <w:rPr>
          <w:rFonts w:ascii="Consolas" w:hAnsi="Consolas"/>
          <w:color w:val="1A237E"/>
          <w:sz w:val="16"/>
        </w:rPr>
        <w:t>/sdcard/Android/data</w:t>
      </w:r>
      <w:r>
        <w:rPr>
          <w:rFonts w:ascii="微软雅黑" w:hAnsi="微软雅黑"/>
          <w:color w:val="212121"/>
          <w:sz w:val="18"/>
        </w:rPr>
        <w:t xml:space="preserve">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下的内容在</w:t>
      </w:r>
      <w:r>
        <w:rPr>
          <w:rFonts w:ascii="微软雅黑" w:hAnsi="微软雅黑"/>
          <w:color w:val="212121"/>
          <w:sz w:val="18"/>
        </w:rPr>
        <w:t xml:space="preserve"> shell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中仍可能受限，需要</w:t>
      </w:r>
      <w:r>
        <w:rPr>
          <w:rFonts w:ascii="微软雅黑" w:hAnsi="微软雅黑"/>
          <w:color w:val="212121"/>
          <w:sz w:val="18"/>
        </w:rPr>
        <w:t xml:space="preserve"> </w:t>
      </w:r>
      <w:r>
        <w:rPr>
          <w:rFonts w:ascii="Consolas" w:hAnsi="Consolas"/>
          <w:color w:val="1A237E"/>
          <w:sz w:val="16"/>
        </w:rPr>
        <w:t>adb root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 xml:space="preserve"> 提权。这条边界直接决定了错误处理的设计，不能假设一定能读。</w:t>
      </w:r>
    </w:p>
    <w:p>
      <w:bookmarkStart w:id="13" w:name="_Toc_section_3"/>
      <w:bookmarkStart w:id="2" w:name="section-3"/>
      <w:pPr>
        <w:pStyle w:val="Heading2"/>
        <w:spacing w:line="312" w:lineRule="auto"/>
      </w:pPr>
      <w:bookmarkEnd w:id="2"/>
      <w:r>
        <w:rPr>
          <w:rFonts w:ascii="微软雅黑" w:hAnsi="微软雅黑" w:eastAsia="微软雅黑" w:cs="微软雅黑" w:hint="eastAsia"/>
          <w:b/>
          <w:color w:val="1A237E"/>
          <w:sz w:val="26"/>
          <w:lang w:eastAsia="zh-CN"/>
        </w:rPr>
        <w:t>三、产品定位与目标</w:t>
      </w:r>
      <w:bookmarkEnd w:id="13"/>
    </w:p>
    <w:p>
      <w:pPr>
        <w:spacing w:line="384" w:lineRule="auto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本章明确产品的一句话定位、目标用户画像，以及同样重要的非目标边界</w:t>
      </w:r>
      <w:r>
        <w:rPr>
          <w:rFonts w:ascii="微软雅黑" w:hAnsi="微软雅黑"/>
          <w:color w:val="212121"/>
          <w:sz w:val="18"/>
        </w:rPr>
        <w:t>——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后者用于防止范围在开发过程中被无意识地扩大。</w:t>
      </w:r>
    </w:p>
    <w:p>
      <w:pPr>
        <w:pStyle w:val="Heading3"/>
        <w:spacing w:line="312" w:lineRule="auto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（一）一句话定义</w:t>
      </w:r>
    </w:p>
    <w:p>
      <w:pPr>
        <w:spacing w:line="384" w:lineRule="auto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一款</w:t>
      </w:r>
      <w:r>
        <w:rPr>
          <w:rFonts w:ascii="微软雅黑" w:hAnsi="微软雅黑"/>
          <w:color w:val="212121"/>
          <w:sz w:val="18"/>
        </w:rPr>
        <w:t xml:space="preserve"> Windows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桌面工具：自动发现本机安卓模拟器，通过</w:t>
      </w:r>
      <w:r>
        <w:rPr>
          <w:rFonts w:ascii="微软雅黑" w:hAnsi="微软雅黑"/>
          <w:color w:val="212121"/>
          <w:sz w:val="18"/>
        </w:rPr>
        <w:t xml:space="preserve"> ADB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扫描目标游戏目录，把散落的</w:t>
      </w:r>
      <w:r>
        <w:rPr>
          <w:rFonts w:ascii="微软雅黑" w:hAnsi="微软雅黑"/>
          <w:color w:val="212121"/>
          <w:sz w:val="18"/>
        </w:rPr>
        <w:t xml:space="preserve"> Live2D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运行时文件聚合成完整模型包，导出到本地磁盘后直接调用</w:t>
      </w:r>
      <w:r>
        <w:rPr>
          <w:rFonts w:ascii="微软雅黑" w:hAnsi="微软雅黑"/>
          <w:color w:val="212121"/>
          <w:sz w:val="18"/>
        </w:rPr>
        <w:t xml:space="preserve"> Cubism Editor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打开。</w:t>
      </w:r>
    </w:p>
    <w:p>
      <w:pPr>
        <w:pStyle w:val="Heading3"/>
        <w:spacing w:line="312" w:lineRule="auto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（二）目标用户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用户类型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特征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核心诉求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模型制作者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/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二创作者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需要参考或改建游戏模型，熟悉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Live2D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但不熟安卓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一次拿到完整包，能直接打开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游戏美术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/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技术美术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做画风与动画参考，要求数据对得上官方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完整性可信，缺件要提前告警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开发者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需要批量导出做数据集或工具链集成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支持多选批量、路径可预测、可脚本化</w:t>
            </w:r>
          </w:p>
        </w:tc>
      </w:tr>
    </w:tbl>
    <w:p>
      <w:pPr>
        <w:pStyle w:val="Heading3"/>
        <w:spacing w:line="312" w:lineRule="auto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（三）非目标</w:t>
      </w:r>
    </w:p>
    <w:p>
      <w:pPr>
        <w:pStyle w:val="ListBullet"/>
        <w:spacing w:line="384" w:lineRule="auto" w:after="135"/>
      </w:pPr>
      <w:r>
        <w:rPr>
          <w:rFonts w:ascii="微软雅黑" w:hAnsi="微软雅黑" w:eastAsia="微软雅黑" w:cs="微软雅黑" w:hint="eastAsia"/>
          <w:b/>
          <w:color w:val="212121"/>
          <w:sz w:val="18"/>
          <w:lang w:eastAsia="zh-CN"/>
        </w:rPr>
        <w:t xml:space="preserve">不做 </w:t>
      </w:r>
      <w:r>
        <w:rPr>
          <w:rFonts w:ascii="Consolas" w:hAnsi="Consolas"/>
          <w:b/>
          <w:color w:val="1A237E"/>
          <w:sz w:val="16"/>
        </w:rPr>
        <w:t>.moc3</w:t>
      </w:r>
      <w:r>
        <w:rPr>
          <w:rFonts w:ascii="微软雅黑" w:hAnsi="微软雅黑" w:eastAsia="微软雅黑" w:cs="微软雅黑" w:hint="eastAsia"/>
          <w:b/>
          <w:color w:val="212121"/>
          <w:sz w:val="18"/>
          <w:lang w:eastAsia="zh-CN"/>
        </w:rPr>
        <w:t xml:space="preserve"> 反向工程。</w:t>
      </w:r>
      <w:r>
        <w:rPr>
          <w:rFonts w:ascii="Consolas" w:hAnsi="Consolas"/>
          <w:color w:val="1A237E"/>
          <w:sz w:val="16"/>
        </w:rPr>
        <w:t>.moc3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 xml:space="preserve"> 是编译产物，无法还原为 </w:t>
      </w:r>
      <w:r>
        <w:rPr>
          <w:rFonts w:ascii="Consolas" w:hAnsi="Consolas"/>
          <w:color w:val="1A237E"/>
          <w:sz w:val="16"/>
        </w:rPr>
        <w:t>.cmo3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 xml:space="preserve"> 工程文件，本工具不承诺也不尝试。</w:t>
      </w:r>
    </w:p>
    <w:p>
      <w:pPr>
        <w:pStyle w:val="ListBullet"/>
        <w:spacing w:line="384" w:lineRule="auto" w:after="135"/>
      </w:pPr>
      <w:r>
        <w:rPr>
          <w:rFonts w:ascii="微软雅黑" w:hAnsi="微软雅黑" w:eastAsia="微软雅黑" w:cs="微软雅黑" w:hint="eastAsia"/>
          <w:b/>
          <w:color w:val="212121"/>
          <w:sz w:val="18"/>
          <w:lang w:eastAsia="zh-CN"/>
        </w:rPr>
        <w:t>不做在线资源下载。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工具只处理本机已安装的游戏资源，不提供</w:t>
      </w:r>
      <w:r>
        <w:rPr>
          <w:rFonts w:ascii="微软雅黑" w:hAnsi="微软雅黑"/>
          <w:color w:val="212121"/>
          <w:sz w:val="18"/>
        </w:rPr>
        <w:t xml:space="preserve"> APK / OBB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下载。</w:t>
      </w:r>
    </w:p>
    <w:p>
      <w:pPr>
        <w:pStyle w:val="ListBullet"/>
        <w:spacing w:line="384" w:lineRule="auto" w:after="135"/>
      </w:pPr>
      <w:r>
        <w:rPr>
          <w:rFonts w:ascii="微软雅黑" w:hAnsi="微软雅黑" w:eastAsia="微软雅黑" w:cs="微软雅黑" w:hint="eastAsia"/>
          <w:b/>
          <w:color w:val="212121"/>
          <w:sz w:val="18"/>
          <w:lang w:eastAsia="zh-CN"/>
        </w:rPr>
        <w:t>不做模型编辑器。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查看与编辑一律交给</w:t>
      </w:r>
      <w:r>
        <w:rPr>
          <w:rFonts w:ascii="微软雅黑" w:hAnsi="微软雅黑"/>
          <w:color w:val="212121"/>
          <w:sz w:val="18"/>
        </w:rPr>
        <w:t xml:space="preserve"> Cubism Editor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，本工具只负责把文件放到正确的位置、以正确的结构。</w:t>
      </w:r>
    </w:p>
    <w:p>
      <w:pPr>
        <w:pStyle w:val="ListBullet"/>
        <w:spacing w:line="384" w:lineRule="auto" w:after="135"/>
      </w:pPr>
      <w:r>
        <w:rPr>
          <w:rFonts w:ascii="微软雅黑" w:hAnsi="微软雅黑" w:eastAsia="微软雅黑" w:cs="微软雅黑" w:hint="eastAsia"/>
          <w:b/>
          <w:color w:val="212121"/>
          <w:sz w:val="18"/>
          <w:lang w:eastAsia="zh-CN"/>
        </w:rPr>
        <w:t>暂不做 macOS 版本。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首版仅</w:t>
      </w:r>
      <w:r>
        <w:rPr>
          <w:rFonts w:ascii="微软雅黑" w:hAnsi="微软雅黑"/>
          <w:color w:val="212121"/>
          <w:sz w:val="18"/>
        </w:rPr>
        <w:t xml:space="preserve"> Windows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，与</w:t>
      </w:r>
      <w:r>
        <w:rPr>
          <w:rFonts w:ascii="微软雅黑" w:hAnsi="微软雅黑"/>
          <w:color w:val="212121"/>
          <w:sz w:val="18"/>
        </w:rPr>
        <w:t xml:space="preserve"> Cubism Editor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的主要使用环境对齐。</w:t>
      </w:r>
    </w:p>
    <w:p>
      <w:bookmarkStart w:id="14" w:name="_Toc_section_4"/>
      <w:bookmarkStart w:id="3" w:name="section-4"/>
      <w:pPr>
        <w:pStyle w:val="Heading2"/>
        <w:spacing w:line="312" w:lineRule="auto"/>
      </w:pPr>
      <w:bookmarkEnd w:id="3"/>
      <w:r>
        <w:rPr>
          <w:rFonts w:ascii="微软雅黑" w:hAnsi="微软雅黑" w:eastAsia="微软雅黑" w:cs="微软雅黑" w:hint="eastAsia"/>
          <w:b/>
          <w:color w:val="1A237E"/>
          <w:sz w:val="26"/>
          <w:lang w:eastAsia="zh-CN"/>
        </w:rPr>
        <w:t>四、名词定义</w:t>
      </w:r>
      <w:bookmarkEnd w:id="14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术语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定义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运行时包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一个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.model3.json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及其引用的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.moc3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、纹理图集、动作、表情、物理配置构成的完整集合。 </w:t>
            </w:r>
            <w:r>
              <w:rPr>
                <w:rFonts w:ascii="微软雅黑" w:hAnsi="微软雅黑" w:eastAsia="微软雅黑" w:hint="eastAsia"/>
                <w:b/>
                <w:color w:val="212121"/>
                <w:sz w:val="16"/>
              </w:rPr>
              <w:t>是本工具的处理单位。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明文资源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直接以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.model3.json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、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.moc3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等原扩展名落在文件系统上的资源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容器资源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资源被打包进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.obb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、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.zip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、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AssetBundle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（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.unity3d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/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.ab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）或自定义加密文件中的形态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聚合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以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.model3.json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为锚点，沿其引用关系把散落文件收拢为一个运行时包的过程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完整性校验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检查包内声明引用的文件是否全部存在且非空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残留包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完整性校验未通过的包。默认不勾选导出，但在列表中显式可见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moc3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指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.moc3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文件，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Live2D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模型的编译产物，无法反编译回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.cmo3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工程</w:t>
            </w:r>
          </w:p>
        </w:tc>
      </w:tr>
    </w:tbl>
    <w:p>
      <w:bookmarkStart w:id="15" w:name="_Toc_section_5"/>
      <w:bookmarkStart w:id="4" w:name="section-5"/>
      <w:pPr>
        <w:pStyle w:val="Heading2"/>
        <w:spacing w:line="312" w:lineRule="auto"/>
      </w:pPr>
      <w:bookmarkEnd w:id="4"/>
      <w:r>
        <w:rPr>
          <w:rFonts w:ascii="微软雅黑" w:hAnsi="微软雅黑" w:eastAsia="微软雅黑" w:cs="微软雅黑" w:hint="eastAsia"/>
          <w:b/>
          <w:color w:val="1A237E"/>
          <w:sz w:val="26"/>
          <w:lang w:eastAsia="zh-CN"/>
        </w:rPr>
        <w:t>五、用户流程</w:t>
      </w:r>
      <w:bookmarkEnd w:id="15"/>
    </w:p>
    <w:p>
      <w:pPr>
        <w:spacing w:line="384" w:lineRule="auto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本章给出主流程的四个步骤，以及八条具名使用场景。场景清单是后续功能需求的来源，每条场景都应在第六节中找到对应需求。</w:t>
      </w:r>
    </w:p>
    <w:p>
      <w:pPr>
        <w:pStyle w:val="Heading3"/>
        <w:spacing w:line="312" w:lineRule="auto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（一）主流程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步骤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用户动作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系统动作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①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打开软件，选择模拟器实例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自动发现实例与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ADB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端口，标注运行与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root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状态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②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点击「开始扫描」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分五阶段遍历目录，实时上报进度与已聚合包数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③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查看结果，勾选要导出的包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表格呈现完整性状态，汇总已选数量与体积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④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点击「用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Cubism Editor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打开」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写入磁盘并调起本机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Cubism Editor</w:t>
            </w:r>
          </w:p>
        </w:tc>
      </w:tr>
    </w:tbl>
    <w:p>
      <w:pPr>
        <w:pStyle w:val="Heading3"/>
        <w:spacing w:line="312" w:lineRule="auto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（二）用户场景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编号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场景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预期结果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S-01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首次使用，模拟器已运行，游戏已安装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软件自动列出模拟器实例，用户点「开始扫描」即可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S-02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用户不清楚资源在哪个目录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默认扫描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/sdcard/Android/data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与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/sdcard/Android/obb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，无需用户输入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S-03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从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15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个包中挑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4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个导出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表格可横向比对完整性，残包默认不勾选，勾选数实时汇总体积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S-04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导出后要立刻查看模型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应用能直接调起本机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Cubism Editor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，并明确提示打开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.model3.json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而非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.moc3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S-05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扫描结果为空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界面给出诊断性解释（发现了什么容器、为什么没命中），而非空表格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S-06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遇到无法解包的加密容器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逐项列出失败原因，主按钮为「用已解包内容继续」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S-07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模拟器未运行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实例列表中标注「未运行」，给出启动引导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S-08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扫描中途想取消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提供取消入口，且明确告知未完成部分不会写入磁盘</w:t>
            </w:r>
          </w:p>
        </w:tc>
      </w:tr>
    </w:tbl>
    <w:p>
      <w:bookmarkStart w:id="16" w:name="_Toc_section_6"/>
      <w:bookmarkStart w:id="5" w:name="section-6"/>
      <w:pPr>
        <w:pStyle w:val="Heading2"/>
        <w:spacing w:line="312" w:lineRule="auto"/>
      </w:pPr>
      <w:bookmarkEnd w:id="5"/>
      <w:r>
        <w:rPr>
          <w:rFonts w:ascii="微软雅黑" w:hAnsi="微软雅黑" w:eastAsia="微软雅黑" w:cs="微软雅黑" w:hint="eastAsia"/>
          <w:b/>
          <w:color w:val="1A237E"/>
          <w:sz w:val="26"/>
          <w:lang w:eastAsia="zh-CN"/>
        </w:rPr>
        <w:t>六、功能需求</w:t>
      </w:r>
      <w:bookmarkEnd w:id="16"/>
    </w:p>
    <w:p>
      <w:pPr>
        <w:spacing w:line="384" w:lineRule="auto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优先级定义：</w:t>
      </w:r>
      <w:r>
        <w:rPr>
          <w:rFonts w:ascii="微软雅黑" w:hAnsi="微软雅黑"/>
          <w:b/>
          <w:color w:val="212121"/>
          <w:sz w:val="18"/>
        </w:rPr>
        <w:t>P0</w:t>
      </w:r>
      <w:r>
        <w:rPr>
          <w:rFonts w:ascii="微软雅黑" w:hAnsi="微软雅黑"/>
          <w:color w:val="212121"/>
          <w:sz w:val="18"/>
        </w:rPr>
        <w:t xml:space="preserve"> =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首发必须；</w:t>
      </w:r>
      <w:r>
        <w:rPr>
          <w:rFonts w:ascii="微软雅黑" w:hAnsi="微软雅黑"/>
          <w:b/>
          <w:color w:val="212121"/>
          <w:sz w:val="18"/>
        </w:rPr>
        <w:t>P1</w:t>
      </w:r>
      <w:r>
        <w:rPr>
          <w:rFonts w:ascii="微软雅黑" w:hAnsi="微软雅黑"/>
          <w:color w:val="212121"/>
          <w:sz w:val="18"/>
        </w:rPr>
        <w:t xml:space="preserve"> =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首发应有，可降级；</w:t>
      </w:r>
      <w:r>
        <w:rPr>
          <w:rFonts w:ascii="微软雅黑" w:hAnsi="微软雅黑"/>
          <w:b/>
          <w:color w:val="212121"/>
          <w:sz w:val="18"/>
        </w:rPr>
        <w:t>P2</w:t>
      </w:r>
      <w:r>
        <w:rPr>
          <w:rFonts w:ascii="微软雅黑" w:hAnsi="微软雅黑"/>
          <w:color w:val="212121"/>
          <w:sz w:val="18"/>
        </w:rPr>
        <w:t xml:space="preserve"> =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后续版本。</w:t>
      </w:r>
    </w:p>
    <w:p>
      <w:pPr>
        <w:pStyle w:val="Heading3"/>
        <w:spacing w:line="312" w:lineRule="auto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（一）FR-01 模拟器实例发现与连接（P0）</w:t>
      </w:r>
    </w:p>
    <w:p>
      <w:pPr>
        <w:spacing w:line="384" w:lineRule="auto"/>
      </w:pPr>
      <w:r>
        <w:rPr>
          <w:rFonts w:ascii="微软雅黑" w:hAnsi="微软雅黑" w:eastAsia="微软雅黑" w:cs="微软雅黑" w:hint="eastAsia"/>
          <w:b/>
          <w:color w:val="212121"/>
          <w:sz w:val="18"/>
          <w:lang w:eastAsia="zh-CN"/>
        </w:rPr>
        <w:t>描述：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无需用户输入任何路径，自动列出本机可用的模拟器实例。</w:t>
      </w:r>
    </w:p>
    <w:p>
      <w:pPr>
        <w:spacing w:line="384" w:lineRule="auto"/>
      </w:pPr>
      <w:r>
        <w:rPr>
          <w:rFonts w:ascii="微软雅黑" w:hAnsi="微软雅黑" w:eastAsia="微软雅黑" w:cs="微软雅黑" w:hint="eastAsia"/>
          <w:b/>
          <w:color w:val="212121"/>
          <w:sz w:val="18"/>
          <w:lang w:eastAsia="zh-CN"/>
        </w:rPr>
        <w:t>处理逻辑：</w:t>
      </w:r>
    </w:p>
    <w:p>
      <w:pPr>
        <w:pStyle w:val="ListNumber"/>
        <w:numPr>
          <w:ilvl w:val="0"/>
          <w:numId w:val="11"/>
        </w:numPr>
        <w:spacing w:line="384" w:lineRule="auto" w:after="135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枚举本机进程，按进程名与安装目录特征匹配已知模拟器（</w:t>
      </w:r>
      <w:r>
        <w:rPr>
          <w:rFonts w:ascii="微软雅黑" w:hAnsi="微软雅黑"/>
          <w:color w:val="212121"/>
          <w:sz w:val="18"/>
        </w:rPr>
        <w:t>MuMu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、雷电、夜神、逍遥、</w:t>
      </w:r>
      <w:r>
        <w:rPr>
          <w:rFonts w:ascii="微软雅黑" w:hAnsi="微软雅黑"/>
          <w:color w:val="212121"/>
          <w:sz w:val="18"/>
        </w:rPr>
        <w:t>BlueStacks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）。</w:t>
      </w:r>
    </w:p>
    <w:p>
      <w:pPr>
        <w:pStyle w:val="ListNumber"/>
        <w:numPr>
          <w:ilvl w:val="0"/>
          <w:numId w:val="11"/>
        </w:numPr>
        <w:spacing w:line="384" w:lineRule="auto" w:after="135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对匹配到的模拟器目录，按文件名模糊匹配递归查找其自带</w:t>
      </w:r>
      <w:r>
        <w:rPr>
          <w:rFonts w:ascii="微软雅黑" w:hAnsi="微软雅黑"/>
          <w:color w:val="212121"/>
          <w:sz w:val="18"/>
        </w:rPr>
        <w:t xml:space="preserve"> adb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可执行文件。候选名包括</w:t>
      </w:r>
      <w:r>
        <w:rPr>
          <w:rFonts w:ascii="微软雅黑" w:hAnsi="微软雅黑"/>
          <w:color w:val="212121"/>
          <w:sz w:val="18"/>
        </w:rPr>
        <w:t xml:space="preserve"> </w:t>
      </w:r>
      <w:r>
        <w:rPr>
          <w:rFonts w:ascii="Consolas" w:hAnsi="Consolas"/>
          <w:color w:val="1A237E"/>
          <w:sz w:val="16"/>
        </w:rPr>
        <w:t>adb.exe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、</w:t>
      </w:r>
      <w:r>
        <w:rPr>
          <w:rFonts w:ascii="Consolas" w:hAnsi="Consolas"/>
          <w:color w:val="1A237E"/>
          <w:sz w:val="16"/>
        </w:rPr>
        <w:t>HD-adb.exe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、</w:t>
      </w:r>
      <w:r>
        <w:rPr>
          <w:rFonts w:ascii="Consolas" w:hAnsi="Consolas"/>
          <w:color w:val="1A237E"/>
          <w:sz w:val="16"/>
        </w:rPr>
        <w:t>adb_server.exe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、</w:t>
      </w:r>
      <w:r>
        <w:rPr>
          <w:rFonts w:ascii="Consolas" w:hAnsi="Consolas"/>
          <w:color w:val="1A237E"/>
          <w:sz w:val="16"/>
        </w:rPr>
        <w:t>nox_adb.exe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，</w:t>
      </w:r>
      <w:r>
        <w:rPr>
          <w:rFonts w:ascii="微软雅黑" w:hAnsi="微软雅黑" w:eastAsia="微软雅黑" w:cs="微软雅黑" w:hint="eastAsia"/>
          <w:b/>
          <w:color w:val="212121"/>
          <w:sz w:val="18"/>
          <w:lang w:eastAsia="zh-CN"/>
        </w:rPr>
        <w:t>禁止硬编码单一文件名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。</w:t>
      </w:r>
    </w:p>
    <w:p>
      <w:pPr>
        <w:pStyle w:val="ListNumber"/>
        <w:numPr>
          <w:ilvl w:val="0"/>
          <w:numId w:val="11"/>
        </w:numPr>
        <w:spacing w:line="384" w:lineRule="auto" w:after="135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使用该模拟器自带的</w:t>
      </w:r>
      <w:r>
        <w:rPr>
          <w:rFonts w:ascii="微软雅黑" w:hAnsi="微软雅黑"/>
          <w:color w:val="212121"/>
          <w:sz w:val="18"/>
        </w:rPr>
        <w:t xml:space="preserve"> adb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执行</w:t>
      </w:r>
      <w:r>
        <w:rPr>
          <w:rFonts w:ascii="微软雅黑" w:hAnsi="微软雅黑"/>
          <w:color w:val="212121"/>
          <w:sz w:val="18"/>
        </w:rPr>
        <w:t xml:space="preserve"> </w:t>
      </w:r>
      <w:r>
        <w:rPr>
          <w:rFonts w:ascii="Consolas" w:hAnsi="Consolas"/>
          <w:color w:val="1A237E"/>
          <w:sz w:val="16"/>
        </w:rPr>
        <w:t>adb devices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 xml:space="preserve"> 获取实例列表，并解析 </w:t>
      </w:r>
      <w:r>
        <w:rPr>
          <w:rFonts w:ascii="微软雅黑" w:hAnsi="微软雅黑" w:eastAsia="微软雅黑" w:cs="微软雅黑" w:hint="eastAsia"/>
          <w:color w:val="1A237E"/>
          <w:sz w:val="16"/>
          <w:lang w:eastAsia="zh-CN"/>
        </w:rPr>
        <w:t>127.0.0.1:端口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 xml:space="preserve"> 与 </w:t>
      </w:r>
      <w:r>
        <w:rPr>
          <w:rFonts w:ascii="微软雅黑" w:hAnsi="微软雅黑" w:eastAsia="微软雅黑" w:cs="微软雅黑" w:hint="eastAsia"/>
          <w:color w:val="1A237E"/>
          <w:sz w:val="16"/>
          <w:lang w:eastAsia="zh-CN"/>
        </w:rPr>
        <w:t>emulator-端口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 xml:space="preserve"> 两类地址。</w:t>
      </w:r>
    </w:p>
    <w:p>
      <w:pPr>
        <w:pStyle w:val="ListNumber"/>
        <w:numPr>
          <w:ilvl w:val="0"/>
          <w:numId w:val="11"/>
        </w:numPr>
        <w:spacing w:line="384" w:lineRule="auto" w:after="135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对每个实例读取安卓版本、是否已</w:t>
      </w:r>
      <w:r>
        <w:rPr>
          <w:rFonts w:ascii="微软雅黑" w:hAnsi="微软雅黑"/>
          <w:color w:val="212121"/>
          <w:sz w:val="18"/>
        </w:rPr>
        <w:t xml:space="preserve"> root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、是否可写</w:t>
      </w:r>
      <w:r>
        <w:rPr>
          <w:rFonts w:ascii="微软雅黑" w:hAnsi="微软雅黑"/>
          <w:color w:val="212121"/>
          <w:sz w:val="18"/>
        </w:rPr>
        <w:t xml:space="preserve"> </w:t>
      </w:r>
      <w:r>
        <w:rPr>
          <w:rFonts w:ascii="Consolas" w:hAnsi="Consolas"/>
          <w:color w:val="1A237E"/>
          <w:sz w:val="16"/>
        </w:rPr>
        <w:t>adb shell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。</w:t>
      </w:r>
    </w:p>
    <w:p>
      <w:pPr>
        <w:spacing w:line="384" w:lineRule="auto"/>
      </w:pPr>
      <w:r>
        <w:rPr>
          <w:rFonts w:ascii="微软雅黑" w:hAnsi="微软雅黑" w:eastAsia="微软雅黑" w:cs="微软雅黑" w:hint="eastAsia"/>
          <w:b/>
          <w:color w:val="212121"/>
          <w:sz w:val="18"/>
          <w:lang w:eastAsia="zh-CN"/>
        </w:rPr>
        <w:t>验收要点：</w:t>
      </w:r>
    </w:p>
    <w:p>
      <w:pPr>
        <w:pStyle w:val="ListBullet"/>
        <w:spacing w:line="384" w:lineRule="auto" w:after="135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模拟器处于运行状态时，实例应被自动列出且可直接连接，无需用户填写端口。</w:t>
      </w:r>
    </w:p>
    <w:p>
      <w:pPr>
        <w:pStyle w:val="ListBullet"/>
        <w:spacing w:line="384" w:lineRule="auto" w:after="135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多开场景下，同一模拟器的全部实例都应被列出。注意：</w:t>
      </w:r>
      <w:r>
        <w:rPr>
          <w:rFonts w:ascii="微软雅黑" w:hAnsi="微软雅黑"/>
          <w:color w:val="212121"/>
          <w:sz w:val="18"/>
        </w:rPr>
        <w:t xml:space="preserve">MuMu 12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与</w:t>
      </w:r>
      <w:r>
        <w:rPr>
          <w:rFonts w:ascii="微软雅黑" w:hAnsi="微软雅黑"/>
          <w:color w:val="212121"/>
          <w:sz w:val="18"/>
        </w:rPr>
        <w:t xml:space="preserve"> BlueStacks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的多开端口无固定递增规律，</w:t>
      </w:r>
      <w:r>
        <w:rPr>
          <w:rFonts w:ascii="微软雅黑" w:hAnsi="微软雅黑" w:eastAsia="微软雅黑" w:cs="微软雅黑" w:hint="eastAsia"/>
          <w:b/>
          <w:color w:val="212121"/>
          <w:sz w:val="18"/>
          <w:lang w:eastAsia="zh-CN"/>
        </w:rPr>
        <w:t>不得依赖端口推算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。</w:t>
      </w:r>
    </w:p>
    <w:p>
      <w:pPr>
        <w:pStyle w:val="ListBullet"/>
        <w:spacing w:line="384" w:lineRule="auto" w:after="135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未运行的模拟器应出现在列表中并标注状态，点击时给出启动引导而非报错。</w:t>
      </w:r>
    </w:p>
    <w:p>
      <w:pPr>
        <w:pStyle w:val="ListBullet"/>
        <w:spacing w:line="384" w:lineRule="auto" w:after="135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实例为已</w:t>
      </w:r>
      <w:r>
        <w:rPr>
          <w:rFonts w:ascii="微软雅黑" w:hAnsi="微软雅黑"/>
          <w:color w:val="212121"/>
          <w:sz w:val="18"/>
        </w:rPr>
        <w:t xml:space="preserve"> root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但</w:t>
      </w:r>
      <w:r>
        <w:rPr>
          <w:rFonts w:ascii="微软雅黑" w:hAnsi="微软雅黑"/>
          <w:color w:val="212121"/>
          <w:sz w:val="18"/>
        </w:rPr>
        <w:t xml:space="preserve"> ADB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未提权时，应给出</w:t>
      </w:r>
      <w:r>
        <w:rPr>
          <w:rFonts w:ascii="微软雅黑" w:hAnsi="微软雅黑"/>
          <w:color w:val="212121"/>
          <w:sz w:val="18"/>
        </w:rPr>
        <w:t xml:space="preserve"> </w:t>
      </w:r>
      <w:r>
        <w:rPr>
          <w:rFonts w:ascii="Consolas" w:hAnsi="Consolas"/>
          <w:color w:val="1A237E"/>
          <w:sz w:val="16"/>
        </w:rPr>
        <w:t>adb root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 xml:space="preserve"> 引导。</w:t>
      </w:r>
    </w:p>
    <w:p>
      <w:pPr>
        <w:pStyle w:val="Heading3"/>
        <w:spacing w:line="312" w:lineRule="auto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（二）FR-02 扫描范围配置（P0）</w:t>
      </w:r>
    </w:p>
    <w:p>
      <w:pPr>
        <w:spacing w:line="384" w:lineRule="auto"/>
      </w:pPr>
      <w:r>
        <w:rPr>
          <w:rFonts w:ascii="微软雅黑" w:hAnsi="微软雅黑" w:eastAsia="微软雅黑" w:cs="微软雅黑" w:hint="eastAsia"/>
          <w:b/>
          <w:color w:val="212121"/>
          <w:sz w:val="18"/>
          <w:lang w:eastAsia="zh-CN"/>
        </w:rPr>
        <w:t>描述：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用户可指定要扫描的目录范围，默认覆盖常见位置。</w:t>
      </w:r>
    </w:p>
    <w:p>
      <w:pPr>
        <w:pStyle w:val="ListBullet"/>
        <w:spacing w:line="384" w:lineRule="auto" w:after="135"/>
      </w:pPr>
      <w:r>
        <w:rPr>
          <w:rFonts w:ascii="微软雅黑" w:hAnsi="微软雅黑" w:eastAsia="微软雅黑" w:cs="微软雅黑" w:hint="eastAsia"/>
          <w:b/>
          <w:color w:val="212121"/>
          <w:sz w:val="18"/>
          <w:lang w:eastAsia="zh-CN"/>
        </w:rPr>
        <w:t>默认勾选项：</w:t>
      </w:r>
      <w:r>
        <w:rPr>
          <w:rFonts w:ascii="Consolas" w:hAnsi="Consolas"/>
          <w:color w:val="1A237E"/>
          <w:sz w:val="16"/>
        </w:rPr>
        <w:t>/sdcard/Android/data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、</w:t>
      </w:r>
      <w:r>
        <w:rPr>
          <w:rFonts w:ascii="Consolas" w:hAnsi="Consolas"/>
          <w:color w:val="1A237E"/>
          <w:sz w:val="16"/>
        </w:rPr>
        <w:t>/sdcard/Android/obb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。</w:t>
      </w:r>
    </w:p>
    <w:p>
      <w:pPr>
        <w:pStyle w:val="ListBullet"/>
        <w:spacing w:line="384" w:lineRule="auto" w:after="135"/>
      </w:pPr>
      <w:r>
        <w:rPr>
          <w:rFonts w:ascii="微软雅黑" w:hAnsi="微软雅黑" w:eastAsia="微软雅黑" w:cs="微软雅黑" w:hint="eastAsia"/>
          <w:b/>
          <w:color w:val="212121"/>
          <w:sz w:val="18"/>
          <w:lang w:eastAsia="zh-CN"/>
        </w:rPr>
        <w:t>可选输入：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 xml:space="preserve">用户自定义路径；提供「从已安装应用中选择」入口，通过 </w:t>
      </w:r>
      <w:r>
        <w:rPr>
          <w:rFonts w:ascii="微软雅黑" w:hAnsi="微软雅黑" w:eastAsia="微软雅黑" w:cs="微软雅黑" w:hint="eastAsia"/>
          <w:color w:val="1A237E"/>
          <w:sz w:val="16"/>
          <w:lang w:eastAsia="zh-CN"/>
        </w:rPr>
        <w:t>adb shell pm path 包名</w:t>
      </w:r>
      <w:r>
        <w:rPr>
          <w:rFonts w:ascii="微软雅黑" w:hAnsi="微软雅黑"/>
          <w:color w:val="212121"/>
          <w:sz w:val="18"/>
        </w:rPr>
        <w:t xml:space="preserve">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列出应用及其</w:t>
      </w:r>
      <w:r>
        <w:rPr>
          <w:rFonts w:ascii="微软雅黑" w:hAnsi="微软雅黑"/>
          <w:color w:val="212121"/>
          <w:sz w:val="18"/>
        </w:rPr>
        <w:t xml:space="preserve"> APK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路径，辅助用户定位。</w:t>
      </w:r>
    </w:p>
    <w:p>
      <w:pPr>
        <w:spacing w:line="384" w:lineRule="auto"/>
      </w:pPr>
      <w:r>
        <w:rPr>
          <w:rFonts w:ascii="微软雅黑" w:hAnsi="微软雅黑" w:eastAsia="微软雅黑" w:cs="微软雅黑" w:hint="eastAsia"/>
          <w:b/>
          <w:color w:val="212121"/>
          <w:sz w:val="18"/>
          <w:lang w:eastAsia="zh-CN"/>
        </w:rPr>
        <w:t>验收要点：</w:t>
      </w:r>
    </w:p>
    <w:p>
      <w:pPr>
        <w:pStyle w:val="ListBullet"/>
        <w:spacing w:line="384" w:lineRule="auto" w:after="135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路径归一化：</w:t>
      </w:r>
      <w:r>
        <w:rPr>
          <w:rFonts w:ascii="Consolas" w:hAnsi="Consolas"/>
          <w:color w:val="1A237E"/>
          <w:sz w:val="16"/>
        </w:rPr>
        <w:t>/sdcard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 xml:space="preserve"> 与 </w:t>
      </w:r>
      <w:r>
        <w:rPr>
          <w:rFonts w:ascii="Consolas" w:hAnsi="Consolas"/>
          <w:color w:val="1A237E"/>
          <w:sz w:val="16"/>
        </w:rPr>
        <w:t>/storage/emulated/0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 xml:space="preserve"> 是等价路径，必须去重，同一目录不得扫描两次。</w:t>
      </w:r>
    </w:p>
    <w:p>
      <w:pPr>
        <w:pStyle w:val="ListBullet"/>
        <w:spacing w:line="384" w:lineRule="auto" w:after="135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路径列举必须走字节流加显式</w:t>
      </w:r>
      <w:r>
        <w:rPr>
          <w:rFonts w:ascii="微软雅黑" w:hAnsi="微软雅黑"/>
          <w:color w:val="212121"/>
          <w:sz w:val="18"/>
        </w:rPr>
        <w:t xml:space="preserve"> UTF-8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解码的通道，保证中文与日文目录名不乱码。</w:t>
      </w:r>
    </w:p>
    <w:p>
      <w:pPr>
        <w:pStyle w:val="Heading3"/>
        <w:spacing w:line="312" w:lineRule="auto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（三）FR-03 资源扫描与进度反馈（P0）</w:t>
      </w:r>
    </w:p>
    <w:p>
      <w:pPr>
        <w:spacing w:line="384" w:lineRule="auto"/>
      </w:pPr>
      <w:r>
        <w:rPr>
          <w:rFonts w:ascii="微软雅黑" w:hAnsi="微软雅黑" w:eastAsia="微软雅黑" w:cs="微软雅黑" w:hint="eastAsia"/>
          <w:b/>
          <w:color w:val="212121"/>
          <w:sz w:val="18"/>
          <w:lang w:eastAsia="zh-CN"/>
        </w:rPr>
        <w:t>描述：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遍历目标目录，识别并聚合运行时包，全过程有明确进度反馈。</w:t>
      </w:r>
    </w:p>
    <w:p>
      <w:pPr>
        <w:spacing w:line="384" w:lineRule="auto"/>
      </w:pPr>
      <w:r>
        <w:rPr>
          <w:rFonts w:ascii="微软雅黑" w:hAnsi="微软雅黑" w:eastAsia="微软雅黑" w:cs="微软雅黑" w:hint="eastAsia"/>
          <w:b/>
          <w:color w:val="212121"/>
          <w:sz w:val="18"/>
          <w:lang w:eastAsia="zh-CN"/>
        </w:rPr>
        <w:t>处理逻辑：</w:t>
      </w:r>
    </w:p>
    <w:p>
      <w:pPr>
        <w:pStyle w:val="ListNumber"/>
        <w:numPr>
          <w:ilvl w:val="0"/>
          <w:numId w:val="12"/>
        </w:numPr>
        <w:spacing w:line="384" w:lineRule="auto" w:after="135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分五个阶段执行并在界面显式呈现：探测模拟器实例、拉取应用清单、遍历资源目录、聚合运行时包、完整性校验。</w:t>
      </w:r>
    </w:p>
    <w:p>
      <w:pPr>
        <w:pStyle w:val="ListNumber"/>
        <w:numPr>
          <w:ilvl w:val="0"/>
          <w:numId w:val="12"/>
        </w:numPr>
        <w:spacing w:line="384" w:lineRule="auto" w:after="135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遍历阶段实时上报：整体百分比、当前目录绝对路径、已扫描文件数、已匹配文件数、已聚合包数。</w:t>
      </w:r>
    </w:p>
    <w:p>
      <w:pPr>
        <w:pStyle w:val="ListNumber"/>
        <w:numPr>
          <w:ilvl w:val="0"/>
          <w:numId w:val="12"/>
        </w:numPr>
        <w:spacing w:line="384" w:lineRule="auto" w:after="135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发现容器资源（</w:t>
      </w:r>
      <w:r>
        <w:rPr>
          <w:rFonts w:ascii="Consolas" w:hAnsi="Consolas"/>
          <w:color w:val="1A237E"/>
          <w:sz w:val="16"/>
        </w:rPr>
        <w:t>.obb</w:t>
      </w:r>
      <w:r>
        <w:rPr>
          <w:rFonts w:ascii="微软雅黑" w:hAnsi="微软雅黑"/>
          <w:color w:val="212121"/>
          <w:sz w:val="18"/>
        </w:rPr>
        <w:t xml:space="preserve"> / </w:t>
      </w:r>
      <w:r>
        <w:rPr>
          <w:rFonts w:ascii="Consolas" w:hAnsi="Consolas"/>
          <w:color w:val="1A237E"/>
          <w:sz w:val="16"/>
        </w:rPr>
        <w:t>.zip</w:t>
      </w:r>
      <w:r>
        <w:rPr>
          <w:rFonts w:ascii="微软雅黑" w:hAnsi="微软雅黑"/>
          <w:color w:val="212121"/>
          <w:sz w:val="18"/>
        </w:rPr>
        <w:t xml:space="preserve"> / </w:t>
      </w:r>
      <w:r>
        <w:rPr>
          <w:rFonts w:ascii="Consolas" w:hAnsi="Consolas"/>
          <w:color w:val="1A237E"/>
          <w:sz w:val="16"/>
        </w:rPr>
        <w:t>.unity3d</w:t>
      </w:r>
      <w:r>
        <w:rPr>
          <w:rFonts w:ascii="微软雅黑" w:hAnsi="微软雅黑"/>
          <w:color w:val="212121"/>
          <w:sz w:val="18"/>
        </w:rPr>
        <w:t xml:space="preserve"> / </w:t>
      </w:r>
      <w:r>
        <w:rPr>
          <w:rFonts w:ascii="Consolas" w:hAnsi="Consolas"/>
          <w:color w:val="1A237E"/>
          <w:sz w:val="16"/>
        </w:rPr>
        <w:t>.ab</w:t>
      </w:r>
      <w:r>
        <w:rPr>
          <w:rFonts w:ascii="微软雅黑" w:hAnsi="微软雅黑"/>
          <w:color w:val="212121"/>
          <w:sz w:val="18"/>
        </w:rPr>
        <w:t xml:space="preserve"> /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疑似加密文件）时，计入统计但不中断扫描。</w:t>
      </w:r>
    </w:p>
    <w:p>
      <w:pPr>
        <w:spacing w:line="384" w:lineRule="auto"/>
      </w:pPr>
      <w:r>
        <w:rPr>
          <w:rFonts w:ascii="微软雅黑" w:hAnsi="微软雅黑" w:eastAsia="微软雅黑" w:cs="微软雅黑" w:hint="eastAsia"/>
          <w:b/>
          <w:color w:val="212121"/>
          <w:sz w:val="18"/>
          <w:lang w:eastAsia="zh-CN"/>
        </w:rPr>
        <w:t>验收要点：</w:t>
      </w:r>
    </w:p>
    <w:p>
      <w:pPr>
        <w:pStyle w:val="ListBullet"/>
        <w:spacing w:line="384" w:lineRule="auto" w:after="135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界面必须同时显示</w:t>
      </w:r>
      <w:r>
        <w:rPr>
          <w:rFonts w:ascii="微软雅黑" w:hAnsi="微软雅黑" w:eastAsia="微软雅黑" w:cs="微软雅黑" w:hint="eastAsia"/>
          <w:b/>
          <w:color w:val="212121"/>
          <w:sz w:val="18"/>
          <w:lang w:eastAsia="zh-CN"/>
        </w:rPr>
        <w:t>整体百分比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与</w:t>
      </w:r>
      <w:r>
        <w:rPr>
          <w:rFonts w:ascii="微软雅黑" w:hAnsi="微软雅黑" w:eastAsia="微软雅黑" w:cs="微软雅黑" w:hint="eastAsia"/>
          <w:b/>
          <w:color w:val="212121"/>
          <w:sz w:val="18"/>
          <w:lang w:eastAsia="zh-CN"/>
        </w:rPr>
        <w:t>当前正在遍历的目录路径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。仅有不确定进度的旋转图标视为不达标</w:t>
      </w:r>
      <w:r>
        <w:rPr>
          <w:rFonts w:ascii="微软雅黑" w:hAnsi="微软雅黑"/>
          <w:color w:val="212121"/>
          <w:sz w:val="18"/>
        </w:rPr>
        <w:t>——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用户判断程序是否卡死的唯一依据是路径与计数在变化。</w:t>
      </w:r>
    </w:p>
    <w:p>
      <w:pPr>
        <w:pStyle w:val="ListBullet"/>
        <w:spacing w:line="384" w:lineRule="auto" w:after="135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支持取消。取消后已扫描内容不得写入磁盘，且该承诺需在界面上明示。</w:t>
      </w:r>
    </w:p>
    <w:p>
      <w:pPr>
        <w:pStyle w:val="ListBullet"/>
        <w:spacing w:line="384" w:lineRule="auto" w:after="135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扫描过程为只读，不得对模拟器内任何文件执行写操作。</w:t>
      </w:r>
    </w:p>
    <w:p>
      <w:pPr>
        <w:pStyle w:val="Heading3"/>
        <w:spacing w:line="312" w:lineRule="auto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（四）FR-04 运行时包聚合（P0）</w:t>
      </w:r>
    </w:p>
    <w:p>
      <w:pPr>
        <w:spacing w:line="384" w:lineRule="auto"/>
      </w:pPr>
      <w:r>
        <w:rPr>
          <w:rFonts w:ascii="微软雅黑" w:hAnsi="微软雅黑" w:eastAsia="微软雅黑" w:cs="微软雅黑" w:hint="eastAsia"/>
          <w:b/>
          <w:color w:val="212121"/>
          <w:sz w:val="18"/>
          <w:lang w:eastAsia="zh-CN"/>
        </w:rPr>
        <w:t>描述：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 xml:space="preserve">以 </w:t>
      </w:r>
      <w:r>
        <w:rPr>
          <w:rFonts w:ascii="Consolas" w:hAnsi="Consolas"/>
          <w:color w:val="1A237E"/>
          <w:sz w:val="16"/>
        </w:rPr>
        <w:t>.model3.json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 xml:space="preserve"> 为锚点，沿引用关系收拢全部依赖文件。</w:t>
      </w:r>
    </w:p>
    <w:p>
      <w:pPr>
        <w:spacing w:line="384" w:lineRule="auto"/>
      </w:pPr>
      <w:r>
        <w:rPr>
          <w:rFonts w:ascii="微软雅黑" w:hAnsi="微软雅黑" w:eastAsia="微软雅黑" w:cs="微软雅黑" w:hint="eastAsia"/>
          <w:b/>
          <w:color w:val="212121"/>
          <w:sz w:val="18"/>
          <w:lang w:eastAsia="zh-CN"/>
        </w:rPr>
        <w:t>处理逻辑：</w:t>
      </w:r>
    </w:p>
    <w:p>
      <w:pPr>
        <w:pStyle w:val="ListNumber"/>
        <w:numPr>
          <w:ilvl w:val="0"/>
          <w:numId w:val="13"/>
        </w:numPr>
        <w:spacing w:line="384" w:lineRule="auto" w:after="135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 xml:space="preserve">扫描阶段收集全部 </w:t>
      </w:r>
      <w:r>
        <w:rPr>
          <w:rFonts w:ascii="Consolas" w:hAnsi="Consolas"/>
          <w:color w:val="1A237E"/>
          <w:sz w:val="16"/>
        </w:rPr>
        <w:t>.model3.json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 xml:space="preserve"> 路径。</w:t>
      </w:r>
    </w:p>
    <w:p>
      <w:pPr>
        <w:pStyle w:val="ListNumber"/>
        <w:numPr>
          <w:ilvl w:val="0"/>
          <w:numId w:val="13"/>
        </w:numPr>
        <w:spacing w:line="384" w:lineRule="auto" w:after="135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 xml:space="preserve">解析清单文件，提取其引用的 </w:t>
      </w:r>
      <w:r>
        <w:rPr>
          <w:rFonts w:ascii="Consolas" w:hAnsi="Consolas"/>
          <w:color w:val="1A237E"/>
          <w:sz w:val="16"/>
        </w:rPr>
        <w:t>.moc3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、纹理图集、</w:t>
      </w:r>
      <w:r>
        <w:rPr>
          <w:rFonts w:ascii="Consolas" w:hAnsi="Consolas"/>
          <w:color w:val="1A237E"/>
          <w:sz w:val="16"/>
        </w:rPr>
        <w:t>motions/*.motion3.json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、</w:t>
      </w:r>
      <w:r>
        <w:rPr>
          <w:rFonts w:ascii="Consolas" w:hAnsi="Consolas"/>
          <w:color w:val="1A237E"/>
          <w:sz w:val="16"/>
        </w:rPr>
        <w:t>expressions/*.exp3.json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、</w:t>
      </w:r>
      <w:r>
        <w:rPr>
          <w:rFonts w:ascii="Consolas" w:hAnsi="Consolas"/>
          <w:color w:val="1A237E"/>
          <w:sz w:val="16"/>
        </w:rPr>
        <w:t>physics3.json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、</w:t>
      </w:r>
      <w:r>
        <w:rPr>
          <w:rFonts w:ascii="Consolas" w:hAnsi="Consolas"/>
          <w:color w:val="1A237E"/>
          <w:sz w:val="16"/>
        </w:rPr>
        <w:t>pose3.json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、</w:t>
      </w:r>
      <w:r>
        <w:rPr>
          <w:rFonts w:ascii="Consolas" w:hAnsi="Consolas"/>
          <w:color w:val="1A237E"/>
          <w:sz w:val="16"/>
        </w:rPr>
        <w:t>cdi3.json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。</w:t>
      </w:r>
    </w:p>
    <w:p>
      <w:pPr>
        <w:pStyle w:val="ListNumber"/>
        <w:numPr>
          <w:ilvl w:val="0"/>
          <w:numId w:val="13"/>
        </w:numPr>
        <w:spacing w:line="384" w:lineRule="auto" w:after="135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按相对路径解析引用，建立「包到文件集合」的映射。</w:t>
      </w:r>
    </w:p>
    <w:p>
      <w:pPr>
        <w:pStyle w:val="ListNumber"/>
        <w:numPr>
          <w:ilvl w:val="0"/>
          <w:numId w:val="13"/>
        </w:numPr>
        <w:spacing w:line="384" w:lineRule="auto" w:after="135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体积统计以包内全部文件的实际大小求和。</w:t>
      </w:r>
    </w:p>
    <w:p>
      <w:pPr>
        <w:spacing w:line="384" w:lineRule="auto"/>
      </w:pPr>
      <w:r>
        <w:rPr>
          <w:rFonts w:ascii="微软雅黑" w:hAnsi="微软雅黑" w:eastAsia="微软雅黑" w:cs="微软雅黑" w:hint="eastAsia"/>
          <w:b/>
          <w:color w:val="212121"/>
          <w:sz w:val="18"/>
          <w:lang w:eastAsia="zh-CN"/>
        </w:rPr>
        <w:t>验收要点：</w:t>
      </w:r>
    </w:p>
    <w:p>
      <w:pPr>
        <w:pStyle w:val="ListBullet"/>
        <w:spacing w:line="384" w:lineRule="auto" w:after="135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 xml:space="preserve">孤立存在的 </w:t>
      </w:r>
      <w:r>
        <w:rPr>
          <w:rFonts w:ascii="Consolas" w:hAnsi="Consolas"/>
          <w:color w:val="1A237E"/>
          <w:sz w:val="16"/>
        </w:rPr>
        <w:t>.moc3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（找不到对应清单）</w:t>
      </w:r>
      <w:r>
        <w:rPr>
          <w:rFonts w:ascii="微软雅黑" w:hAnsi="微软雅黑" w:eastAsia="微软雅黑" w:cs="微软雅黑" w:hint="eastAsia"/>
          <w:b/>
          <w:color w:val="212121"/>
          <w:sz w:val="18"/>
          <w:lang w:eastAsia="zh-CN"/>
        </w:rPr>
        <w:t>不进结果列表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，但需计入日志，便于排查。</w:t>
      </w:r>
    </w:p>
    <w:p>
      <w:pPr>
        <w:pStyle w:val="ListBullet"/>
        <w:spacing w:line="384" w:lineRule="auto" w:after="135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 xml:space="preserve">清单中的路径为相对路径，解析基准必须是 </w:t>
      </w:r>
      <w:r>
        <w:rPr>
          <w:rFonts w:ascii="Consolas" w:hAnsi="Consolas"/>
          <w:color w:val="1A237E"/>
          <w:sz w:val="16"/>
        </w:rPr>
        <w:t>.model3.json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 xml:space="preserve"> 自身所在目录。</w:t>
      </w:r>
    </w:p>
    <w:p>
      <w:pPr>
        <w:pStyle w:val="ListBullet"/>
        <w:spacing w:line="384" w:lineRule="auto" w:after="135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同一文件被多个包引用时不得重复计入体积总和。</w:t>
      </w:r>
    </w:p>
    <w:p>
      <w:pPr>
        <w:pStyle w:val="Heading3"/>
        <w:spacing w:line="312" w:lineRule="auto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（五）FR-05 完整性校验（P0）</w:t>
      </w:r>
    </w:p>
    <w:p>
      <w:pPr>
        <w:spacing w:line="384" w:lineRule="auto"/>
      </w:pPr>
      <w:r>
        <w:rPr>
          <w:rFonts w:ascii="微软雅黑" w:hAnsi="微软雅黑" w:eastAsia="微软雅黑" w:cs="微软雅黑" w:hint="eastAsia"/>
          <w:b/>
          <w:color w:val="212121"/>
          <w:sz w:val="18"/>
          <w:lang w:eastAsia="zh-CN"/>
        </w:rPr>
        <w:t>描述：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在手机端就判断出包是否完整，避免用户在</w:t>
      </w:r>
      <w:r>
        <w:rPr>
          <w:rFonts w:ascii="微软雅黑" w:hAnsi="微软雅黑"/>
          <w:color w:val="212121"/>
          <w:sz w:val="18"/>
        </w:rPr>
        <w:t xml:space="preserve"> Cubism Editor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中才发现问题。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级别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校验内容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处理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错误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清单中引用的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.moc3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不存在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标记为残留包，默认不勾选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错误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清单中引用的纹理图集不存在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标记为残留包，默认不勾选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警告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无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motions/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或无动作文件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标记为「无动作」，默认不勾选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警告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无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expressions/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标记为「无表情」，仍可勾选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提示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.moc3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版本字段高于本机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Cubism Editor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支持范围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在导出完成页给出兼容性提示</w:t>
            </w:r>
          </w:p>
        </w:tc>
      </w:tr>
    </w:tbl>
    <w:p>
      <w:pPr>
        <w:spacing w:line="384" w:lineRule="auto"/>
      </w:pPr>
      <w:r>
        <w:rPr>
          <w:rFonts w:ascii="微软雅黑" w:hAnsi="微软雅黑" w:eastAsia="微软雅黑" w:cs="微软雅黑" w:hint="eastAsia"/>
          <w:b/>
          <w:color w:val="212121"/>
          <w:sz w:val="18"/>
          <w:lang w:eastAsia="zh-CN"/>
        </w:rPr>
        <w:t>验收要点：</w:t>
      </w:r>
    </w:p>
    <w:p>
      <w:pPr>
        <w:pStyle w:val="ListBullet"/>
        <w:spacing w:line="384" w:lineRule="auto" w:after="135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每个包的状态列需直接显示校验结果（完整</w:t>
      </w:r>
      <w:r>
        <w:rPr>
          <w:rFonts w:ascii="微软雅黑" w:hAnsi="微软雅黑"/>
          <w:color w:val="212121"/>
          <w:sz w:val="18"/>
        </w:rPr>
        <w:t xml:space="preserve"> /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缺纹理</w:t>
      </w:r>
      <w:r>
        <w:rPr>
          <w:rFonts w:ascii="微软雅黑" w:hAnsi="微软雅黑"/>
          <w:color w:val="212121"/>
          <w:sz w:val="18"/>
        </w:rPr>
        <w:t xml:space="preserve"> /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缺</w:t>
      </w:r>
      <w:r>
        <w:rPr>
          <w:rFonts w:ascii="微软雅黑" w:hAnsi="微软雅黑"/>
          <w:color w:val="212121"/>
          <w:sz w:val="18"/>
        </w:rPr>
        <w:t xml:space="preserve"> moc3 /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无动作），而非统一显示「有风险」。</w:t>
      </w:r>
    </w:p>
    <w:p>
      <w:pPr>
        <w:pStyle w:val="ListBullet"/>
        <w:spacing w:line="384" w:lineRule="auto" w:after="135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 xml:space="preserve">校验结果需写入导出目录的 </w:t>
      </w:r>
      <w:r>
        <w:rPr>
          <w:rFonts w:ascii="Consolas" w:hAnsi="Consolas"/>
          <w:color w:val="1A237E"/>
          <w:sz w:val="16"/>
        </w:rPr>
        <w:t>manifest.txt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，便于事后追溯。</w:t>
      </w:r>
    </w:p>
    <w:p>
      <w:pPr>
        <w:pStyle w:val="ListBullet"/>
        <w:spacing w:line="384" w:lineRule="auto" w:after="135"/>
      </w:pPr>
      <w:r>
        <w:rPr>
          <w:rFonts w:ascii="Consolas" w:hAnsi="Consolas"/>
          <w:color w:val="1A237E"/>
          <w:sz w:val="16"/>
        </w:rPr>
        <w:t>.moc3</w:t>
      </w:r>
      <w:r>
        <w:rPr>
          <w:rFonts w:ascii="微软雅黑" w:hAnsi="微软雅黑"/>
          <w:color w:val="212121"/>
          <w:sz w:val="18"/>
        </w:rPr>
        <w:t xml:space="preserve">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版本检测实现方式：读取文件头版本字段。旧版</w:t>
      </w:r>
      <w:r>
        <w:rPr>
          <w:rFonts w:ascii="微软雅黑" w:hAnsi="微软雅黑"/>
          <w:color w:val="212121"/>
          <w:sz w:val="18"/>
        </w:rPr>
        <w:t xml:space="preserve"> Cubism Core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加载新版</w:t>
      </w:r>
      <w:r>
        <w:rPr>
          <w:rFonts w:ascii="微软雅黑" w:hAnsi="微软雅黑"/>
          <w:color w:val="212121"/>
          <w:sz w:val="18"/>
        </w:rPr>
        <w:t xml:space="preserve"> </w:t>
      </w:r>
      <w:r>
        <w:rPr>
          <w:rFonts w:ascii="Consolas" w:hAnsi="Consolas"/>
          <w:color w:val="1A237E"/>
          <w:sz w:val="16"/>
        </w:rPr>
        <w:t>.moc3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 xml:space="preserve"> 时 </w:t>
      </w:r>
      <w:r>
        <w:rPr>
          <w:rFonts w:ascii="Consolas" w:hAnsi="Consolas"/>
          <w:color w:val="1A237E"/>
          <w:sz w:val="16"/>
        </w:rPr>
        <w:t>csmReviveMocInPlace</w:t>
      </w:r>
      <w:r>
        <w:rPr>
          <w:rFonts w:ascii="微软雅黑" w:hAnsi="微软雅黑"/>
          <w:color w:val="212121"/>
          <w:sz w:val="18"/>
        </w:rPr>
        <w:t xml:space="preserve">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会返回</w:t>
      </w:r>
      <w:r>
        <w:rPr>
          <w:rFonts w:ascii="微软雅黑" w:hAnsi="微软雅黑"/>
          <w:color w:val="212121"/>
          <w:sz w:val="18"/>
        </w:rPr>
        <w:t xml:space="preserve"> NULL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，且不给出可读原因，因此</w:t>
      </w:r>
      <w:r>
        <w:rPr>
          <w:rFonts w:ascii="微软雅黑" w:hAnsi="微软雅黑" w:eastAsia="微软雅黑" w:cs="微软雅黑" w:hint="eastAsia"/>
          <w:b/>
          <w:color w:val="212121"/>
          <w:sz w:val="18"/>
          <w:lang w:eastAsia="zh-CN"/>
        </w:rPr>
        <w:t>必须在导出前拦截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。</w:t>
      </w:r>
    </w:p>
    <w:p>
      <w:pPr>
        <w:pStyle w:val="Heading3"/>
        <w:spacing w:line="312" w:lineRule="auto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（六）FR-06 结果列表与筛选（P0）</w:t>
      </w:r>
    </w:p>
    <w:p>
      <w:pPr>
        <w:spacing w:line="384" w:lineRule="auto"/>
      </w:pPr>
      <w:r>
        <w:rPr>
          <w:rFonts w:ascii="微软雅黑" w:hAnsi="微软雅黑" w:eastAsia="微软雅黑" w:cs="微软雅黑" w:hint="eastAsia"/>
          <w:b/>
          <w:color w:val="212121"/>
          <w:sz w:val="18"/>
          <w:lang w:eastAsia="zh-CN"/>
        </w:rPr>
        <w:t>描述：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以表格形式呈现聚合结果，支持按完整性与来源筛选。</w:t>
      </w:r>
    </w:p>
    <w:p>
      <w:pPr>
        <w:pStyle w:val="ListBullet"/>
        <w:spacing w:line="384" w:lineRule="auto" w:after="135"/>
      </w:pPr>
      <w:r>
        <w:rPr>
          <w:rFonts w:ascii="微软雅黑" w:hAnsi="微软雅黑" w:eastAsia="微软雅黑" w:cs="微软雅黑" w:hint="eastAsia"/>
          <w:b/>
          <w:color w:val="212121"/>
          <w:sz w:val="18"/>
          <w:lang w:eastAsia="zh-CN"/>
        </w:rPr>
        <w:t>列定义：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勾选框、模型名、内容构成（动作数与表情数）、体积、状态。</w:t>
      </w:r>
    </w:p>
    <w:p>
      <w:pPr>
        <w:pStyle w:val="ListBullet"/>
        <w:spacing w:line="384" w:lineRule="auto" w:after="135"/>
      </w:pPr>
      <w:r>
        <w:rPr>
          <w:rFonts w:ascii="微软雅黑" w:hAnsi="微软雅黑" w:eastAsia="微软雅黑" w:cs="微软雅黑" w:hint="eastAsia"/>
          <w:b/>
          <w:color w:val="212121"/>
          <w:sz w:val="18"/>
          <w:lang w:eastAsia="zh-CN"/>
        </w:rPr>
        <w:t>筛选维度：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全部、完整、缺文件、无动作、按来源包名。</w:t>
      </w:r>
    </w:p>
    <w:p>
      <w:pPr>
        <w:spacing w:line="384" w:lineRule="auto"/>
      </w:pPr>
      <w:r>
        <w:rPr>
          <w:rFonts w:ascii="微软雅黑" w:hAnsi="微软雅黑" w:eastAsia="微软雅黑" w:cs="微软雅黑" w:hint="eastAsia"/>
          <w:b/>
          <w:color w:val="212121"/>
          <w:sz w:val="18"/>
          <w:lang w:eastAsia="zh-CN"/>
        </w:rPr>
        <w:t>验收要点：</w:t>
      </w:r>
    </w:p>
    <w:p>
      <w:pPr>
        <w:pStyle w:val="ListBullet"/>
        <w:spacing w:line="384" w:lineRule="auto" w:after="135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完整包默认勾选，残留包默认不勾选但在状态列以警示色标出。</w:t>
      </w:r>
    </w:p>
    <w:p>
      <w:pPr>
        <w:pStyle w:val="ListBullet"/>
        <w:spacing w:line="384" w:lineRule="auto" w:after="135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底部实时汇总「已选</w:t>
      </w:r>
      <w:r>
        <w:rPr>
          <w:rFonts w:ascii="微软雅黑" w:hAnsi="微软雅黑"/>
          <w:color w:val="212121"/>
          <w:sz w:val="18"/>
        </w:rPr>
        <w:t xml:space="preserve"> N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个包</w:t>
      </w:r>
      <w:r>
        <w:rPr>
          <w:rFonts w:ascii="微软雅黑" w:hAnsi="微软雅黑"/>
          <w:color w:val="212121"/>
          <w:sz w:val="18"/>
        </w:rPr>
        <w:t xml:space="preserve"> ·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合计体积」，且该数字必须与勾选项体积之和严格一致。</w:t>
      </w:r>
    </w:p>
    <w:p>
      <w:pPr>
        <w:pStyle w:val="ListBullet"/>
        <w:spacing w:line="384" w:lineRule="auto" w:after="135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桌面端使用表格而非卡片列表</w:t>
      </w:r>
      <w:r>
        <w:rPr>
          <w:rFonts w:ascii="微软雅黑" w:hAnsi="微软雅黑"/>
          <w:color w:val="212121"/>
          <w:sz w:val="18"/>
        </w:rPr>
        <w:t>——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用户在此处需要横向比对多个包的完整性状态。</w:t>
      </w:r>
    </w:p>
    <w:p>
      <w:pPr>
        <w:pStyle w:val="Heading3"/>
        <w:spacing w:line="312" w:lineRule="auto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（七）FR-07 导出与另存为（P0）</w:t>
      </w:r>
    </w:p>
    <w:p>
      <w:pPr>
        <w:spacing w:line="384" w:lineRule="auto"/>
      </w:pPr>
      <w:r>
        <w:rPr>
          <w:rFonts w:ascii="微软雅黑" w:hAnsi="微软雅黑" w:eastAsia="微软雅黑" w:cs="微软雅黑" w:hint="eastAsia"/>
          <w:b/>
          <w:color w:val="212121"/>
          <w:sz w:val="18"/>
          <w:lang w:eastAsia="zh-CN"/>
        </w:rPr>
        <w:t>描述：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把勾选的运行时包按原目录结构写入用户指定位置。</w:t>
      </w:r>
    </w:p>
    <w:p>
      <w:pPr>
        <w:spacing w:line="384" w:lineRule="auto"/>
      </w:pPr>
      <w:r>
        <w:rPr>
          <w:rFonts w:ascii="微软雅黑" w:hAnsi="微软雅黑" w:eastAsia="微软雅黑" w:cs="微软雅黑" w:hint="eastAsia"/>
          <w:b/>
          <w:color w:val="212121"/>
          <w:sz w:val="18"/>
          <w:lang w:eastAsia="zh-CN"/>
        </w:rPr>
        <w:t>默认保存位置：</w:t>
      </w:r>
      <w:r>
        <w:rPr>
          <w:rFonts w:ascii="微软雅黑" w:hAnsi="微软雅黑" w:eastAsia="微软雅黑" w:cs="微软雅黑" w:hint="eastAsia"/>
          <w:color w:val="1A237E"/>
          <w:sz w:val="16"/>
          <w:lang w:eastAsia="zh-CN"/>
        </w:rPr>
        <w:t>D:\Live2D\来源标识\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，允许用户通过目录选择器更改。</w:t>
      </w:r>
    </w:p>
    <w:p>
      <w:pPr>
        <w:spacing w:line="384" w:lineRule="auto"/>
      </w:pPr>
      <w:r>
        <w:rPr>
          <w:rFonts w:ascii="微软雅黑" w:hAnsi="微软雅黑" w:eastAsia="微软雅黑" w:cs="微软雅黑" w:hint="eastAsia"/>
          <w:b/>
          <w:color w:val="212121"/>
          <w:sz w:val="18"/>
          <w:lang w:eastAsia="zh-CN"/>
        </w:rPr>
        <w:t>导出目录结构（必须原样保持）：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层级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路径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说明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根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来源包名\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以来源应用包名归档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根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manifest.txt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记录来源、校验结果、导出时间、工具版本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模型目录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模型名\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每个运行时包一个目录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清单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模型名.model3.json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入口清单，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Cubism Editor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打开这个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模型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模型名.moc3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编译产物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物理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模型名.physics3.json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物理演算配置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姿势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模型名.pose3.json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姿势配置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显示信息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模型名.cdi3.json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参数与部件显示名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纹理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模型名.2048\texture_00.png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纹理图集，目录名与尺寸相关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动作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motions\*.motion3.json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动作数据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表情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expressions\*.exp3.json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表情数据</w:t>
            </w:r>
          </w:p>
        </w:tc>
      </w:tr>
    </w:tbl>
    <w:p>
      <w:pPr>
        <w:spacing w:line="384" w:lineRule="auto"/>
      </w:pPr>
      <w:r>
        <w:rPr>
          <w:rFonts w:ascii="微软雅黑" w:hAnsi="微软雅黑" w:eastAsia="微软雅黑" w:cs="微软雅黑" w:hint="eastAsia"/>
          <w:b/>
          <w:color w:val="212121"/>
          <w:sz w:val="18"/>
          <w:lang w:eastAsia="zh-CN"/>
        </w:rPr>
        <w:t>验收要点：</w:t>
      </w:r>
    </w:p>
    <w:p>
      <w:pPr>
        <w:pStyle w:val="ListBullet"/>
        <w:spacing w:line="384" w:lineRule="auto" w:after="135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 xml:space="preserve">相对路径必须原样保持。整个文件夹必须一起移动，单独拷贝 </w:t>
      </w:r>
      <w:r>
        <w:rPr>
          <w:rFonts w:ascii="Consolas" w:hAnsi="Consolas"/>
          <w:color w:val="1A237E"/>
          <w:sz w:val="16"/>
        </w:rPr>
        <w:t>.moc3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 xml:space="preserve"> 无意义。</w:t>
      </w:r>
    </w:p>
    <w:p>
      <w:pPr>
        <w:pStyle w:val="ListBullet"/>
        <w:spacing w:line="384" w:lineRule="auto" w:after="135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文件名含日文或特殊字符时不得转码、不得替换。若目标文件系统不支持，应报错并提示更换位置，而非静默改名。</w:t>
      </w:r>
    </w:p>
    <w:p>
      <w:pPr>
        <w:pStyle w:val="ListBullet"/>
        <w:spacing w:line="384" w:lineRule="auto" w:after="135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导出前检查目标磁盘剩余空间，不足时提前拦截。</w:t>
      </w:r>
    </w:p>
    <w:p>
      <w:pPr>
        <w:pStyle w:val="ListBullet"/>
        <w:spacing w:line="384" w:lineRule="auto" w:after="135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导出过程中断（磁盘满、权限、模拟器掉线）后重试，应能识别已完成的包并跳过。</w:t>
      </w:r>
    </w:p>
    <w:p>
      <w:pPr>
        <w:pStyle w:val="Heading3"/>
        <w:spacing w:line="312" w:lineRule="auto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（八）FR-08 一键调用 Cubism Editor（P0）</w:t>
      </w:r>
    </w:p>
    <w:p>
      <w:pPr>
        <w:spacing w:line="384" w:lineRule="auto"/>
      </w:pPr>
      <w:r>
        <w:rPr>
          <w:rFonts w:ascii="微软雅黑" w:hAnsi="微软雅黑" w:eastAsia="微软雅黑" w:cs="微软雅黑" w:hint="eastAsia"/>
          <w:b/>
          <w:color w:val="212121"/>
          <w:sz w:val="18"/>
          <w:lang w:eastAsia="zh-CN"/>
        </w:rPr>
        <w:t>描述：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导出完成后，直接调起本机</w:t>
      </w:r>
      <w:r>
        <w:rPr>
          <w:rFonts w:ascii="微软雅黑" w:hAnsi="微软雅黑"/>
          <w:color w:val="212121"/>
          <w:sz w:val="18"/>
        </w:rPr>
        <w:t xml:space="preserve"> Cubism Editor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打开所选模型。</w:t>
      </w:r>
    </w:p>
    <w:p>
      <w:pPr>
        <w:spacing w:line="384" w:lineRule="auto"/>
      </w:pPr>
      <w:r>
        <w:rPr>
          <w:rFonts w:ascii="微软雅黑" w:hAnsi="微软雅黑" w:eastAsia="微软雅黑" w:cs="微软雅黑" w:hint="eastAsia"/>
          <w:b/>
          <w:color w:val="212121"/>
          <w:sz w:val="18"/>
          <w:lang w:eastAsia="zh-CN"/>
        </w:rPr>
        <w:t>处理逻辑：</w:t>
      </w:r>
    </w:p>
    <w:p>
      <w:pPr>
        <w:pStyle w:val="ListNumber"/>
        <w:numPr>
          <w:ilvl w:val="0"/>
          <w:numId w:val="14"/>
        </w:numPr>
        <w:spacing w:line="384" w:lineRule="auto" w:after="135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通过注册表与常见安装路径探测本机</w:t>
      </w:r>
      <w:r>
        <w:rPr>
          <w:rFonts w:ascii="微软雅黑" w:hAnsi="微软雅黑"/>
          <w:color w:val="212121"/>
          <w:sz w:val="18"/>
        </w:rPr>
        <w:t xml:space="preserve"> Cubism Editor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安装位置。</w:t>
      </w:r>
    </w:p>
    <w:p>
      <w:pPr>
        <w:pStyle w:val="ListNumber"/>
        <w:numPr>
          <w:ilvl w:val="0"/>
          <w:numId w:val="14"/>
        </w:numPr>
        <w:spacing w:line="384" w:lineRule="auto" w:after="135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 xml:space="preserve">以命令行参数方式传入目标 </w:t>
      </w:r>
      <w:r>
        <w:rPr>
          <w:rFonts w:ascii="Consolas" w:hAnsi="Consolas"/>
          <w:color w:val="1A237E"/>
          <w:sz w:val="16"/>
        </w:rPr>
        <w:t>.model3.json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 xml:space="preserve"> 路径。</w:t>
      </w:r>
    </w:p>
    <w:p>
      <w:pPr>
        <w:pStyle w:val="ListNumber"/>
        <w:numPr>
          <w:ilvl w:val="0"/>
          <w:numId w:val="14"/>
        </w:numPr>
        <w:spacing w:line="384" w:lineRule="auto" w:after="135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未检测到</w:t>
      </w:r>
      <w:r>
        <w:rPr>
          <w:rFonts w:ascii="微软雅黑" w:hAnsi="微软雅黑"/>
          <w:color w:val="212121"/>
          <w:sz w:val="18"/>
        </w:rPr>
        <w:t xml:space="preserve"> Cubism Editor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时，降级为「打开文件夹」并给出下载指引。</w:t>
      </w:r>
    </w:p>
    <w:p>
      <w:pPr>
        <w:spacing w:line="384" w:lineRule="auto"/>
      </w:pPr>
      <w:r>
        <w:rPr>
          <w:rFonts w:ascii="微软雅黑" w:hAnsi="微软雅黑" w:eastAsia="微软雅黑" w:cs="微软雅黑" w:hint="eastAsia"/>
          <w:b/>
          <w:color w:val="212121"/>
          <w:sz w:val="18"/>
          <w:lang w:eastAsia="zh-CN"/>
        </w:rPr>
        <w:t>验收要点：</w:t>
      </w:r>
    </w:p>
    <w:p>
      <w:pPr>
        <w:pStyle w:val="ListBullet"/>
        <w:spacing w:line="384" w:lineRule="auto" w:after="135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 xml:space="preserve">传入的必须是 </w:t>
      </w:r>
      <w:r>
        <w:rPr>
          <w:rFonts w:ascii="Consolas" w:hAnsi="Consolas"/>
          <w:color w:val="1A237E"/>
          <w:sz w:val="16"/>
        </w:rPr>
        <w:t>.model3.json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 xml:space="preserve">，不是 </w:t>
      </w:r>
      <w:r>
        <w:rPr>
          <w:rFonts w:ascii="Consolas" w:hAnsi="Consolas"/>
          <w:color w:val="1A237E"/>
          <w:sz w:val="16"/>
        </w:rPr>
        <w:t>.moc3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。界面上需以文字明确这一点。</w:t>
      </w:r>
    </w:p>
    <w:p>
      <w:pPr>
        <w:pStyle w:val="ListBullet"/>
        <w:spacing w:line="384" w:lineRule="auto" w:after="135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同时提供「打开文件夹」与「复制路径」两个兜底动作。</w:t>
      </w:r>
    </w:p>
    <w:p>
      <w:pPr>
        <w:pStyle w:val="ListBullet"/>
        <w:spacing w:line="384" w:lineRule="auto" w:after="135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 xml:space="preserve">若检测到 </w:t>
      </w:r>
      <w:r>
        <w:rPr>
          <w:rFonts w:ascii="Consolas" w:hAnsi="Consolas"/>
          <w:color w:val="1A237E"/>
          <w:sz w:val="16"/>
        </w:rPr>
        <w:t>.moc3</w:t>
      </w:r>
      <w:r>
        <w:rPr>
          <w:rFonts w:ascii="微软雅黑" w:hAnsi="微软雅黑"/>
          <w:color w:val="212121"/>
          <w:sz w:val="18"/>
        </w:rPr>
        <w:t xml:space="preserve">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版本高于本机</w:t>
      </w:r>
      <w:r>
        <w:rPr>
          <w:rFonts w:ascii="微软雅黑" w:hAnsi="微软雅黑"/>
          <w:color w:val="212121"/>
          <w:sz w:val="18"/>
        </w:rPr>
        <w:t xml:space="preserve"> Editor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支持范围，在调起前给出提示。</w:t>
      </w:r>
    </w:p>
    <w:p>
      <w:pPr>
        <w:pStyle w:val="Heading3"/>
        <w:spacing w:line="312" w:lineRule="auto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（九）FR-09 容器资源处理（P1）</w:t>
      </w:r>
    </w:p>
    <w:p>
      <w:pPr>
        <w:spacing w:line="384" w:lineRule="auto"/>
      </w:pPr>
      <w:r>
        <w:rPr>
          <w:rFonts w:ascii="微软雅黑" w:hAnsi="微软雅黑" w:eastAsia="微软雅黑" w:cs="微软雅黑" w:hint="eastAsia"/>
          <w:b/>
          <w:color w:val="212121"/>
          <w:sz w:val="18"/>
          <w:lang w:eastAsia="zh-CN"/>
        </w:rPr>
        <w:t>描述：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识别压缩容器并尝试标准解包。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容器类型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处理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.zip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/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.obb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（标准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zip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结构）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尝试自动解包，解包后重新聚合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AssetBundle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（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.unity3d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/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.ab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）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b/>
                <w:color w:val="212121"/>
                <w:sz w:val="16"/>
              </w:rPr>
              <w:t>本版不支持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，如实标注并给出建议工具链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自定义加密容器（文件头不匹配任何已知格式）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b/>
                <w:color w:val="212121"/>
                <w:sz w:val="16"/>
              </w:rPr>
              <w:t>本版不支持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，如实记录文件头特征写入诊断报告</w:t>
            </w:r>
          </w:p>
        </w:tc>
      </w:tr>
    </w:tbl>
    <w:p>
      <w:pPr>
        <w:spacing w:line="384" w:lineRule="auto"/>
      </w:pPr>
      <w:r>
        <w:rPr>
          <w:rFonts w:ascii="微软雅黑" w:hAnsi="微软雅黑" w:eastAsia="微软雅黑" w:cs="微软雅黑" w:hint="eastAsia"/>
          <w:b/>
          <w:color w:val="212121"/>
          <w:sz w:val="18"/>
          <w:lang w:eastAsia="zh-CN"/>
        </w:rPr>
        <w:t>验收要点：</w:t>
      </w:r>
    </w:p>
    <w:p>
      <w:pPr>
        <w:pStyle w:val="ListBullet"/>
        <w:spacing w:line="384" w:lineRule="auto" w:after="135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遇到不支持的容器时，</w:t>
      </w:r>
      <w:r>
        <w:rPr>
          <w:rFonts w:ascii="微软雅黑" w:hAnsi="微软雅黑" w:eastAsia="微软雅黑" w:cs="微软雅黑" w:hint="eastAsia"/>
          <w:b/>
          <w:color w:val="212121"/>
          <w:sz w:val="18"/>
          <w:lang w:eastAsia="zh-CN"/>
        </w:rPr>
        <w:t>禁止静默返回空结果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。必须列出已发现的容器、大小、格式判断。</w:t>
      </w:r>
    </w:p>
    <w:p>
      <w:pPr>
        <w:pStyle w:val="ListBullet"/>
        <w:spacing w:line="384" w:lineRule="auto" w:after="135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必须明确说明本版能力边界（明文资源加标准</w:t>
      </w:r>
      <w:r>
        <w:rPr>
          <w:rFonts w:ascii="微软雅黑" w:hAnsi="微软雅黑"/>
          <w:color w:val="212121"/>
          <w:sz w:val="18"/>
        </w:rPr>
        <w:t xml:space="preserve"> zip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与</w:t>
      </w:r>
      <w:r>
        <w:rPr>
          <w:rFonts w:ascii="微软雅黑" w:hAnsi="微软雅黑"/>
          <w:color w:val="212121"/>
          <w:sz w:val="18"/>
        </w:rPr>
        <w:t xml:space="preserve"> obb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），避免用户误判为软件故障。</w:t>
      </w:r>
    </w:p>
    <w:p>
      <w:pPr>
        <w:pStyle w:val="Heading3"/>
        <w:spacing w:line="312" w:lineRule="auto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（十）FR-10 异常与错误处理（P0）</w:t>
      </w:r>
    </w:p>
    <w:p>
      <w:pPr>
        <w:spacing w:line="384" w:lineRule="auto"/>
      </w:pPr>
      <w:r>
        <w:rPr>
          <w:rFonts w:ascii="微软雅黑" w:hAnsi="微软雅黑" w:eastAsia="微软雅黑" w:cs="微软雅黑" w:hint="eastAsia"/>
          <w:b/>
          <w:color w:val="212121"/>
          <w:sz w:val="18"/>
          <w:lang w:eastAsia="zh-CN"/>
        </w:rPr>
        <w:t>描述：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覆盖扫描与导出全链路的异常态。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编号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异常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界面处理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E-01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扫描结果为空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展示诊断页：已发现的容器清单、格式判断、分级能力说明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E-02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容器解包失败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逐项列出失败容器与具体原因，主按钮为「用已解包内容继续」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E-03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模拟器掉线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暂停扫描，保留已有结果，提示重连后可继续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E-04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磁盘空间不足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在导出前拦截，显示所需空间与可用空间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E-05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权限不足（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Permission Denied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提示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adb root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引导；仍失败时如实说明厂商可能锁定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SELinux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策略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E-06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目标路径不可写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提示更换位置，保留用户已做的勾选</w:t>
            </w:r>
          </w:p>
        </w:tc>
      </w:tr>
    </w:tbl>
    <w:p>
      <w:pPr>
        <w:spacing w:line="384" w:lineRule="auto"/>
      </w:pPr>
      <w:r>
        <w:rPr>
          <w:rFonts w:ascii="微软雅黑" w:hAnsi="微软雅黑" w:eastAsia="微软雅黑" w:cs="微软雅黑" w:hint="eastAsia"/>
          <w:b/>
          <w:color w:val="212121"/>
          <w:sz w:val="18"/>
          <w:lang w:eastAsia="zh-CN"/>
        </w:rPr>
        <w:t>验收要点：</w:t>
      </w:r>
    </w:p>
    <w:p>
      <w:pPr>
        <w:pStyle w:val="ListBullet"/>
        <w:spacing w:line="384" w:lineRule="auto" w:after="135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错误信息必须包含</w:t>
      </w:r>
      <w:r>
        <w:rPr>
          <w:rFonts w:ascii="微软雅黑" w:hAnsi="微软雅黑" w:eastAsia="微软雅黑" w:cs="微软雅黑" w:hint="eastAsia"/>
          <w:b/>
          <w:color w:val="212121"/>
          <w:sz w:val="18"/>
          <w:lang w:eastAsia="zh-CN"/>
        </w:rPr>
        <w:t>具体对象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（哪个文件、哪个容器）与</w:t>
      </w:r>
      <w:r>
        <w:rPr>
          <w:rFonts w:ascii="微软雅黑" w:hAnsi="微软雅黑" w:eastAsia="微软雅黑" w:cs="微软雅黑" w:hint="eastAsia"/>
          <w:b/>
          <w:color w:val="212121"/>
          <w:sz w:val="18"/>
          <w:lang w:eastAsia="zh-CN"/>
        </w:rPr>
        <w:t>具体原因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，禁止「部分资源处理失败」这类无法行动的表述。</w:t>
      </w:r>
    </w:p>
    <w:p>
      <w:pPr>
        <w:pStyle w:val="ListBullet"/>
        <w:spacing w:line="384" w:lineRule="auto" w:after="135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解包失败态的主操作是「用已解包内容继续」，而非「重试」</w:t>
      </w:r>
      <w:r>
        <w:rPr>
          <w:rFonts w:ascii="微软雅黑" w:hAnsi="微软雅黑"/>
          <w:color w:val="212121"/>
          <w:sz w:val="18"/>
        </w:rPr>
        <w:t>——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加密容器重试不会成功，而成功解出的部分才是用户的真实收益。</w:t>
      </w:r>
    </w:p>
    <w:p>
      <w:bookmarkStart w:id="17" w:name="_Toc_section_7"/>
      <w:bookmarkStart w:id="6" w:name="section-7"/>
      <w:pPr>
        <w:pStyle w:val="Heading2"/>
        <w:spacing w:line="312" w:lineRule="auto"/>
      </w:pPr>
      <w:bookmarkEnd w:id="6"/>
      <w:r>
        <w:rPr>
          <w:rFonts w:ascii="微软雅黑" w:hAnsi="微软雅黑" w:eastAsia="微软雅黑" w:cs="微软雅黑" w:hint="eastAsia"/>
          <w:b/>
          <w:color w:val="1A237E"/>
          <w:sz w:val="26"/>
          <w:lang w:eastAsia="zh-CN"/>
        </w:rPr>
        <w:t>七、非功能需求</w:t>
      </w:r>
      <w:bookmarkEnd w:id="17"/>
    </w:p>
    <w:p>
      <w:pPr>
        <w:spacing w:line="384" w:lineRule="auto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本章给出性能指标、兼容性矩阵、可用性要求与安全合规边界。其中兼容性一节包含一条会导致故障极难排查的硬约束，需在实现阶段重点保证。</w:t>
      </w:r>
    </w:p>
    <w:p>
      <w:pPr>
        <w:pStyle w:val="Heading3"/>
        <w:spacing w:line="312" w:lineRule="auto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（一）性能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指标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要求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冷启动到实例列表可见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不超过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3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秒（不含模拟器自身响应时间）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扫描进度刷新频率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不低于每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500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毫秒一次，保证用户可感知进度在变化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万级文件目录扫描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不得出现界面无响应；扫描须在独立线程执行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导出吞吐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受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ADB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通道限制，需显示实时速度与剩余时间估算</w:t>
            </w:r>
          </w:p>
        </w:tc>
      </w:tr>
    </w:tbl>
    <w:p>
      <w:pPr>
        <w:pStyle w:val="Heading3"/>
        <w:spacing w:line="312" w:lineRule="auto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（二）兼容性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项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要求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操作系统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Windows 10 1809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及以上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模拟器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MuMu 12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、雷电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9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、夜神、逍遥、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BlueStacks 5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Cubism Editor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Cubism 3 / 4 / 5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均可调用；兼容性提示基于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.moc3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版本字段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ADB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优先复用所连模拟器自带版本，找不到时回退内置版本，并在状态栏显示当前使用哪一个</w:t>
            </w:r>
          </w:p>
        </w:tc>
      </w:tr>
    </w:tbl>
    <w:p>
      <w:pPr>
        <w:spacing w:line="384" w:lineRule="auto"/>
        <w:pBdr>
          <w:left w:val="single" w:sz="18" w:space="0" w:color="E53935"/>
        </w:pBdr>
        <w:shd w:val="clear" w:color="auto" w:fill="F5F7FA"/>
      </w:pPr>
      <w:r>
        <w:rPr>
          <w:rFonts w:ascii="微软雅黑" w:hAnsi="微软雅黑"/>
          <w:color w:val="212121"/>
          <w:sz w:val="18"/>
        </w:rPr>
        <w:t xml:space="preserve">  </w:t>
      </w:r>
      <w:r>
        <w:rPr>
          <w:rFonts w:ascii="微软雅黑" w:hAnsi="微软雅黑" w:eastAsia="微软雅黑" w:cs="微软雅黑" w:hint="eastAsia"/>
          <w:b/>
          <w:color w:val="212121"/>
          <w:sz w:val="18"/>
          <w:lang w:eastAsia="zh-CN"/>
        </w:rPr>
        <w:t>重要约束：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不得混用不同模拟器的</w:t>
      </w:r>
      <w:r>
        <w:rPr>
          <w:rFonts w:ascii="微软雅黑" w:hAnsi="微软雅黑"/>
          <w:color w:val="212121"/>
          <w:sz w:val="18"/>
        </w:rPr>
        <w:t xml:space="preserve"> adb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可执行文件。不同版本会互相抢占端口并将对方实例踢下线，且报错信息完全不体现该原因</w:t>
      </w:r>
      <w:r>
        <w:rPr>
          <w:rFonts w:ascii="微软雅黑" w:hAnsi="微软雅黑"/>
          <w:color w:val="212121"/>
          <w:sz w:val="18"/>
        </w:rPr>
        <w:t>——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这是最难排查的一类故障。</w:t>
      </w:r>
    </w:p>
    <w:p>
      <w:pPr>
        <w:pStyle w:val="Heading3"/>
        <w:spacing w:line="312" w:lineRule="auto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（三）可用性</w:t>
      </w:r>
    </w:p>
    <w:p>
      <w:pPr>
        <w:pStyle w:val="ListBullet"/>
        <w:spacing w:line="384" w:lineRule="auto" w:after="135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界面文案全中文，禁止英文</w:t>
      </w:r>
      <w:r>
        <w:rPr>
          <w:rFonts w:ascii="微软雅黑" w:hAnsi="微软雅黑"/>
          <w:color w:val="212121"/>
          <w:sz w:val="18"/>
        </w:rPr>
        <w:t xml:space="preserve"> slug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泄漏到</w:t>
      </w:r>
      <w:r>
        <w:rPr>
          <w:rFonts w:ascii="微软雅黑" w:hAnsi="微软雅黑"/>
          <w:color w:val="212121"/>
          <w:sz w:val="18"/>
        </w:rPr>
        <w:t xml:space="preserve"> UI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。</w:t>
      </w:r>
    </w:p>
    <w:p>
      <w:pPr>
        <w:pStyle w:val="ListBullet"/>
        <w:spacing w:line="384" w:lineRule="auto" w:after="135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所有破坏性操作（覆盖已有目录）需二次确认。</w:t>
      </w:r>
    </w:p>
    <w:p>
      <w:pPr>
        <w:pStyle w:val="ListBullet"/>
        <w:spacing w:line="384" w:lineRule="auto" w:after="135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扫描与导出过程均有取消入口。</w:t>
      </w:r>
    </w:p>
    <w:p>
      <w:pPr>
        <w:pStyle w:val="Heading3"/>
        <w:spacing w:line="312" w:lineRule="auto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（四）安全与合规</w:t>
      </w:r>
    </w:p>
    <w:p>
      <w:pPr>
        <w:pStyle w:val="ListBullet"/>
        <w:spacing w:line="384" w:lineRule="auto" w:after="135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工具对模拟器文件系统</w:t>
      </w:r>
      <w:r>
        <w:rPr>
          <w:rFonts w:ascii="微软雅黑" w:hAnsi="微软雅黑" w:eastAsia="微软雅黑" w:cs="微软雅黑" w:hint="eastAsia"/>
          <w:b/>
          <w:color w:val="212121"/>
          <w:sz w:val="18"/>
          <w:lang w:eastAsia="zh-CN"/>
        </w:rPr>
        <w:t>只读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，不修改游戏安装目录内的任何内容。</w:t>
      </w:r>
    </w:p>
    <w:p>
      <w:pPr>
        <w:pStyle w:val="ListBullet"/>
        <w:spacing w:line="384" w:lineRule="auto" w:after="135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导出内容为用户本机已安装游戏中的美术资源，工具本身不提供资源、不提供下载。</w:t>
      </w:r>
    </w:p>
    <w:p>
      <w:pPr>
        <w:pStyle w:val="ListBullet"/>
        <w:spacing w:line="384" w:lineRule="auto" w:after="135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不内置任何解密算法，不绕过任何加密保护。</w:t>
      </w:r>
    </w:p>
    <w:p>
      <w:bookmarkStart w:id="18" w:name="_Toc_section_8"/>
      <w:bookmarkStart w:id="7" w:name="section-8"/>
      <w:pPr>
        <w:pStyle w:val="Heading2"/>
        <w:spacing w:line="312" w:lineRule="auto"/>
      </w:pPr>
      <w:bookmarkEnd w:id="7"/>
      <w:r>
        <w:rPr>
          <w:rFonts w:ascii="微软雅黑" w:hAnsi="微软雅黑" w:eastAsia="微软雅黑" w:cs="微软雅黑" w:hint="eastAsia"/>
          <w:b/>
          <w:color w:val="1A237E"/>
          <w:sz w:val="26"/>
          <w:lang w:eastAsia="zh-CN"/>
        </w:rPr>
        <w:t>八、风险与依赖</w:t>
      </w:r>
      <w:bookmarkEnd w:id="18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编号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风险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影响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应对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R-01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游戏资源普遍打包在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AssetBundle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中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明文扫描在主流游戏上可能命中率很低，产品价值被质疑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明确能力边界；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AssetBundle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支持列为独立里程碑；空结果页给出替代工具建议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R-02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AssetBundle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提取需附带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Unity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动画转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motion3.json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的格式转换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这是一个独立模块量级的工作，非功能点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单独立项评估，不塞进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MVP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R-03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不同游戏资源路径规则差异大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默认扫描范围可能覆盖不到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提供「从已安装应用中选择」与自定义路径；扫描日志可视化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R-04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模拟器版本升级导致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adb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行为变化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连接层失效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adb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调用层做版本探测与降级；状态栏暴露当前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adb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版本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R-05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安卓后续版本进一步收紧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shell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权限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部分目录不可读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错误态已按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E-05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设计；持续跟进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R-06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依赖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Cubism Editor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的存在性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无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Editor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时最后一环断裂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已设计降级路径（打开文件夹加复制路径）</w:t>
            </w:r>
          </w:p>
        </w:tc>
      </w:tr>
    </w:tbl>
    <w:p>
      <w:pPr>
        <w:spacing w:line="384" w:lineRule="auto"/>
      </w:pPr>
      <w:r>
        <w:rPr>
          <w:rFonts w:ascii="微软雅黑" w:hAnsi="微软雅黑" w:eastAsia="微软雅黑" w:cs="微软雅黑" w:hint="eastAsia"/>
          <w:b/>
          <w:color w:val="212121"/>
          <w:sz w:val="18"/>
          <w:lang w:eastAsia="zh-CN"/>
        </w:rPr>
        <w:t>外部依赖：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安卓模拟器客户端、</w:t>
      </w:r>
      <w:r>
        <w:rPr>
          <w:rFonts w:ascii="微软雅黑" w:hAnsi="微软雅黑"/>
          <w:color w:val="212121"/>
          <w:sz w:val="18"/>
        </w:rPr>
        <w:t>ADB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（模拟器自带或</w:t>
      </w:r>
      <w:r>
        <w:rPr>
          <w:rFonts w:ascii="微软雅黑" w:hAnsi="微软雅黑"/>
          <w:color w:val="212121"/>
          <w:sz w:val="18"/>
        </w:rPr>
        <w:t xml:space="preserve"> platform-tools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）、</w:t>
      </w:r>
      <w:r>
        <w:rPr>
          <w:rFonts w:ascii="微软雅黑" w:hAnsi="微软雅黑"/>
          <w:color w:val="212121"/>
          <w:sz w:val="18"/>
        </w:rPr>
        <w:t>Live2D Cubism Editor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（可选，用于查看）。</w:t>
      </w:r>
    </w:p>
    <w:p>
      <w:pPr>
        <w:spacing w:line="384" w:lineRule="auto"/>
        <w:pBdr>
          <w:left w:val="single" w:sz="18" w:space="0" w:color="F9A825"/>
        </w:pBdr>
        <w:shd w:val="clear" w:color="auto" w:fill="F5F7FA"/>
      </w:pPr>
      <w:r>
        <w:rPr>
          <w:rFonts w:ascii="微软雅黑" w:hAnsi="微软雅黑"/>
          <w:color w:val="212121"/>
          <w:sz w:val="18"/>
        </w:rPr>
        <w:t xml:space="preserve">  </w:t>
      </w:r>
      <w:r>
        <w:rPr>
          <w:rFonts w:ascii="微软雅黑" w:hAnsi="微软雅黑" w:eastAsia="微软雅黑" w:cs="微软雅黑" w:hint="eastAsia"/>
          <w:b/>
          <w:color w:val="212121"/>
          <w:sz w:val="18"/>
          <w:lang w:eastAsia="zh-CN"/>
        </w:rPr>
        <w:t>R-01 是本项目最大的不确定性。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已核实案例显示，即便是资源路径完全可访问的主流游戏，其</w:t>
      </w:r>
      <w:r>
        <w:rPr>
          <w:rFonts w:ascii="微软雅黑" w:hAnsi="微软雅黑"/>
          <w:color w:val="212121"/>
          <w:sz w:val="18"/>
        </w:rPr>
        <w:t xml:space="preserve"> Live2D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资源也可能是</w:t>
      </w:r>
      <w:r>
        <w:rPr>
          <w:rFonts w:ascii="微软雅黑" w:hAnsi="微软雅黑"/>
          <w:color w:val="212121"/>
          <w:sz w:val="18"/>
        </w:rPr>
        <w:t xml:space="preserve"> AssetBundle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而非明文文件</w:t>
      </w:r>
      <w:r>
        <w:rPr>
          <w:rFonts w:ascii="微软雅黑" w:hAnsi="微软雅黑"/>
          <w:color w:val="212121"/>
          <w:sz w:val="18"/>
        </w:rPr>
        <w:t>——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按扩展名扫描会</w:t>
      </w:r>
      <w:r>
        <w:rPr>
          <w:rFonts w:ascii="微软雅黑" w:hAnsi="微软雅黑" w:eastAsia="微软雅黑" w:cs="微软雅黑" w:hint="eastAsia"/>
          <w:b/>
          <w:color w:val="212121"/>
          <w:sz w:val="18"/>
          <w:lang w:eastAsia="zh-CN"/>
        </w:rPr>
        <w:t>一个都扫不到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。因此首发前必须确定</w:t>
      </w:r>
      <w:r>
        <w:rPr>
          <w:rFonts w:ascii="微软雅黑" w:hAnsi="微软雅黑"/>
          <w:color w:val="212121"/>
          <w:sz w:val="18"/>
        </w:rPr>
        <w:t xml:space="preserve"> 3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至</w:t>
      </w:r>
      <w:r>
        <w:rPr>
          <w:rFonts w:ascii="微软雅黑" w:hAnsi="微软雅黑"/>
          <w:color w:val="212121"/>
          <w:sz w:val="18"/>
        </w:rPr>
        <w:t xml:space="preserve"> 5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款目标游戏并逐款实测，据此校准本风险的实际影响面。若实测结果显示明文字段命中率过低，需要重新评估</w:t>
      </w:r>
      <w:r>
        <w:rPr>
          <w:rFonts w:ascii="微软雅黑" w:hAnsi="微软雅黑"/>
          <w:color w:val="212121"/>
          <w:sz w:val="18"/>
        </w:rPr>
        <w:t xml:space="preserve"> MVP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的能力范围。</w:t>
      </w:r>
    </w:p>
    <w:p>
      <w:bookmarkStart w:id="19" w:name="_Toc_section_9"/>
      <w:bookmarkStart w:id="8" w:name="section-9"/>
      <w:pPr>
        <w:pStyle w:val="Heading2"/>
        <w:spacing w:line="312" w:lineRule="auto"/>
      </w:pPr>
      <w:bookmarkEnd w:id="8"/>
      <w:r>
        <w:rPr>
          <w:rFonts w:ascii="微软雅黑" w:hAnsi="微软雅黑" w:eastAsia="微软雅黑" w:cs="微软雅黑" w:hint="eastAsia"/>
          <w:b/>
          <w:color w:val="1A237E"/>
          <w:sz w:val="26"/>
          <w:lang w:eastAsia="zh-CN"/>
        </w:rPr>
        <w:t>九、验收标准</w:t>
      </w:r>
      <w:bookmarkEnd w:id="19"/>
    </w:p>
    <w:p>
      <w:pPr>
        <w:spacing w:line="384" w:lineRule="auto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本章的验收项按可观测行为书写，每条都能由</w:t>
      </w:r>
      <w:r>
        <w:rPr>
          <w:rFonts w:ascii="微软雅黑" w:hAnsi="微软雅黑"/>
          <w:color w:val="212121"/>
          <w:sz w:val="18"/>
        </w:rPr>
        <w:t xml:space="preserve"> QA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独立复现与判定，不依赖对内部实现的了解。</w:t>
      </w:r>
    </w:p>
    <w:p>
      <w:pPr>
        <w:pStyle w:val="Heading3"/>
        <w:spacing w:line="312" w:lineRule="auto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（一）功能验收</w:t>
      </w:r>
    </w:p>
    <w:p>
      <w:pPr>
        <w:pStyle w:val="ListNumber"/>
        <w:numPr>
          <w:ilvl w:val="0"/>
          <w:numId w:val="15"/>
        </w:numPr>
        <w:spacing w:line="384" w:lineRule="auto" w:after="135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在装有</w:t>
      </w:r>
      <w:r>
        <w:rPr>
          <w:rFonts w:ascii="微软雅黑" w:hAnsi="微软雅黑"/>
          <w:color w:val="212121"/>
          <w:sz w:val="18"/>
        </w:rPr>
        <w:t xml:space="preserve"> MuMu 12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且实例处于运行状态的机器上打开应用，</w:t>
      </w:r>
      <w:r>
        <w:rPr>
          <w:rFonts w:ascii="微软雅黑" w:hAnsi="微软雅黑"/>
          <w:color w:val="212121"/>
          <w:sz w:val="18"/>
        </w:rPr>
        <w:t xml:space="preserve">3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秒内列出该实例及其</w:t>
      </w:r>
      <w:r>
        <w:rPr>
          <w:rFonts w:ascii="微软雅黑" w:hAnsi="微软雅黑"/>
          <w:color w:val="212121"/>
          <w:sz w:val="18"/>
        </w:rPr>
        <w:t xml:space="preserve"> ADB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地址，无需任何手动输入。</w:t>
      </w:r>
    </w:p>
    <w:p>
      <w:pPr>
        <w:pStyle w:val="ListNumber"/>
        <w:numPr>
          <w:ilvl w:val="0"/>
          <w:numId w:val="15"/>
        </w:numPr>
        <w:spacing w:line="384" w:lineRule="auto" w:after="135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选择默认扫描范围执行扫描，全过程可看到百分比与当前目录变化，任意时刻可取消。</w:t>
      </w:r>
    </w:p>
    <w:p>
      <w:pPr>
        <w:pStyle w:val="ListNumber"/>
        <w:numPr>
          <w:ilvl w:val="0"/>
          <w:numId w:val="15"/>
        </w:numPr>
        <w:spacing w:line="384" w:lineRule="auto" w:after="135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扫描完成后，结果表格中每个包的状态列与其实际缺件情况一致；随机抽取一个标为「完整」的包人工核对，文件集合确实完整。</w:t>
      </w:r>
    </w:p>
    <w:p>
      <w:pPr>
        <w:pStyle w:val="ListNumber"/>
        <w:numPr>
          <w:ilvl w:val="0"/>
          <w:numId w:val="15"/>
        </w:numPr>
        <w:spacing w:line="384" w:lineRule="auto" w:after="135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勾选若干完整包执行导出，导出目录结构与</w:t>
      </w:r>
      <w:r>
        <w:rPr>
          <w:rFonts w:ascii="微软雅黑" w:hAnsi="微软雅黑"/>
          <w:color w:val="212121"/>
          <w:sz w:val="18"/>
        </w:rPr>
        <w:t xml:space="preserve"> FR-07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定义严格一致，</w:t>
      </w:r>
      <w:r>
        <w:rPr>
          <w:rFonts w:ascii="Consolas" w:hAnsi="Consolas"/>
          <w:color w:val="1A237E"/>
          <w:sz w:val="16"/>
        </w:rPr>
        <w:t>manifest.txt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 xml:space="preserve"> 内容与实际导出内容一致。</w:t>
      </w:r>
    </w:p>
    <w:p>
      <w:pPr>
        <w:pStyle w:val="ListNumber"/>
        <w:numPr>
          <w:ilvl w:val="0"/>
          <w:numId w:val="15"/>
        </w:numPr>
        <w:spacing w:line="384" w:lineRule="auto" w:after="135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点击「用</w:t>
      </w:r>
      <w:r>
        <w:rPr>
          <w:rFonts w:ascii="微软雅黑" w:hAnsi="微软雅黑"/>
          <w:color w:val="212121"/>
          <w:sz w:val="18"/>
        </w:rPr>
        <w:t xml:space="preserve"> Cubism Editor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打开」，</w:t>
      </w:r>
      <w:r>
        <w:rPr>
          <w:rFonts w:ascii="微软雅黑" w:hAnsi="微软雅黑"/>
          <w:color w:val="212121"/>
          <w:sz w:val="18"/>
        </w:rPr>
        <w:t xml:space="preserve">Cubism Editor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启动并成功加载所选模型。</w:t>
      </w:r>
    </w:p>
    <w:p>
      <w:pPr>
        <w:pStyle w:val="ListNumber"/>
        <w:numPr>
          <w:ilvl w:val="0"/>
          <w:numId w:val="15"/>
        </w:numPr>
        <w:spacing w:line="384" w:lineRule="auto" w:after="135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构造一个必然缺纹理的包，确认它被标为残留、默认不勾选、且不出现在导出结果中。</w:t>
      </w:r>
    </w:p>
    <w:p>
      <w:pPr>
        <w:pStyle w:val="Heading3"/>
        <w:spacing w:line="312" w:lineRule="auto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（二）异常验收</w:t>
      </w:r>
    </w:p>
    <w:p>
      <w:pPr>
        <w:pStyle w:val="ListNumber"/>
        <w:numPr>
          <w:ilvl w:val="0"/>
          <w:numId w:val="16"/>
        </w:numPr>
        <w:spacing w:line="384" w:lineRule="auto" w:after="135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对一个明文资源为零的游戏执行扫描，界面显示诊断页而非空列表，且诊断页中列出的容器与实际磁盘内容一致。</w:t>
      </w:r>
    </w:p>
    <w:p>
      <w:pPr>
        <w:pStyle w:val="ListNumber"/>
        <w:numPr>
          <w:ilvl w:val="0"/>
          <w:numId w:val="16"/>
        </w:numPr>
        <w:spacing w:line="384" w:lineRule="auto" w:after="135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构造一个解包失败的容器，确认失败项逐条列出具体原因，且主按钮为「用已解包内容继续」。</w:t>
      </w:r>
    </w:p>
    <w:p>
      <w:pPr>
        <w:pStyle w:val="ListNumber"/>
        <w:numPr>
          <w:ilvl w:val="0"/>
          <w:numId w:val="16"/>
        </w:numPr>
        <w:spacing w:line="384" w:lineRule="auto" w:after="135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扫描过程中关闭模拟器，确认应用不崩溃、已有结果保留、并给出可读提示。</w:t>
      </w:r>
    </w:p>
    <w:p>
      <w:pPr>
        <w:pStyle w:val="ListNumber"/>
        <w:numPr>
          <w:ilvl w:val="0"/>
          <w:numId w:val="16"/>
        </w:numPr>
        <w:spacing w:line="384" w:lineRule="auto" w:after="135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在剩余空间不足的磁盘上导出，确认在写入前被拦截。</w:t>
      </w:r>
    </w:p>
    <w:p>
      <w:pPr>
        <w:pStyle w:val="Heading3"/>
        <w:spacing w:line="312" w:lineRule="auto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（三）非功能验收</w:t>
      </w:r>
    </w:p>
    <w:p>
      <w:pPr>
        <w:pStyle w:val="ListNumber"/>
        <w:numPr>
          <w:ilvl w:val="0"/>
          <w:numId w:val="17"/>
        </w:numPr>
        <w:spacing w:line="384" w:lineRule="auto" w:after="135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扫描</w:t>
      </w:r>
      <w:r>
        <w:rPr>
          <w:rFonts w:ascii="微软雅黑" w:hAnsi="微软雅黑"/>
          <w:color w:val="212121"/>
          <w:sz w:val="18"/>
        </w:rPr>
        <w:t xml:space="preserve"> 10,000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个文件的目录，界面保持响应，进度持续刷新。</w:t>
      </w:r>
    </w:p>
    <w:p>
      <w:pPr>
        <w:pStyle w:val="ListNumber"/>
        <w:numPr>
          <w:ilvl w:val="0"/>
          <w:numId w:val="17"/>
        </w:numPr>
        <w:spacing w:line="384" w:lineRule="auto" w:after="135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导出包含日文模型名的包，文件名在</w:t>
      </w:r>
      <w:r>
        <w:rPr>
          <w:rFonts w:ascii="微软雅黑" w:hAnsi="微软雅黑"/>
          <w:color w:val="212121"/>
          <w:sz w:val="18"/>
        </w:rPr>
        <w:t xml:space="preserve"> Windows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资源管理器中显示正常，无乱码、无替换。</w:t>
      </w:r>
    </w:p>
    <w:p>
      <w:pPr>
        <w:pStyle w:val="ListNumber"/>
        <w:numPr>
          <w:ilvl w:val="0"/>
          <w:numId w:val="17"/>
        </w:numPr>
        <w:spacing w:line="384" w:lineRule="auto" w:after="135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全程网络与</w:t>
      </w:r>
      <w:r>
        <w:rPr>
          <w:rFonts w:ascii="微软雅黑" w:hAnsi="微软雅黑"/>
          <w:color w:val="212121"/>
          <w:sz w:val="18"/>
        </w:rPr>
        <w:t xml:space="preserve"> UI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文案无英文</w:t>
      </w:r>
      <w:r>
        <w:rPr>
          <w:rFonts w:ascii="微软雅黑" w:hAnsi="微软雅黑"/>
          <w:color w:val="212121"/>
          <w:sz w:val="18"/>
        </w:rPr>
        <w:t xml:space="preserve"> slug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。</w:t>
      </w:r>
    </w:p>
    <w:p>
      <w:bookmarkStart w:id="20" w:name="_Toc_section_10"/>
      <w:bookmarkStart w:id="9" w:name="section-10"/>
      <w:pPr>
        <w:pStyle w:val="Heading2"/>
        <w:spacing w:line="312" w:lineRule="auto"/>
      </w:pPr>
      <w:bookmarkEnd w:id="9"/>
      <w:r>
        <w:rPr>
          <w:rFonts w:ascii="微软雅黑" w:hAnsi="微软雅黑" w:eastAsia="微软雅黑" w:cs="微软雅黑" w:hint="eastAsia"/>
          <w:b/>
          <w:color w:val="1A237E"/>
          <w:sz w:val="26"/>
          <w:lang w:eastAsia="zh-CN"/>
        </w:rPr>
        <w:t>十、里程碑建议</w:t>
      </w:r>
      <w:bookmarkEnd w:id="20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阶段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内容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出口标准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M1 ·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连接层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模拟器发现、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adb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复用、实例列表、权限探测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FR-01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、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FR-02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验收通过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M2 ·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扫描与聚合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五阶段扫描、进度反馈、运行时包聚合、完整性校验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FR-03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、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FR-04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、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FR-05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验收通过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M3 ·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导出与打开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结果表格、导出、目录结构、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Cubism Editor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调用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FR-06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、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FR-07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、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FR-08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验收通过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M4 ·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异常与边界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空结果诊断、解包失败、掉线、空间不足、权限引导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FR-10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全部异常态验收通过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M5 ·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容器解包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标准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zip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与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obb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自动解包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FR-09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中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zip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与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obb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分支验收通过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M6 · AssetBundle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AssetBundle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解析加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Unity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动画转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motion3.json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（独立立项）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独立评估，不纳入首发承诺</w:t>
            </w:r>
          </w:p>
        </w:tc>
      </w:tr>
    </w:tbl>
    <w:p>
      <w:pPr>
        <w:spacing w:line="384" w:lineRule="auto"/>
        <w:pBdr>
          <w:left w:val="single" w:sz="18" w:space="0" w:color="1565C0"/>
        </w:pBdr>
        <w:shd w:val="clear" w:color="auto" w:fill="F5F7FA"/>
      </w:pPr>
      <w:r>
        <w:rPr>
          <w:rFonts w:ascii="微软雅黑" w:hAnsi="微软雅黑"/>
          <w:color w:val="212121"/>
          <w:sz w:val="18"/>
        </w:rPr>
        <w:t xml:space="preserve">  </w:t>
      </w:r>
      <w:r>
        <w:rPr>
          <w:rFonts w:ascii="微软雅黑" w:hAnsi="微软雅黑" w:eastAsia="微软雅黑" w:cs="微软雅黑" w:hint="eastAsia"/>
          <w:b/>
          <w:color w:val="212121"/>
          <w:sz w:val="18"/>
          <w:lang w:eastAsia="zh-CN"/>
        </w:rPr>
        <w:t>排期提示：</w:t>
      </w:r>
      <w:r>
        <w:rPr>
          <w:rFonts w:ascii="微软雅黑" w:hAnsi="微软雅黑"/>
          <w:color w:val="212121"/>
          <w:sz w:val="18"/>
        </w:rPr>
        <w:t xml:space="preserve">M4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的工作量不应按「边缘情况」估算。异常与边界态的代码量合计不比主流程小，且它是本产品相对手工操作的核心价值来源之一。</w:t>
      </w:r>
    </w:p>
    <w:p>
      <w:bookmarkStart w:id="21" w:name="_Toc_appendix"/>
      <w:bookmarkStart w:id="10" w:name="appendix"/>
      <w:pPr>
        <w:pStyle w:val="Heading2"/>
        <w:spacing w:line="312" w:lineRule="auto"/>
      </w:pPr>
      <w:bookmarkEnd w:id="10"/>
      <w:r>
        <w:rPr>
          <w:rFonts w:ascii="微软雅黑" w:hAnsi="微软雅黑" w:eastAsia="微软雅黑" w:cs="微软雅黑" w:hint="eastAsia"/>
          <w:b/>
          <w:color w:val="1A237E"/>
          <w:sz w:val="26"/>
          <w:lang w:eastAsia="zh-CN"/>
        </w:rPr>
        <w:t>附录</w:t>
      </w:r>
      <w:bookmarkEnd w:id="21"/>
    </w:p>
    <w:p>
      <w:pPr>
        <w:spacing w:line="384" w:lineRule="auto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附录收录本</w:t>
      </w:r>
      <w:r>
        <w:rPr>
          <w:rFonts w:ascii="微软雅黑" w:hAnsi="微软雅黑"/>
          <w:color w:val="212121"/>
          <w:sz w:val="18"/>
        </w:rPr>
        <w:t xml:space="preserve"> PRD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中所有涉及外部事实的论断及其出处、需要进一步确认的遗留事项，以及界面与需求的对应关系。已核实事实与待确认事项分开列出，避免把未经证实的推断当作结论使用。</w:t>
      </w:r>
    </w:p>
    <w:p>
      <w:pPr>
        <w:pStyle w:val="Heading3"/>
        <w:spacing w:line="312" w:lineRule="auto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（一）已核实的外部事实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事实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来源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模拟器默认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ADB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端口：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MuMu 12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16384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、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MuMu 6/X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7555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、雷电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9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5555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或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emulator-5554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、夜神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62001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、逍遥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21503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、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BlueStacks 5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5555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社区实践汇总（多源交叉一致）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多开端口规律：雷电自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5555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起逐个加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2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；夜神自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62025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起递增；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MuMu 12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与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BlueStacks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无固定规律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同上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模拟器自带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adb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文件名可能为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adb.exe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/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HD-adb.exe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/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adb_server.exe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/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nox_adb.exe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同上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安卓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11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起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/sdcard/Android/data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与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/sdcard/Android/obb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对普通应用不可读写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官方存储策略变更说明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adb shell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以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shell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用户运行，权限高于普通应用，但该目录下内容仍可能受限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社区实践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旧版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Cubism Core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加载新版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.moc3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时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csmReviveMocInPlace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返回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NULL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，且无可读原因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Live2D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官方文档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新版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Core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向后兼容全部历史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.moc3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版本，反之不行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Live2D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官方文档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Cubism 4.2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格式模型需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Cubism SDK R5 beta1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或更高版本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Live2D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官方社区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导出时可选择「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SDK3.0 / Cubism3.0(3.2)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支持」以兼容旧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SDK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Live2D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官方文档</w:t>
            </w:r>
          </w:p>
        </w:tc>
      </w:tr>
    </w:tbl>
    <w:p>
      <w:pPr>
        <w:pStyle w:val="Heading3"/>
        <w:spacing w:line="312" w:lineRule="auto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（二）待确认事项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项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说明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目标游戏清单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需确定首发要支持的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3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至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5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款游戏，并逐款实测其资源落盘形态，据此校准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R-01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的实际影响面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各模拟器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adb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版本与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platform-tools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的互斥程度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目前仅有社区经验，缺少可引用的系统性测试，建议在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M1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阶段自行补测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纹理尺寸约束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「纹理宽高需为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2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的幂」的说法未获官方文档支持，本版不实现该项校验，导出时保持原样不做重采样</w:t>
            </w:r>
          </w:p>
        </w:tc>
      </w:tr>
    </w:tbl>
    <w:p>
      <w:pPr>
        <w:pStyle w:val="Heading3"/>
        <w:spacing w:line="312" w:lineRule="auto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（三）界面清单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编号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界面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对应需求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屏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1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连接模拟器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FR-01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、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FR-02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屏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2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扫描中（进度态）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FR-03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屏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3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扫描结果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FR-04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、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FR-05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、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FR-06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屏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4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导出完成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FR-07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、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FR-08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态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A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扫描结果为空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FR-10 E-01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态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B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解包失败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48" w:after="48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FR-09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、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FR-10 E-02</w:t>
            </w:r>
          </w:p>
        </w:tc>
      </w:tr>
    </w:tbl>
    <w:p>
      <w:r/>
      <w:r/>
      <w:r/>
    </w:p>
    <w:sectPr w:rsidR="00FC693F" w:rsidRPr="0006063C" w:rsidSect="00034616">
      <w:footerReference w:type="default" r:id="rId9"/>
      <w:pgSz w:w="11906" w:h="16838"/>
      <w:pgMar w:top="1417" w:right="1417" w:bottom="1134" w:left="141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536" w:val="center"/>
        <w:tab w:pos="9072" w:val="right"/>
      </w:tabs>
    </w:pPr>
    <w:r>
      <w:tab/>
    </w:r>
    <w:fldSimple w:instr="PAGE">
      <w:r>
        <w:t/>
      </w:r>
    </w:fldSimple>
    <w:r>
      <w:tab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6" w:lineRule="auto"/>
    </w:pPr>
    <w:rPr>
      <w:rFonts w:ascii="微软雅黑" w:hAnsi="微软雅黑" w:eastAsia="微软雅黑"/>
      <w:color w:val="21212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600" w:after="180" w:line="265" w:lineRule="auto"/>
      <w:outlineLvl w:val="1"/>
    </w:pPr>
    <w:rPr>
      <w:rFonts w:ascii="微软雅黑" w:hAnsi="微软雅黑" w:eastAsia="微软雅黑"/>
      <w:b/>
      <w:bCs/>
      <w:color w:val="1A237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600" w:after="180" w:line="265" w:lineRule="auto"/>
      <w:outlineLvl w:val="2"/>
    </w:pPr>
    <w:rPr>
      <w:rFonts w:ascii="微软雅黑" w:hAnsi="微软雅黑" w:eastAsia="微软雅黑"/>
      <w:b/>
      <w:bCs/>
      <w:color w:val="1A237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80"/>
      <w:outlineLvl w:val="3"/>
    </w:pPr>
    <w:rPr>
      <w:rFonts w:ascii="微软雅黑" w:hAnsi="微软雅黑" w:eastAsia="微软雅黑"/>
      <w:b/>
      <w:bCs/>
      <w:i/>
      <w:iCs/>
      <w:color w:val="1A237E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