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88888"/>
          <w:sz w:val="48"/>
          <w:szCs w:val="48"/>
        </w:rPr>
      </w:pPr>
      <w:r w:rsidDel="00000000" w:rsidR="00000000" w:rsidRPr="00000000">
        <w:rPr>
          <w:rtl w:val="0"/>
        </w:rPr>
      </w:r>
    </w:p>
    <w:p w:rsidR="00000000" w:rsidDel="00000000" w:rsidP="00000000" w:rsidRDefault="00000000" w:rsidRPr="00000000" w14:paraId="00000002">
      <w:pPr>
        <w:jc w:val="center"/>
        <w:rPr>
          <w:b w:val="1"/>
          <w:color w:val="888888"/>
          <w:sz w:val="48"/>
          <w:szCs w:val="48"/>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color w:val="000000"/>
          <w:sz w:val="30"/>
          <w:szCs w:val="30"/>
        </w:rPr>
      </w:pPr>
      <w:r w:rsidDel="00000000" w:rsidR="00000000" w:rsidRPr="00000000">
        <w:rPr>
          <w:rFonts w:ascii="Century Gothic" w:cs="Century Gothic" w:eastAsia="Century Gothic" w:hAnsi="Century Gothic"/>
          <w:b w:val="1"/>
          <w:color w:val="888888"/>
          <w:sz w:val="48"/>
          <w:szCs w:val="48"/>
          <w:rtl w:val="0"/>
        </w:rPr>
        <w:t xml:space="preserve">Carlos</w:t>
      </w:r>
      <w:r w:rsidDel="00000000" w:rsidR="00000000" w:rsidRPr="00000000">
        <w:rPr>
          <w:rtl w:val="0"/>
        </w:rPr>
      </w:r>
    </w:p>
    <w:p w:rsidR="00000000" w:rsidDel="00000000" w:rsidP="00000000" w:rsidRDefault="00000000" w:rsidRPr="00000000" w14:paraId="00000004">
      <w:pPr>
        <w:tabs>
          <w:tab w:val="left" w:leader="none" w:pos="8720"/>
        </w:tabs>
        <w:jc w:val="center"/>
        <w:rPr>
          <w:rFonts w:ascii="Century Gothic" w:cs="Century Gothic" w:eastAsia="Century Gothic" w:hAnsi="Century Gothic"/>
          <w:color w:val="2d68b4"/>
          <w:sz w:val="30"/>
          <w:szCs w:val="30"/>
        </w:rPr>
      </w:pPr>
      <w:bookmarkStart w:colFirst="0" w:colLast="0" w:name="_heading=h.gjdgxs" w:id="0"/>
      <w:bookmarkEnd w:id="0"/>
      <w:r w:rsidDel="00000000" w:rsidR="00000000" w:rsidRPr="00000000">
        <w:rPr>
          <w:rFonts w:ascii="Century Gothic" w:cs="Century Gothic" w:eastAsia="Century Gothic" w:hAnsi="Century Gothic"/>
          <w:color w:val="2d68b4"/>
          <w:sz w:val="30"/>
          <w:szCs w:val="30"/>
          <w:rtl w:val="0"/>
        </w:rPr>
        <w:t xml:space="preserve">Data Engineer / Data Analyst</w:t>
      </w:r>
    </w:p>
    <w:p w:rsidR="00000000" w:rsidDel="00000000" w:rsidP="00000000" w:rsidRDefault="00000000" w:rsidRPr="00000000" w14:paraId="00000005">
      <w:pPr>
        <w:tabs>
          <w:tab w:val="left" w:leader="none" w:pos="8720"/>
        </w:tabs>
        <w:jc w:val="center"/>
        <w:rPr>
          <w:rFonts w:ascii="Century Gothic" w:cs="Century Gothic" w:eastAsia="Century Gothic" w:hAnsi="Century Gothic"/>
          <w:color w:val="888888"/>
          <w:sz w:val="24"/>
          <w:szCs w:val="24"/>
        </w:rPr>
      </w:pPr>
      <w:bookmarkStart w:colFirst="0" w:colLast="0" w:name="_heading=h.30j0zll" w:id="1"/>
      <w:bookmarkEnd w:id="1"/>
      <w:r w:rsidDel="00000000" w:rsidR="00000000" w:rsidRPr="00000000">
        <w:rPr>
          <w:rFonts w:ascii="Century Gothic" w:cs="Century Gothic" w:eastAsia="Century Gothic" w:hAnsi="Century Gothic"/>
          <w:color w:val="888888"/>
          <w:sz w:val="24"/>
          <w:szCs w:val="24"/>
          <w:rtl w:val="0"/>
        </w:rPr>
        <w:t xml:space="preserve">19 ans d'expérience</w:t>
      </w:r>
    </w:p>
    <w:p w:rsidR="00000000" w:rsidDel="00000000" w:rsidP="00000000" w:rsidRDefault="00000000" w:rsidRPr="00000000" w14:paraId="00000006">
      <w:pPr>
        <w:tabs>
          <w:tab w:val="left" w:leader="none" w:pos="8720"/>
        </w:tabs>
        <w:rPr>
          <w:color w:val="888888"/>
          <w:sz w:val="30"/>
          <w:szCs w:val="3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888888"/>
          <w:sz w:val="30"/>
          <w:szCs w:val="30"/>
        </w:rPr>
      </w:pPr>
      <w:r w:rsidDel="00000000" w:rsidR="00000000" w:rsidRPr="00000000">
        <w:rPr>
          <w:rtl w:val="0"/>
        </w:rPr>
      </w:r>
    </w:p>
    <w:p w:rsidR="00000000" w:rsidDel="00000000" w:rsidP="00000000" w:rsidRDefault="00000000" w:rsidRPr="00000000" w14:paraId="00000008">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tbl>
      <w:tblPr>
        <w:tblStyle w:val="Table1"/>
        <w:tblpPr w:leftFromText="180" w:rightFromText="180" w:topFromText="180" w:bottomFromText="180" w:vertAnchor="text" w:horzAnchor="text" w:tblpX="980.9999999999997" w:tblpY="0"/>
        <w:tblW w:w="8085.0" w:type="dxa"/>
        <w:jc w:val="left"/>
        <w:tblInd w:w="1206.0" w:type="dxa"/>
        <w:tblLayout w:type="fixed"/>
        <w:tblLook w:val="0000"/>
      </w:tblPr>
      <w:tblGrid>
        <w:gridCol w:w="7905"/>
        <w:gridCol w:w="180"/>
        <w:tblGridChange w:id="0">
          <w:tblGrid>
            <w:gridCol w:w="7905"/>
            <w:gridCol w:w="180"/>
          </w:tblGrid>
        </w:tblGridChange>
      </w:tblGrid>
      <w:tr>
        <w:trPr>
          <w:cantSplit w:val="0"/>
          <w:trHeight w:val="584" w:hRule="atLeast"/>
          <w:tblHeader w:val="0"/>
        </w:trPr>
        <w:tc>
          <w:tcPr/>
          <w:p w:rsidR="00000000" w:rsidDel="00000000" w:rsidP="00000000" w:rsidRDefault="00000000" w:rsidRPr="00000000" w14:paraId="00000009">
            <w:pPr>
              <w:keepNext w:val="1"/>
              <w:pBdr>
                <w:bottom w:color="4f81bd" w:space="1" w:sz="8" w:val="single"/>
                <w:right w:color="bebfbe" w:space="4" w:sz="4" w:val="single"/>
              </w:pBdr>
              <w:shd w:fill="ffffff" w:val="clear"/>
              <w:tabs>
                <w:tab w:val="left" w:leader="none" w:pos="0"/>
              </w:tabs>
              <w:spacing w:after="0" w:lineRule="auto"/>
              <w:ind w:right="-383.7401574803147"/>
              <w:jc w:val="center"/>
              <w:rPr>
                <w:rFonts w:ascii="Open Sans" w:cs="Open Sans" w:eastAsia="Open Sans" w:hAnsi="Open Sans"/>
                <w:smallCaps w:val="1"/>
                <w:color w:val="3a7ec2"/>
                <w:sz w:val="24"/>
                <w:szCs w:val="24"/>
              </w:rPr>
            </w:pPr>
            <w:r w:rsidDel="00000000" w:rsidR="00000000" w:rsidRPr="00000000">
              <w:rPr>
                <w:rFonts w:ascii="Open Sans" w:cs="Open Sans" w:eastAsia="Open Sans" w:hAnsi="Open Sans"/>
                <w:b w:val="1"/>
                <w:smallCaps w:val="1"/>
                <w:color w:val="3a7ec2"/>
                <w:sz w:val="30"/>
                <w:szCs w:val="30"/>
                <w:rtl w:val="0"/>
              </w:rPr>
              <w:t xml:space="preserve">Principaux Projets</w:t>
            </w:r>
            <w:r w:rsidDel="00000000" w:rsidR="00000000" w:rsidRPr="00000000">
              <w:rPr>
                <w:rtl w:val="0"/>
              </w:rPr>
            </w:r>
          </w:p>
          <w:p w:rsidR="00000000" w:rsidDel="00000000" w:rsidP="00000000" w:rsidRDefault="00000000" w:rsidRPr="00000000" w14:paraId="0000000A">
            <w:pPr>
              <w:tabs>
                <w:tab w:val="left" w:leader="none" w:pos="840"/>
              </w:tabs>
              <w:spacing w:after="0" w:line="274" w:lineRule="auto"/>
              <w:ind w:right="-383.7401574803147"/>
              <w:rPr>
                <w:rFonts w:ascii="Century Gothic" w:cs="Century Gothic" w:eastAsia="Century Gothic" w:hAnsi="Century Gothic"/>
                <w:color w:val="1c5dac"/>
              </w:rPr>
            </w:pPr>
            <w:r w:rsidDel="00000000" w:rsidR="00000000" w:rsidRPr="00000000">
              <w:rPr>
                <w:rtl w:val="0"/>
              </w:rPr>
            </w:r>
          </w:p>
        </w:tc>
        <w:tc>
          <w:tcPr/>
          <w:p w:rsidR="00000000" w:rsidDel="00000000" w:rsidP="00000000" w:rsidRDefault="00000000" w:rsidRPr="00000000" w14:paraId="0000000B">
            <w:pPr>
              <w:keepNext w:val="1"/>
              <w:pBdr>
                <w:left w:color="bebfbe" w:space="4" w:sz="4" w:val="single"/>
                <w:bottom w:color="4f81bd" w:space="1" w:sz="8" w:val="single"/>
              </w:pBdr>
              <w:shd w:fill="ffffff" w:val="clear"/>
              <w:tabs>
                <w:tab w:val="left" w:leader="none" w:pos="0"/>
              </w:tabs>
              <w:spacing w:after="0" w:lineRule="auto"/>
              <w:ind w:right="-383.7401574803147"/>
              <w:jc w:val="left"/>
              <w:rPr>
                <w:rFonts w:ascii="Open Sans" w:cs="Open Sans" w:eastAsia="Open Sans" w:hAnsi="Open Sans"/>
                <w:smallCaps w:val="1"/>
                <w:color w:val="3a7ec2"/>
                <w:sz w:val="24"/>
                <w:szCs w:val="24"/>
              </w:rPr>
            </w:pPr>
            <w:r w:rsidDel="00000000" w:rsidR="00000000" w:rsidRPr="00000000">
              <w:rPr>
                <w:rtl w:val="0"/>
              </w:rPr>
            </w:r>
          </w:p>
          <w:p w:rsidR="00000000" w:rsidDel="00000000" w:rsidP="00000000" w:rsidRDefault="00000000" w:rsidRPr="00000000" w14:paraId="0000000C">
            <w:pPr>
              <w:spacing w:after="0" w:lineRule="auto"/>
              <w:ind w:right="-383.7401574803147"/>
              <w:rPr>
                <w:rFonts w:ascii="Century Gothic" w:cs="Century Gothic" w:eastAsia="Century Gothic" w:hAnsi="Century Gothic"/>
                <w:color w:val="000000"/>
              </w:rPr>
            </w:pPr>
            <w:r w:rsidDel="00000000" w:rsidR="00000000" w:rsidRPr="00000000">
              <w:rPr>
                <w:rtl w:val="0"/>
              </w:rPr>
            </w:r>
          </w:p>
        </w:tc>
      </w:tr>
      <w:tr>
        <w:trPr>
          <w:cantSplit w:val="0"/>
          <w:trHeight w:val="354" w:hRule="atLeast"/>
          <w:tblHeader w:val="0"/>
        </w:trPr>
        <w:tc>
          <w:tcPr>
            <w:tcBorders>
              <w:right w:color="bebfbe" w:space="0" w:sz="4" w:val="single"/>
            </w:tcBorders>
          </w:tcPr>
          <w:p w:rsidR="00000000" w:rsidDel="00000000" w:rsidP="00000000" w:rsidRDefault="00000000" w:rsidRPr="00000000" w14:paraId="0000000D">
            <w:pPr>
              <w:tabs>
                <w:tab w:val="left" w:leader="none" w:pos="840"/>
              </w:tabs>
              <w:spacing w:after="0" w:line="274"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Segula Technologies</w:t>
              <w:br/>
              <w:t xml:space="preserve">- Axa Assurance</w:t>
              <w:br/>
              <w:t xml:space="preserve">- Crédit Foncier</w:t>
            </w:r>
          </w:p>
        </w:tc>
        <w:tc>
          <w:tcPr>
            <w:tcBorders>
              <w:left w:color="bebfbe" w:space="0" w:sz="4" w:val="single"/>
            </w:tcBorders>
          </w:tcPr>
          <w:p w:rsidR="00000000" w:rsidDel="00000000" w:rsidP="00000000" w:rsidRDefault="00000000" w:rsidRPr="00000000" w14:paraId="0000000E">
            <w:pPr>
              <w:spacing w:after="0" w:lineRule="auto"/>
              <w:jc w:val="left"/>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00F">
            <w:pPr>
              <w:spacing w:after="0"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0">
            <w:pPr>
              <w:spacing w:after="0" w:lineRule="auto"/>
              <w:rPr>
                <w:rFonts w:ascii="Century Gothic" w:cs="Century Gothic" w:eastAsia="Century Gothic" w:hAnsi="Century Gothic"/>
                <w:color w:val="000000"/>
              </w:rPr>
            </w:pPr>
            <w:r w:rsidDel="00000000" w:rsidR="00000000" w:rsidRPr="00000000">
              <w:rPr>
                <w:rtl w:val="0"/>
              </w:rPr>
            </w:r>
          </w:p>
        </w:tc>
      </w:tr>
    </w:tbl>
    <w:p w:rsidR="00000000" w:rsidDel="00000000" w:rsidP="00000000" w:rsidRDefault="00000000" w:rsidRPr="00000000" w14:paraId="00000011">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p w:rsidR="00000000" w:rsidDel="00000000" w:rsidP="00000000" w:rsidRDefault="00000000" w:rsidRPr="00000000" w14:paraId="00000012">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3">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4">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5">
      <w:pPr>
        <w:pBdr>
          <w:bottom w:color="457cbf" w:space="1" w:sz="12" w:val="dashed"/>
        </w:pBdr>
        <w:shd w:fill="ffffff" w:val="clear"/>
        <w:tabs>
          <w:tab w:val="left" w:leader="none" w:pos="8720"/>
        </w:tabs>
        <w:spacing w:after="240" w:before="240" w:lineRule="auto"/>
        <w:ind w:right="141"/>
        <w:rPr>
          <w:b w:val="1"/>
          <w:sz w:val="26"/>
          <w:szCs w:val="26"/>
        </w:rPr>
      </w:pPr>
      <w:r w:rsidDel="00000000" w:rsidR="00000000" w:rsidRPr="00000000">
        <w:rPr>
          <w:rFonts w:ascii="Open Sans" w:cs="Open Sans" w:eastAsia="Open Sans" w:hAnsi="Open Sans"/>
          <w:b w:val="1"/>
          <w:smallCaps w:val="1"/>
          <w:color w:val="3a7ec2"/>
          <w:sz w:val="30"/>
          <w:szCs w:val="30"/>
          <w:rtl w:val="0"/>
        </w:rPr>
        <w:t xml:space="preserve">Expertise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-276222</wp:posOffset>
            </wp:positionH>
            <wp:positionV relativeFrom="paragraph">
              <wp:posOffset>9525</wp:posOffset>
            </wp:positionV>
            <wp:extent cx="183515" cy="190500"/>
            <wp:effectExtent b="0" l="0" r="0" t="0"/>
            <wp:wrapSquare wrapText="bothSides" distB="0" distT="0" distL="114300" distR="114300"/>
            <wp:docPr descr="20-gear2.png" id="1001" name="image1.png"/>
            <a:graphic>
              <a:graphicData uri="http://schemas.openxmlformats.org/drawingml/2006/picture">
                <pic:pic>
                  <pic:nvPicPr>
                    <pic:cNvPr descr="20-gear2.png" id="0" name="image1.png"/>
                    <pic:cNvPicPr preferRelativeResize="0"/>
                  </pic:nvPicPr>
                  <pic:blipFill>
                    <a:blip r:embed="rId7"/>
                    <a:srcRect b="0" l="0" r="0" t="0"/>
                    <a:stretch>
                      <a:fillRect/>
                    </a:stretch>
                  </pic:blipFill>
                  <pic:spPr>
                    <a:xfrm>
                      <a:off x="0" y="0"/>
                      <a:ext cx="183515" cy="190500"/>
                    </a:xfrm>
                    <a:prstGeom prst="rect"/>
                    <a:ln/>
                  </pic:spPr>
                </pic:pic>
              </a:graphicData>
            </a:graphic>
          </wp:anchor>
        </w:drawing>
      </w:r>
    </w:p>
    <w:p w:rsidR="00000000" w:rsidDel="00000000" w:rsidP="00000000" w:rsidRDefault="00000000" w:rsidRPr="00000000" w14:paraId="00000016">
      <w:pPr>
        <w:widowControl w:val="0"/>
        <w:spacing w:before="72"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techniques : </w:t>
      </w:r>
      <w:r w:rsidDel="00000000" w:rsidR="00000000" w:rsidRPr="00000000">
        <w:rPr>
          <w:rtl w:val="0"/>
        </w:rPr>
      </w:r>
    </w:p>
    <w:p w:rsidR="00000000" w:rsidDel="00000000" w:rsidP="00000000" w:rsidRDefault="00000000" w:rsidRPr="00000000" w14:paraId="00000017">
      <w:pPr>
        <w:widowControl w:val="0"/>
        <w:spacing w:after="0" w:before="72" w:line="276" w:lineRule="auto"/>
        <w:ind w:left="0" w:right="283" w:firstLine="0"/>
        <w:jc w:val="both"/>
        <w:rPr>
          <w:rFonts w:ascii="Century Gothic" w:cs="Century Gothic" w:eastAsia="Century Gothic" w:hAnsi="Century Gothic"/>
          <w:color w:val="000000"/>
          <w:u w:val="none"/>
        </w:rPr>
      </w:pPr>
      <w:r w:rsidDel="00000000" w:rsidR="00000000" w:rsidRPr="00000000">
        <w:rPr>
          <w:rFonts w:ascii="Century Gothic" w:cs="Century Gothic" w:eastAsia="Century Gothic" w:hAnsi="Century Gothic"/>
          <w:color w:val="000000"/>
          <w:rtl w:val="0"/>
        </w:rPr>
        <w:t xml:space="preserve">- Outils bureautiques : Microsoft Office (Excel, PowerPoint), Report Builder</w:t>
        <w:br/>
        <w:t xml:space="preserve">- Outils collaboratifs : SharePoint, DevOps, Power Automate, Power Apps</w:t>
        <w:br/>
        <w:t xml:space="preserve">- Outils métiers : Power BI, Azure Data Lake, Azure Data Factory, Azure Synapse Analytics, Azure Databricks, Azure Analysis Services, SSIS (SQL Server Integration Services), SSAS (SQL Server Analysis Services), SSRS (SQL Server Reporting Services), Microsoft Dynamics GP, CRM, BroadSoft M6, Master Data Services</w:t>
        <w:br/>
        <w:t xml:space="preserve">- Langages : DAX, PowerQuery, MDX, SQL, KQL, Python, PySpark, PowerShell, R, Excel VBA, ASP.NET, JavaScript</w:t>
      </w:r>
      <w:r w:rsidDel="00000000" w:rsidR="00000000" w:rsidRPr="00000000">
        <w:rPr>
          <w:rtl w:val="0"/>
        </w:rPr>
      </w:r>
    </w:p>
    <w:p w:rsidR="00000000" w:rsidDel="00000000" w:rsidP="00000000" w:rsidRDefault="00000000" w:rsidRPr="00000000" w14:paraId="00000018">
      <w:pPr>
        <w:widowControl w:val="0"/>
        <w:spacing w:after="0" w:before="0" w:line="240" w:lineRule="auto"/>
        <w:ind w:left="0" w:right="283" w:firstLine="0"/>
        <w:jc w:val="both"/>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9">
      <w:pPr>
        <w:widowControl w:val="0"/>
        <w:spacing w:before="72"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fonctionnelles :</w:t>
      </w:r>
      <w:r w:rsidDel="00000000" w:rsidR="00000000" w:rsidRPr="00000000">
        <w:rPr>
          <w:rtl w:val="0"/>
        </w:rPr>
      </w:r>
    </w:p>
    <w:p w:rsidR="00000000" w:rsidDel="00000000" w:rsidP="00000000" w:rsidRDefault="00000000" w:rsidRPr="00000000" w14:paraId="0000001A">
      <w:pPr>
        <w:widowControl w:val="0"/>
        <w:spacing w:before="0"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w:t>
        <w:br/>
        <w:t xml:space="preserve">- Gestion de projet et leadership technique</w:t>
        <w:br/>
        <w:t xml:space="preserve">- Capacité d'analyse et de résolution de problèmes complexes</w:t>
        <w:br/>
        <w:t xml:space="preserve">- Collaboration et travail en équipe dans un contexte international</w:t>
        <w:br/>
        <w:t xml:space="preserve">- Gestion de la performance et optimisation des processus</w:t>
        <w:br/>
        <w:t xml:space="preserve">- Adaptabilité et gestion du changement dans des environnements agiles</w:t>
        <w:br/>
        <w:t xml:space="preserve">'</w:t>
      </w:r>
    </w:p>
    <w:p w:rsidR="00000000" w:rsidDel="00000000" w:rsidP="00000000" w:rsidRDefault="00000000" w:rsidRPr="00000000" w14:paraId="0000001B">
      <w:pPr>
        <w:pBdr>
          <w:bottom w:color="457cbf" w:space="1" w:sz="12" w:val="dashed"/>
        </w:pBdr>
        <w:shd w:fill="ffffff" w:val="clear"/>
        <w:tabs>
          <w:tab w:val="left" w:leader="none" w:pos="8720"/>
        </w:tabs>
        <w:spacing w:after="240" w:before="240" w:lineRule="auto"/>
        <w:ind w:right="141"/>
        <w:rPr/>
      </w:pPr>
      <w:r w:rsidDel="00000000" w:rsidR="00000000" w:rsidRPr="00000000">
        <w:rPr>
          <w:rFonts w:ascii="Open Sans" w:cs="Open Sans" w:eastAsia="Open Sans" w:hAnsi="Open Sans"/>
          <w:b w:val="1"/>
          <w:smallCaps w:val="1"/>
          <w:color w:val="3a7ec2"/>
          <w:sz w:val="30"/>
          <w:szCs w:val="30"/>
          <w:rtl w:val="0"/>
        </w:rPr>
        <w:t xml:space="preserve">Formation &amp; Certification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-304796</wp:posOffset>
            </wp:positionH>
            <wp:positionV relativeFrom="paragraph">
              <wp:posOffset>180975</wp:posOffset>
            </wp:positionV>
            <wp:extent cx="238760" cy="179070"/>
            <wp:effectExtent b="0" l="0" r="0" t="0"/>
            <wp:wrapSquare wrapText="bothSides" distB="0" distT="0" distL="114300" distR="114300"/>
            <wp:docPr descr="http://www.google.fr/url?source=imglanding&amp;ct=img&amp;q=http://salsabor.fr/salsaborv2/wp-content/uploads/2014/06/icone-graduation-salsabor-300x205.png&amp;sa=X&amp;ved=0CAkQ8wdqFQoTCMu-44yNhcYCFcE4FAod7iEAGA&amp;usg=AFQjCNG_ps5mjvNBQLKJp7xpMEkDFJnfrw" id="1002" name="image3.png"/>
            <a:graphic>
              <a:graphicData uri="http://schemas.openxmlformats.org/drawingml/2006/picture">
                <pic:pic>
                  <pic:nvPicPr>
                    <pic:cNvPr descr="http://www.google.fr/url?source=imglanding&amp;ct=img&amp;q=http://salsabor.fr/salsaborv2/wp-content/uploads/2014/06/icone-graduation-salsabor-300x205.png&amp;sa=X&amp;ved=0CAkQ8wdqFQoTCMu-44yNhcYCFcE4FAod7iEAGA&amp;usg=AFQjCNG_ps5mjvNBQLKJp7xpMEkDFJnfrw" id="0" name="image3.png"/>
                    <pic:cNvPicPr preferRelativeResize="0"/>
                  </pic:nvPicPr>
                  <pic:blipFill>
                    <a:blip r:embed="rId8"/>
                    <a:srcRect b="0" l="9224" r="-1" t="0"/>
                    <a:stretch>
                      <a:fillRect/>
                    </a:stretch>
                  </pic:blipFill>
                  <pic:spPr>
                    <a:xfrm>
                      <a:off x="0" y="0"/>
                      <a:ext cx="238760" cy="17907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- 2024 : Microsoft Certified: Azure Data Fundamentals (DP-900) | -</w:t>
        <w:br/>
        <w:t xml:space="preserve">- 2024 : Microsoft Certified: Azure AI Fundamentals (AI-900) | -</w:t>
        <w:br/>
        <w:t xml:space="preserve">- 2024 : Microsoft Certified: Azure Data Scientist Associate (DP-100) | -</w:t>
        <w:br/>
        <w:t xml:space="preserve">- 2024 : Microsoft Certified: Azure Database Administrator Associate (DP-300) | -</w:t>
        <w:br/>
        <w:t xml:space="preserve">- 2024 : Microsoft Certified: Data Analyst Associate (DA-100) | -</w:t>
        <w:br/>
        <w:t xml:space="preserve">- 2024 : Microsoft Certified: Azure Data Engineer Associate (DP-203) | -</w:t>
        <w:br/>
        <w:t xml:space="preserve">- 2024 : Microsoft Certified: Power Platform App Maker Associate (PL-100) | -</w:t>
        <w:br/>
        <w:t xml:space="preserve">- 2019 : Data Science Starter Program | École Polytechnique | -</w:t>
        <w:br/>
        <w:t xml:space="preserve">- 2012 : Master MIAGE | Université de Nantes | Nantes, France</w:t>
        <w:br/>
        <w:t xml:space="preserve">- 2002 : Ingénieur informatique | UNMSM | Pérou</w:t>
      </w:r>
    </w:p>
    <w:p w:rsidR="00000000" w:rsidDel="00000000" w:rsidP="00000000" w:rsidRDefault="00000000" w:rsidRPr="00000000" w14:paraId="0000001D">
      <w:pPr>
        <w:spacing w:line="276"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color="457cbf" w:space="1" w:sz="12" w:val="dashed"/>
          <w:right w:space="0" w:sz="0" w:val="nil"/>
          <w:between w:space="0" w:sz="0" w:val="nil"/>
        </w:pBdr>
        <w:shd w:fill="ffffff" w:val="clear"/>
        <w:tabs>
          <w:tab w:val="left" w:leader="none" w:pos="8720"/>
        </w:tabs>
        <w:spacing w:after="240" w:before="240" w:lineRule="auto"/>
        <w:ind w:right="141"/>
        <w:rPr>
          <w:b w:val="1"/>
          <w:color w:val="888888"/>
          <w:sz w:val="26"/>
          <w:szCs w:val="26"/>
        </w:rPr>
      </w:pPr>
      <w:r w:rsidDel="00000000" w:rsidR="00000000" w:rsidRPr="00000000">
        <w:rPr>
          <w:rFonts w:ascii="Open Sans" w:cs="Open Sans" w:eastAsia="Open Sans" w:hAnsi="Open Sans"/>
          <w:b w:val="1"/>
          <w:smallCaps w:val="1"/>
          <w:color w:val="3a7ec2"/>
          <w:sz w:val="30"/>
          <w:szCs w:val="30"/>
          <w:rtl w:val="0"/>
        </w:rPr>
        <w:t xml:space="preserve">Experiences Professionnelles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-266695</wp:posOffset>
            </wp:positionH>
            <wp:positionV relativeFrom="paragraph">
              <wp:posOffset>171450</wp:posOffset>
            </wp:positionV>
            <wp:extent cx="157480" cy="182880"/>
            <wp:effectExtent b="0" l="0" r="0" t="0"/>
            <wp:wrapSquare wrapText="bothSides" distB="0" distT="0" distL="114300" distR="114300"/>
            <wp:docPr descr="179-notepad.png" id="1003" name="image2.png"/>
            <a:graphic>
              <a:graphicData uri="http://schemas.openxmlformats.org/drawingml/2006/picture">
                <pic:pic>
                  <pic:nvPicPr>
                    <pic:cNvPr descr="179-notepad.png" id="0" name="image2.png"/>
                    <pic:cNvPicPr preferRelativeResize="0"/>
                  </pic:nvPicPr>
                  <pic:blipFill>
                    <a:blip r:embed="rId9"/>
                    <a:srcRect b="0" l="0" r="0" t="0"/>
                    <a:stretch>
                      <a:fillRect/>
                    </a:stretch>
                  </pic:blipFill>
                  <pic:spPr>
                    <a:xfrm>
                      <a:off x="0" y="0"/>
                      <a:ext cx="157480" cy="182880"/>
                    </a:xfrm>
                    <a:prstGeom prst="rect"/>
                    <a:ln/>
                  </pic:spPr>
                </pic:pic>
              </a:graphicData>
            </a:graphic>
          </wp:anchor>
        </w:drawing>
      </w:r>
    </w:p>
    <w:p w:rsidR="00000000" w:rsidDel="00000000" w:rsidP="00000000" w:rsidRDefault="00000000" w:rsidRPr="00000000" w14:paraId="0000001F">
      <w:pPr>
        <w:spacing w:after="200" w:line="48.00000000000001"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Segula Technologies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12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Analyst Power 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Modélisation de données, création de datamarts, développement de rapports Power BI, optimisation de requêtes DAX et SQL, développement de pipelines de transformation et consolidation avec Azure Data Factory, SSIS et SQL, automatisation et orchestration de flux, mise en place d'architecture data on-premise et cloud.</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Modélisation de données, création de datamarts et développement des rapports Power BI, optimisations des performances des requêtes DAX, SQL.</w:t>
        <w:br/>
        <w:t xml:space="preserve">- Développement des pipelines de transformation et consolidation avec Azure Data Factory, SSIS et SQL.</w:t>
        <w:br/>
        <w:t xml:space="preserve">- Automatisation et orchestration des flux.</w:t>
        <w:br/>
        <w:t xml:space="preserve">- Accompagnement dans la mise en place de l’architecture data on-premise et cloud : SQL, Power BI, Azure Data Lake, Azure Data Factory, Azure Synapse, Azure Analysis Services, SSIS.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Basé uniquement sur la section relative à Segula Technologies, les technologies utilisées sont les suivantes :</w:t>
        <w:br/>
        <w:t xml:space="preserve"/>
        <w:br/>
        <w:t xml:space="preserve">- SQL</w:t>
        <w:br/>
        <w:t xml:space="preserve">- Power BI</w:t>
        <w:br/>
        <w:t xml:space="preserve">- Azure Data Lake</w:t>
        <w:br/>
        <w:t xml:space="preserve">- Azure Data Factory</w:t>
        <w:br/>
        <w:t xml:space="preserve">- Azure Synapse</w:t>
        <w:br/>
        <w:t xml:space="preserve">- Azure Analysis Service</w:t>
        <w:br/>
        <w:t xml:space="preserve">- SSIS</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Axa Assurance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 An et 7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Analyst Power 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Modélisation et développement de rapports Power BI pour le suivi des applications, gestion des licences Power BI par unités commerciales, optimisation des performances via l'exploitation des logs Azure, élévation des compétences des équipes en création d'applications analytiques avec architecture Azure Lakehouse Medallion, intégration avec Azure Databricks, Data Factory, Analysis Services, déploiement via Azure DevOps et administration de la capacité Power BI Premium.</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Modélisation et développement des rapports Power BI pour le monitoring des applicatifs, suivi des licences Power BI par business units, FinOps, exploitation des logs Azure.</w:t>
        <w:br/>
        <w:t xml:space="preserve">- Accompagnement dans la mise en place des standards et bonnes pratiques Power BI. Montée en compétence des data teams sur Azure et Power BI, support, expertise, audit, optimisation.</w:t>
        <w:br/>
        <w:t xml:space="preserve">- Montée en compétences des data teams dans la création des applications analytiques dans un contexte agile et de gouvernance de données avec une architecture azure lakehouse medallion: bronze (raw), silver (validated), and gold (enriched).</w:t>
        <w:br/>
        <w:t xml:space="preserve">- Création de notebooks PySpark/SQL dans Databricks.</w:t>
        <w:br/>
        <w:t xml:space="preserve">- Automatisation et orchestration avec Azure Data Factory.</w:t>
        <w:br/>
        <w:t xml:space="preserve">- Création des data marts dans Azure Analysis Services.</w:t>
        <w:br/>
        <w:t xml:space="preserve">- Déploiement et mise en production avec Azure DevOps.</w:t>
        <w:br/>
        <w:t xml:space="preserve">- Monitoring et suivi de la performance.</w:t>
        <w:br/>
        <w:t xml:space="preserve">- Gouvernance, administration, monitoring de la capacité Power BI Premium.</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Voici les technologies mentionnées dans la section relative à Axa Assurance du CV :</w:t>
        <w:br/>
        <w:t xml:space="preserve"/>
        <w:br/>
        <w:t xml:space="preserve">- SQL</w:t>
        <w:br/>
        <w:t xml:space="preserve">- Python</w:t>
        <w:br/>
        <w:t xml:space="preserve">- Azure Data Lake</w:t>
        <w:br/>
        <w:t xml:space="preserve">- Azure Data Factory</w:t>
        <w:br/>
        <w:t xml:space="preserve">- Azure Databricks</w:t>
        <w:br/>
        <w:t xml:space="preserve">- Azure Analysis Service</w:t>
        <w:br/>
        <w:t xml:space="preserve">- Azure DevOps</w:t>
        <w:br/>
        <w:t xml:space="preserve">- Power BI</w:t>
        <w:br/>
        <w:t xml:space="preserve">- Power Automate</w:t>
        <w:br/>
        <w:t xml:space="preserve">- Power Apps</w:t>
        <w:br/>
        <w:t xml:space="preserve">- PowerShell</w:t>
        <w:br/>
        <w:t xml:space="preserve">- KQL</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Crédit Foncier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10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Analyst Power 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Ateliers de spécifications fonctionnelles avec les métiers, identification des indicateurs de pilotage, développement de pipelines d'ingestion de données avec SSIS, modélisation et développement de tableaux de bord de direction et de pilotage opérationnels utilisant SQL, SSIS, SSAS, PowerBI Premium P2, DAX, PowerQuery.</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Ateliers de spécifications fonctionnelles avec le métier</w:t>
        <w:br/>
        <w:t xml:space="preserve">- Identification des indicateurs de pilotage</w:t>
        <w:br/>
        <w:t xml:space="preserve">- Développement de pipelines d’ingestion de données avec SSIS</w:t>
        <w:br/>
        <w:t xml:space="preserve">- Modélisation et développement de tableaux de bord de direction et de pilotage opérationnels</w:t>
        <w:br/>
        <w:t xml:space="preserve">- Utilisation de SQL, SSIS, SSAS, PowerBI Premium P2, DAX, PowerQuery</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w:t>
        <w:br/>
        <w:t xml:space="preserve">- SSIS (SQL Server Integration Services)</w:t>
        <w:br/>
        <w:t xml:space="preserve">- SSAS (SQL Server Analysis Services)</w:t>
        <w:br/>
        <w:t xml:space="preserve">- Power BI Premium P2</w:t>
        <w:br/>
        <w:t xml:space="preserve">- DAX (Data Analysis Expressions)</w:t>
        <w:br/>
        <w:t xml:space="preserve">- Power Query</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Histoire d'Adresse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10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Analyst Power 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Développement de pipelines Azure Data Factory pour l'ingestion de données dans le Data Lake Azure, modélisation et développement de processus d'intégration et d'extraction de données (ETL), reporting dynamique via rapports et tableaux de bord Power BI, optimisation des rapports pour une segmentation client efficace et analyse comportementale pour l'optimisation des opérations commerciales.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Développement des pipelines Azure Data Factory pour l'ingestion de données dans le data lake azure.</w:t>
        <w:br/>
        <w:t xml:space="preserve">- Modélisation et développement de l'ensemble des processus d'intégration, d'extraction de données (ETL), de reporting (rapports et tableaux de bord) dynamique.</w:t>
        <w:br/>
        <w:t xml:space="preserve">- Création et optimisation des rapports Power BI afin de comprendre le comportement des clients et de cibler de manière efficace les prospects sur les nouvelles offres.</w:t>
        <w:br/>
        <w:t xml:space="preserve">- Analyses du comportement client à des fins d'optimisation des opérations commerciales (Marketing opérationnel) et segmentations client.</w:t>
        <w:br/>
        <w:t xml:space="preserve">- Utilisation de SQL, Power BI, DAX, Power Query, Azure SQL, Azure Data Factory, Azure Data Lake Gen2 pour réaliser les missions.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Voici les technologies énumérées pour le client Histoire d'Adresse dans le CV fourni :</w:t>
        <w:br/>
        <w:t xml:space="preserve"/>
        <w:br/>
        <w:t xml:space="preserve">- SQL</w:t>
        <w:br/>
        <w:t xml:space="preserve">- Power BI</w:t>
        <w:br/>
        <w:t xml:space="preserve">- DAX</w:t>
        <w:br/>
        <w:t xml:space="preserve">- Power Query</w:t>
        <w:br/>
        <w:t xml:space="preserve">- Azure SQL</w:t>
        <w:br/>
        <w:t xml:space="preserve">- Azure Data Factory</w:t>
        <w:br/>
        <w:t xml:space="preserve">- Azure Data Lake Gen2</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"Confidentiel"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 an 3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Analyst Power 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Responsabilités en extraction, transformation et consolidation de données, accompagnement des métiers dans leurs projets d'industrialisation des rapports PowerBI, audit, optimisation et conception technique, référent technique, formation et conduite du changement avec utilisation de SQL, Python, R, PowerBI, DAX, PowerQuery, SSIS, SSAS, Excel.</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Extraction, transformation et consolidation de données</w:t>
        <w:br/>
        <w:t xml:space="preserve">- Accompagnement des métiers dans leurs projets d'industrialisation des rapports PowerBI</w:t>
        <w:br/>
        <w:t xml:space="preserve">- Audit, optimisation et conception technique</w:t>
        <w:br/>
        <w:t xml:space="preserve">- Réfèrent technique, formation et conduite de changement</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w:t>
        <w:br/>
        <w:t xml:space="preserve">- Python</w:t>
        <w:br/>
        <w:t xml:space="preserve">- R</w:t>
        <w:br/>
        <w:t xml:space="preserve">- Power BI</w:t>
        <w:br/>
        <w:t xml:space="preserve">- DAX</w:t>
        <w:br/>
        <w:t xml:space="preserve">- Power Query</w:t>
        <w:br/>
        <w:t xml:space="preserve">- SSIS</w:t>
        <w:br/>
        <w:t xml:space="preserve">- SSAS</w:t>
        <w:br/>
        <w:t xml:space="preserve">- Excel</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L'Oréal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11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Engineer MSBI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Développement de flux d'intégration de données, réalisation de rapports et tableaux de bord, analyse, vérification et correction des données, gestion des campagnes et mise en place d'indicateurs à l'aide de SQL, PowerBI, DAX, PowerQuery, SSIS, SSAS, Master Data Services, Sharepoint, Excel VBA.</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Développement des flux d'intégration de données</w:t>
        <w:br/>
        <w:t xml:space="preserve">- Réalisation de rapports et de tableaux de bord</w:t>
        <w:br/>
        <w:t xml:space="preserve">- Analyse, vérification et correction des données</w:t>
        <w:br/>
        <w:t xml:space="preserve">- Gestion des campagnes, mise en place des indicateurs</w:t>
        <w:br/>
        <w:t xml:space="preserve">- Utilisation de SQL, PowerBI, DAX, PowerQuery, SSIS, SSAS, Master Data Services, Sharepoint, Excel VBA</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w:t>
        <w:br/>
        <w:t xml:space="preserve">- PowerBI</w:t>
        <w:br/>
        <w:t xml:space="preserve">- DAX</w:t>
        <w:br/>
        <w:t xml:space="preserve">- PowerQuery</w:t>
        <w:br/>
        <w:t xml:space="preserve">- SSIS</w:t>
        <w:br/>
        <w:t xml:space="preserve">- SSAS</w:t>
        <w:br/>
        <w:t xml:space="preserve">- MasterDataServices</w:t>
        <w:br/>
        <w:t xml:space="preserve">- Sharepoint</w:t>
        <w:br/>
        <w:t xml:space="preserve">- Excel VBA</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Société Générale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5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Engineer MSBI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Réalisation de reporting financier sous l'égide du Financial Stability Board pour restitution des risques de concentration au sein de banques systémiques, impliquant le développement de flux d'intégration de données, l'analyse et la vérification des données, ainsi que la création de rapports et de tableaux de bord à l'aide de SQL, SSIS, SSRS et Excel.</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Développement de flux d’intégration de données.</w:t>
        <w:br/>
        <w:t xml:space="preserve">- Analyse, vérification et correction des données.</w:t>
        <w:br/>
        <w:t xml:space="preserve">- Réalisation de rapports et de tableaux de bord.</w:t>
        <w:br/>
        <w:t xml:space="preserve">- Utilisation de SQL, SSIS, SSRS, Excel.</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w:t>
        <w:br/>
        <w:t xml:space="preserve">- SSIS</w:t>
        <w:br/>
        <w:t xml:space="preserve">- SSRS</w:t>
        <w:br/>
        <w:t xml:space="preserve">- Excel</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SNCF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2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Engineer MSBI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Suivi des indicateurs de performance du back-office de contrôle des e-billets TGV, développement de flux d'intégration de données, construction de KPI et tableaux de bord, pilotage et analyse des données, structuration de l'information et production de reportings, optimisation de la collecte des données, utilisation de SQL, SSIS, SSRS, SQL Merge Replication, SQL Service Broker, PowerShell, ASP.NET, Lean, Kanban, ITIL.</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Développement de flux d'intégration de données.</w:t>
        <w:br/>
        <w:t xml:space="preserve">- Construction de KPIs et réalisation de tableaux de bord.</w:t>
        <w:br/>
        <w:t xml:space="preserve">- Pilotage des KPI, analyse des données, structuration de l'information et production de reportings.</w:t>
        <w:br/>
        <w:t xml:space="preserve">- Développement de requêtes pour l'extraction des données nécessaires à l'alimentation des indicateurs.</w:t>
        <w:br/>
        <w:t xml:space="preserve">- Suivi et optimisation de la collecte des données.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w:t>
        <w:br/>
        <w:t xml:space="preserve">- SSIS</w:t>
        <w:br/>
        <w:t xml:space="preserve">- SSRS</w:t>
        <w:br/>
        <w:t xml:space="preserve">- SQL Merge Replication</w:t>
        <w:br/>
        <w:t xml:space="preserve">- SQL Service Broker</w:t>
        <w:br/>
        <w:t xml:space="preserve">- PowerShell</w:t>
        <w:br/>
        <w:t xml:space="preserve">- ASP.NET</w:t>
        <w:br/>
        <w:t xml:space="preserve">- Lean</w:t>
        <w:br/>
        <w:t xml:space="preserve">- Kanban</w:t>
        <w:br/>
        <w:t xml:space="preserve">- ITIL</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La Banque Postale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 an</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Engineer MSBI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Développement et maintenance de flux d'intégration de données, encadrement et formation des équipes dans le cadre de la création d'un datamart RH.</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Développement des flux d'intégration de données.</w:t>
        <w:br/>
        <w:t xml:space="preserve">- Développement, maintenance corrective et évolutive.</w:t>
        <w:br/>
        <w:t xml:space="preserve">- Encadrement, formation et accompagnement des équipes.</w:t>
        <w:br/>
        <w:t xml:space="preserve">- Utilisation de SQL, SSIS, SSAS, SSRS, ASP.NET dans le cadre de méthodologies SCRUM.</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w:t>
        <w:br/>
        <w:t xml:space="preserve">- SSIS (SQL Server Integration Services)</w:t>
        <w:br/>
        <w:t xml:space="preserve">- SSAS (SQL Server Analysis Services)</w:t>
        <w:br/>
        <w:t xml:space="preserve">- SSRS (SQL Server Reporting Services)</w:t>
        <w:br/>
        <w:t xml:space="preserve">- ASP.NET</w:t>
        <w:br/>
        <w:t xml:space="preserve">- SCRUM (comme méthodologie de gestion du projet)</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Agence Nationale de la Recherche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11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Ingénieur d'études</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Mission impliquant le développement de flux d'intégration de données, la maintenance corrective et évolutive, ainsi que des études et migrations techniques dans un projet de système d'information métier pour le financement de projets de recherche, en utilisant SharePoint, ASP.NET, SQL Server et la méthodologie SCRUM.</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Développement des flux d'intégration de données.</w:t>
        <w:br/>
        <w:t xml:space="preserve">- Développement, maintenance corrective et évolutive.</w:t>
        <w:br/>
        <w:t xml:space="preserve">- Études, migration technique.</w:t>
        <w:br/>
        <w:t xml:space="preserve">- Utilisation de SharePoint, ASP.NET, SQL Server.</w:t>
        <w:br/>
        <w:t xml:space="preserve">- Application de la méthodologie SCRUM.</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SharePoint</w:t>
        <w:br/>
        <w:t xml:space="preserve">- ASP.NET</w:t>
        <w:br/>
        <w:t xml:space="preserve">- SQL Server</w:t>
        <w:br/>
        <w:t xml:space="preserve">- SCRUM</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Nexogy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7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Engineer MSBI</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Mission de 7 ans en entreprise américaine de téléphonie VoIP, avec des responsabilités telles que la collecte de données, l'élaboration de rapports et tableaux de bord, l'optimisation des performances applicatives et bases de données SQL, ainsi que le développement de processus métiers pour la facturation VoIP et le développement web.</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Collecte de données, réalisation de rapports et de tableaux de bord.</w:t>
        <w:br/>
        <w:t xml:space="preserve">- Amélioration de performances applicative et de base de données SQL.</w:t>
        <w:br/>
        <w:t xml:space="preserve">- Développement SQL pour des processus métiers de facturation VoIP.</w:t>
        <w:br/>
        <w:t xml:space="preserve">- Développement Web.</w:t>
        <w:br/>
        <w:t xml:space="preserve">- Utilisation de technologies telles que SQL, SSIS, SSAS, SSRS, Excel, ASP.NET, JavaScript, Microsoft Dynamics GP, CRM, BroadSoft M6.</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w:t>
        <w:br/>
        <w:t xml:space="preserve">- SSIS (SQL Server Integration Services)</w:t>
        <w:br/>
        <w:t xml:space="preserve">- SSAS (SQL Server Analysis Services)</w:t>
        <w:br/>
        <w:t xml:space="preserve">- SSRS (SQL Server Reporting Services)</w:t>
        <w:br/>
        <w:t xml:space="preserve">- Excel</w:t>
        <w:br/>
        <w:t xml:space="preserve">- ASP.NET</w:t>
        <w:br/>
        <w:t xml:space="preserve">- JavaScript</w:t>
        <w:br/>
        <w:t xml:space="preserve">- Microsoft Dynamics GP</w:t>
        <w:br/>
        <w:t xml:space="preserve">- CRM</w:t>
        <w:br/>
        <w:t xml:space="preserve">- BroadSoft M6</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p>
    <w:p w:rsidR="00000000" w:rsidDel="00000000" w:rsidP="00000000" w:rsidRDefault="00000000" w:rsidRPr="00000000" w14:paraId="0000002D">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E">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F">
      <w:pPr>
        <w:spacing w:after="200" w:line="276" w:lineRule="auto"/>
        <w:rPr>
          <w:rFonts w:ascii="Century Gothic" w:cs="Century Gothic" w:eastAsia="Century Gothic" w:hAnsi="Century Gothic"/>
          <w:color w:val="000000"/>
          <w:sz w:val="23"/>
          <w:szCs w:val="23"/>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4" w:top="1134" w:left="1134" w:right="991"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153"/>
        <w:tab w:val="right" w:leader="none" w:pos="830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153"/>
        <w:tab w:val="right" w:leader="none" w:pos="8306"/>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before="20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161925</wp:posOffset>
          </wp:positionV>
          <wp:extent cx="2655128" cy="842963"/>
          <wp:effectExtent b="0" l="0" r="0" t="0"/>
          <wp:wrapNone/>
          <wp:docPr id="2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655128" cy="842963"/>
                  </a:xfrm>
                  <a:prstGeom prst="rect"/>
                  <a:ln/>
                </pic:spPr>
              </pic:pic>
            </a:graphicData>
          </a:graphic>
        </wp:anchor>
      </w:drawing>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2835"/>
        <w:tab w:val="right" w:leader="none" w:pos="9638"/>
      </w:tabs>
      <w:ind w:left="-850" w:firstLine="0"/>
      <w:jc w:val="center"/>
      <w:rPr>
        <w:sz w:val="36"/>
        <w:szCs w:val="36"/>
      </w:rPr>
    </w:pPr>
    <w:r w:rsidDel="00000000" w:rsidR="00000000" w:rsidRPr="00000000">
      <w:rPr>
        <w:sz w:val="36"/>
        <w:szCs w:val="36"/>
        <w:rtl w:val="0"/>
      </w:rPr>
      <w:tab/>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2835"/>
        <w:tab w:val="left" w:leader="none" w:pos="4130"/>
        <w:tab w:val="right" w:leader="none" w:pos="9638"/>
      </w:tabs>
      <w:spacing w:after="240" w:lineRule="auto"/>
      <w:jc w:val="right"/>
      <w:rPr>
        <w:rFonts w:ascii="Century Gothic" w:cs="Century Gothic" w:eastAsia="Century Gothic" w:hAnsi="Century Gothic"/>
        <w:color w:val="457cbf"/>
      </w:rPr>
    </w:pPr>
    <w:r w:rsidDel="00000000" w:rsidR="00000000" w:rsidRPr="00000000">
      <w:rPr>
        <w:rFonts w:ascii="Century Gothic" w:cs="Century Gothic" w:eastAsia="Century Gothic" w:hAnsi="Century Gothic"/>
        <w:color w:val="457cbf"/>
        <w:rtl w:val="0"/>
      </w:rPr>
      <w:t xml:space="preserve">Data Engineer / Data Analyst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2202a"/>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pBdr>
        <w:bottom w:color="457cbf" w:space="1" w:sz="12" w:val="dashed"/>
      </w:pBdr>
      <w:shd w:color="auto" w:fill="ffffff" w:val="clear"/>
      <w:tabs>
        <w:tab w:val="left" w:pos="8720"/>
      </w:tabs>
      <w:spacing w:after="240" w:before="240"/>
      <w:outlineLvl w:val="0"/>
    </w:pPr>
    <w:rPr>
      <w:b w:val="1"/>
      <w:color w:val="7f7f7f"/>
      <w:sz w:val="26"/>
      <w:szCs w:val="26"/>
    </w:rPr>
  </w:style>
  <w:style w:type="paragraph" w:styleId="Titre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120"/>
      <w:outlineLvl w:val="1"/>
    </w:pPr>
    <w:rPr>
      <w:rFonts w:ascii="Helvetica Neue" w:cs="Helvetica Neue" w:eastAsia="Helvetica Neue" w:hAnsi="Helvetica Neue"/>
      <w:color w:val="ff0000"/>
      <w:sz w:val="22"/>
      <w:szCs w:val="22"/>
    </w:rPr>
  </w:style>
  <w:style w:type="paragraph" w:styleId="Titre3">
    <w:name w:val="heading 3"/>
    <w:basedOn w:val="Normal"/>
    <w:next w:val="Normal"/>
    <w:uiPriority w:val="9"/>
    <w:semiHidden w:val="1"/>
    <w:unhideWhenUsed w:val="1"/>
    <w:qFormat w:val="1"/>
    <w:pPr>
      <w:keepNext w:val="1"/>
      <w:keepLines w:val="1"/>
      <w:spacing w:before="200"/>
      <w:outlineLvl w:val="2"/>
    </w:pPr>
    <w:rPr>
      <w:rFonts w:ascii="Calibri" w:cs="Calibri" w:eastAsia="Calibri" w:hAnsi="Calibri"/>
      <w:b w:val="1"/>
      <w:color w:val="4f81bd"/>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paragraph" w:styleId="Textedebulles">
    <w:name w:val="Balloon Text"/>
    <w:basedOn w:val="Normal"/>
    <w:link w:val="TextedebullesCar"/>
    <w:uiPriority w:val="99"/>
    <w:semiHidden w:val="1"/>
    <w:unhideWhenUsed w:val="1"/>
    <w:rsid w:val="00081090"/>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081090"/>
    <w:rPr>
      <w:rFonts w:ascii="Times New Roman" w:cs="Times New Roman" w:hAnsi="Times New Roman"/>
      <w:sz w:val="18"/>
      <w:szCs w:val="18"/>
    </w:rPr>
  </w:style>
  <w:style w:type="paragraph" w:styleId="paragraph" w:customStyle="1">
    <w:name w:val="paragraph"/>
    <w:basedOn w:val="Normal"/>
    <w:rsid w:val="00815550"/>
    <w:pPr>
      <w:spacing w:after="100" w:afterAutospacing="1" w:before="100" w:beforeAutospacing="1"/>
    </w:pPr>
    <w:rPr>
      <w:rFonts w:ascii="Times New Roman" w:cs="Times New Roman" w:eastAsia="Times New Roman" w:hAnsi="Times New Roman"/>
      <w:color w:val="auto"/>
      <w:sz w:val="24"/>
      <w:szCs w:val="24"/>
    </w:rPr>
  </w:style>
  <w:style w:type="character" w:styleId="normaltextrun" w:customStyle="1">
    <w:name w:val="normaltextrun"/>
    <w:basedOn w:val="Policepardfaut"/>
    <w:rsid w:val="00815550"/>
  </w:style>
  <w:style w:type="character" w:styleId="eop" w:customStyle="1">
    <w:name w:val="eop"/>
    <w:basedOn w:val="Policepardfaut"/>
    <w:rsid w:val="00815550"/>
  </w:style>
  <w:style w:type="paragraph" w:styleId="NormalWeb">
    <w:name w:val="Normal (Web)"/>
    <w:basedOn w:val="Normal"/>
    <w:uiPriority w:val="99"/>
    <w:semiHidden w:val="1"/>
    <w:unhideWhenUsed w:val="1"/>
    <w:rsid w:val="00880308"/>
    <w:pPr>
      <w:spacing w:after="100" w:afterAutospacing="1" w:before="100" w:beforeAutospacing="1"/>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7xX1bd1LNoiVwlqwpi6+UGqCA==">CgMxLjAyCGguZ2pkZ3hzMgloLjMwajB6bGw4AHIhMURGU3F6MUxpQTVjRjhUNkhLUUI5V0U1N3FZZkhZbTRL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2023-03-23T10:02:00Z</dcterms:created>
  <dc:creator/>
  <dc:description/>
  <dc:identifier/>
  <dc:language/>
  <dc:subject/>
  <dc:title/>
</cp:coreProperties>
</file>