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F29" w:rsidRPr="00400F29" w:rsidRDefault="00400F29" w:rsidP="00400F2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БЕЛОРУССКИЙ  ГОСУДАРСТВЕННЫЙ  УНИВЕРСИТЕТ</w:t>
      </w: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ИНФО</w:t>
      </w:r>
      <w:r w:rsidRPr="00400F29">
        <w:rPr>
          <w:rFonts w:ascii="Times New Roman" w:hAnsi="Times New Roman" w:cs="Times New Roman"/>
          <w:sz w:val="28"/>
          <w:szCs w:val="28"/>
        </w:rPr>
        <w:t>Р</w:t>
      </w:r>
      <w:r w:rsidRPr="00400F29">
        <w:rPr>
          <w:rFonts w:ascii="Times New Roman" w:hAnsi="Times New Roman" w:cs="Times New Roman"/>
          <w:sz w:val="28"/>
          <w:szCs w:val="28"/>
        </w:rPr>
        <w:t>МАТИКИ  И  РАДИОЭЛЕКТРОНИКИ</w:t>
      </w:r>
    </w:p>
    <w:p w:rsidR="00400F29" w:rsidRPr="00400F29" w:rsidRDefault="00400F29" w:rsidP="00400F29">
      <w:pPr>
        <w:rPr>
          <w:rFonts w:ascii="Times New Roman" w:hAnsi="Times New Roman" w:cs="Times New Roman"/>
          <w:sz w:val="28"/>
          <w:szCs w:val="28"/>
        </w:rPr>
      </w:pP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Кафедра менеджмента</w:t>
      </w: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КУРСОВАЯ  РАБОТА</w:t>
      </w: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по курсу “Организация производства и управление предпр</w:t>
      </w:r>
      <w:r w:rsidRPr="00400F29">
        <w:rPr>
          <w:rFonts w:ascii="Times New Roman" w:hAnsi="Times New Roman" w:cs="Times New Roman"/>
          <w:sz w:val="28"/>
          <w:szCs w:val="28"/>
        </w:rPr>
        <w:t>и</w:t>
      </w:r>
      <w:r w:rsidRPr="00400F29">
        <w:rPr>
          <w:rFonts w:ascii="Times New Roman" w:hAnsi="Times New Roman" w:cs="Times New Roman"/>
          <w:sz w:val="28"/>
          <w:szCs w:val="28"/>
        </w:rPr>
        <w:t>ятием”</w:t>
      </w:r>
    </w:p>
    <w:p w:rsidR="00400F29" w:rsidRPr="00400F29" w:rsidRDefault="00400F29" w:rsidP="00400F29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на тему: “Организация и расчёт календарно-плановых нормативов”</w:t>
      </w:r>
    </w:p>
    <w:p w:rsid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Pr="00400F29" w:rsidRDefault="00400F29" w:rsidP="00400F29">
      <w:pPr>
        <w:rPr>
          <w:rFonts w:ascii="Times New Roman" w:hAnsi="Times New Roman" w:cs="Times New Roman"/>
          <w:sz w:val="28"/>
          <w:szCs w:val="28"/>
        </w:rPr>
      </w:pPr>
    </w:p>
    <w:p w:rsidR="00400F29" w:rsidRPr="00400F29" w:rsidRDefault="00400F29" w:rsidP="00400F29">
      <w:pPr>
        <w:rPr>
          <w:rFonts w:ascii="Times New Roman" w:hAnsi="Times New Roman" w:cs="Times New Roman"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Выполнил:</w:t>
      </w:r>
    </w:p>
    <w:p w:rsidR="00400F29" w:rsidRPr="00400F29" w:rsidRDefault="00400F29" w:rsidP="00400F29">
      <w:pPr>
        <w:rPr>
          <w:rFonts w:ascii="Times New Roman" w:hAnsi="Times New Roman" w:cs="Times New Roman"/>
          <w:i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студент группы 050502</w:t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0F29">
        <w:rPr>
          <w:rFonts w:ascii="Times New Roman" w:hAnsi="Times New Roman" w:cs="Times New Roman"/>
          <w:sz w:val="28"/>
          <w:szCs w:val="28"/>
        </w:rPr>
        <w:t>Аленский</w:t>
      </w:r>
      <w:proofErr w:type="spellEnd"/>
      <w:r w:rsidRPr="00400F29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400F29" w:rsidRPr="00400F29" w:rsidRDefault="00400F29" w:rsidP="00400F29">
      <w:pPr>
        <w:rPr>
          <w:rFonts w:ascii="Times New Roman" w:hAnsi="Times New Roman" w:cs="Times New Roman"/>
          <w:i/>
          <w:sz w:val="28"/>
          <w:szCs w:val="28"/>
        </w:rPr>
      </w:pPr>
      <w:r w:rsidRPr="00400F29">
        <w:rPr>
          <w:rFonts w:ascii="Times New Roman" w:hAnsi="Times New Roman" w:cs="Times New Roman"/>
          <w:sz w:val="28"/>
          <w:szCs w:val="28"/>
        </w:rPr>
        <w:t>Руководитель:</w:t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r w:rsidRPr="00400F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0F29">
        <w:rPr>
          <w:rFonts w:ascii="Times New Roman" w:hAnsi="Times New Roman" w:cs="Times New Roman"/>
          <w:sz w:val="28"/>
          <w:szCs w:val="28"/>
        </w:rPr>
        <w:t>Фещенко</w:t>
      </w:r>
      <w:proofErr w:type="spellEnd"/>
      <w:r w:rsidRPr="00400F29">
        <w:rPr>
          <w:rFonts w:ascii="Times New Roman" w:hAnsi="Times New Roman" w:cs="Times New Roman"/>
          <w:sz w:val="28"/>
          <w:szCs w:val="28"/>
        </w:rPr>
        <w:t xml:space="preserve"> С.Л.</w:t>
      </w: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Pr="00400F29" w:rsidRDefault="00400F29" w:rsidP="00400F2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00F29" w:rsidRPr="00400F29" w:rsidRDefault="00400F29" w:rsidP="00400F29">
      <w:pPr>
        <w:pStyle w:val="a3"/>
        <w:jc w:val="center"/>
        <w:rPr>
          <w:b/>
          <w:sz w:val="28"/>
          <w:szCs w:val="28"/>
        </w:rPr>
      </w:pPr>
      <w:r w:rsidRPr="00400F29">
        <w:rPr>
          <w:b/>
          <w:sz w:val="28"/>
          <w:szCs w:val="28"/>
        </w:rPr>
        <w:t>Минск</w:t>
      </w:r>
      <w:r w:rsidRPr="00400F29">
        <w:rPr>
          <w:b/>
          <w:sz w:val="28"/>
          <w:szCs w:val="28"/>
          <w:lang w:val="ru-RU"/>
        </w:rPr>
        <w:t>,</w:t>
      </w:r>
      <w:r w:rsidRPr="00400F29">
        <w:rPr>
          <w:b/>
          <w:sz w:val="28"/>
          <w:szCs w:val="28"/>
        </w:rPr>
        <w:t xml:space="preserve"> 2014</w:t>
      </w:r>
    </w:p>
    <w:p w:rsidR="00400F29" w:rsidRPr="005902A4" w:rsidRDefault="00400F29" w:rsidP="00400F29">
      <w:pPr>
        <w:pStyle w:val="1"/>
        <w:ind w:firstLine="426"/>
        <w:jc w:val="center"/>
      </w:pPr>
      <w:r w:rsidRPr="00400F29">
        <w:rPr>
          <w:rFonts w:ascii="Times New Roman" w:hAnsi="Times New Roman"/>
          <w:sz w:val="28"/>
          <w:szCs w:val="28"/>
        </w:rPr>
        <w:br w:type="page"/>
      </w:r>
      <w:proofErr w:type="spellStart"/>
      <w:r>
        <w:lastRenderedPageBreak/>
        <w:t>Содерджание</w:t>
      </w:r>
      <w:proofErr w:type="spellEnd"/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r>
        <w:fldChar w:fldCharType="begin"/>
      </w:r>
      <w:r w:rsidRPr="00400F29">
        <w:rPr>
          <w:lang w:val="ru-RU"/>
        </w:rPr>
        <w:instrText xml:space="preserve"> </w:instrText>
      </w:r>
      <w:r>
        <w:instrText>TOC</w:instrText>
      </w:r>
      <w:r w:rsidRPr="00400F29">
        <w:rPr>
          <w:lang w:val="ru-RU"/>
        </w:rPr>
        <w:instrText xml:space="preserve"> \</w:instrText>
      </w:r>
      <w:r>
        <w:instrText>o</w:instrText>
      </w:r>
      <w:r w:rsidRPr="00400F29">
        <w:rPr>
          <w:lang w:val="ru-RU"/>
        </w:rPr>
        <w:instrText xml:space="preserve"> "1-3" \</w:instrText>
      </w:r>
      <w:r>
        <w:instrText>h</w:instrText>
      </w:r>
      <w:r w:rsidRPr="00400F29">
        <w:rPr>
          <w:lang w:val="ru-RU"/>
        </w:rPr>
        <w:instrText xml:space="preserve"> \</w:instrText>
      </w:r>
      <w:r>
        <w:instrText>z</w:instrText>
      </w:r>
      <w:r w:rsidRPr="00400F29">
        <w:rPr>
          <w:lang w:val="ru-RU"/>
        </w:rPr>
        <w:instrText xml:space="preserve"> \</w:instrText>
      </w:r>
      <w:r>
        <w:instrText>u</w:instrText>
      </w:r>
      <w:r w:rsidRPr="00400F29">
        <w:rPr>
          <w:lang w:val="ru-RU"/>
        </w:rPr>
        <w:instrText xml:space="preserve"> </w:instrText>
      </w:r>
      <w:r>
        <w:fldChar w:fldCharType="separate"/>
      </w:r>
      <w:hyperlink w:anchor="_Toc196930214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Введение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_Toc196930214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4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15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1 Определение типа производство и обоснование вида поточной линии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_Toc196930215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5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16" w:history="1">
        <w:r w:rsidRPr="005902A4">
          <w:rPr>
            <w:rStyle w:val="a5"/>
          </w:rPr>
          <w:t>1.1 Исходные данные к проекту: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_Toc196930216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5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17" w:history="1">
        <w:r w:rsidRPr="005902A4">
          <w:rPr>
            <w:rStyle w:val="a5"/>
          </w:rPr>
          <w:t>1.2 Краткое содержание объекта производства и технологического процесса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_Toc196930217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5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18" w:history="1">
        <w:r w:rsidRPr="005902A4">
          <w:rPr>
            <w:rStyle w:val="a5"/>
          </w:rPr>
          <w:t>1.3 Выбор и обоснование типа производства и вида поточной линии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_Toc196930218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6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19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2 Расчет календарно-плановых нормативов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_Toc196930219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20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 xml:space="preserve">3 </w:t>
        </w:r>
        <w:r w:rsidRPr="005902A4">
          <w:rPr>
            <w:rStyle w:val="a5"/>
            <w:rFonts w:ascii="Times New Roman" w:hAnsi="Times New Roman"/>
            <w:bCs/>
            <w:noProof/>
            <w:sz w:val="24"/>
            <w:szCs w:val="24"/>
          </w:rPr>
          <w:t>Планирование и расчёт площади участка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_Toc196930220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15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21" w:history="1">
        <w:r w:rsidRPr="005902A4">
          <w:rPr>
            <w:rStyle w:val="a5"/>
          </w:rPr>
          <w:t xml:space="preserve">3.1 </w:t>
        </w:r>
        <w:r w:rsidRPr="005902A4">
          <w:rPr>
            <w:rStyle w:val="a5"/>
            <w:bCs/>
          </w:rPr>
          <w:t>Расчёт производственной площади участка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_Toc196930221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15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22" w:history="1">
        <w:r w:rsidRPr="005902A4">
          <w:rPr>
            <w:rStyle w:val="a5"/>
          </w:rPr>
          <w:t>3.2  Планировка производственного участка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_Toc196930222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16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23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4. Расчёт мощности, потребляемой оборудованием и транспортными средствами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_Toc196930223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17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24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5. Расчёт стоимости и амортизации основных производственных фондов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_Toc196930224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18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25" w:history="1">
        <w:r w:rsidRPr="005902A4">
          <w:rPr>
            <w:rStyle w:val="a5"/>
          </w:rPr>
          <w:t>5.1. Расчет стоимости здания, занимаемого производственным участком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_Toc196930225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18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26" w:history="1">
        <w:r w:rsidRPr="005902A4">
          <w:rPr>
            <w:rStyle w:val="a5"/>
          </w:rPr>
          <w:t>5.2. Расчет затрат на оборудование и транспортные средства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_Toc196930226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19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27" w:history="1">
        <w:r w:rsidRPr="005902A4">
          <w:rPr>
            <w:rStyle w:val="a5"/>
          </w:rPr>
          <w:t>5.3 Расчёт затрат на энергетическое оборудование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_Toc196930227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19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28" w:history="1">
        <w:r w:rsidRPr="005902A4">
          <w:rPr>
            <w:rStyle w:val="a5"/>
          </w:rPr>
          <w:t>5.4 Расчет затрат на комплект дорогостоящей оснастки, УСПО и инструмента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_Toc196930228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19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29" w:history="1">
        <w:r w:rsidRPr="005902A4">
          <w:rPr>
            <w:rStyle w:val="a5"/>
          </w:rPr>
          <w:t>5.5 Расчет затрат на измерительные и регулирующие приборы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_Toc196930229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19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30" w:history="1">
        <w:r w:rsidRPr="005902A4">
          <w:rPr>
            <w:rStyle w:val="a5"/>
          </w:rPr>
          <w:t>5.6 Расчёт затрат на производственный и хозяйственный инвентарь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_Toc196930230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20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31" w:history="1">
        <w:r w:rsidRPr="005902A4">
          <w:rPr>
            <w:rStyle w:val="a5"/>
          </w:rPr>
          <w:t>5.7 Расчёт общей суммы основных производственных фондов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_Toc196930231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20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32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6.  Расчёт численности основных производственных рабочих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_Toc196930232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21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33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7  Расчет себестоимости и цены единицы продукции с учетом косвенных налогов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_Toc196930233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2</w:t>
        </w:r>
        <w:r w:rsidR="00BD0F8B">
          <w:rPr>
            <w:rFonts w:ascii="Times New Roman" w:hAnsi="Times New Roman"/>
            <w:noProof/>
            <w:webHidden/>
            <w:sz w:val="24"/>
            <w:szCs w:val="24"/>
            <w:lang w:val="ru-RU"/>
          </w:rPr>
          <w:t>3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34" w:history="1">
        <w:r w:rsidRPr="005902A4">
          <w:rPr>
            <w:rStyle w:val="a5"/>
          </w:rPr>
          <w:t>Состав статей затрат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_Toc196930234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="00BD0F8B">
          <w:rPr>
            <w:webHidden/>
            <w:lang w:val="ru-RU"/>
          </w:rPr>
          <w:t>3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35" w:history="1">
        <w:r w:rsidRPr="005902A4">
          <w:rPr>
            <w:rStyle w:val="a5"/>
          </w:rPr>
          <w:t>7.1. Расчет статьи затрат «Сырье, материалы и другие материальные ценности за вычетом реализуемых отходов»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_Toc196930235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="00BD0F8B">
          <w:rPr>
            <w:webHidden/>
            <w:lang w:val="ru-RU"/>
          </w:rPr>
          <w:t>4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36" w:history="1">
        <w:r w:rsidRPr="005902A4">
          <w:rPr>
            <w:rStyle w:val="a5"/>
          </w:rPr>
          <w:t>7.2 Расчёт статьи затрат “Покупные комплектующие изделия, полуфабрикаты и услуги производственного характера”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_Toc196930236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="00BD0F8B">
          <w:rPr>
            <w:webHidden/>
            <w:lang w:val="ru-RU"/>
          </w:rPr>
          <w:t>5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37" w:history="1">
        <w:r w:rsidRPr="005902A4">
          <w:rPr>
            <w:rStyle w:val="a5"/>
          </w:rPr>
          <w:t>7.3 Расчёт статьи затрат “Основная заработная плата основных производственных рабочих”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_Toc196930237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="00BD0F8B">
          <w:rPr>
            <w:webHidden/>
            <w:lang w:val="ru-RU"/>
          </w:rPr>
          <w:t>6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38" w:history="1">
        <w:r w:rsidRPr="005902A4">
          <w:rPr>
            <w:rStyle w:val="a5"/>
          </w:rPr>
          <w:t>7.4 Расчёт статьи затрат “Дополнительная заработная плата основных производственных рабочих”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_Toc196930238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="00BD0F8B">
          <w:rPr>
            <w:webHidden/>
            <w:lang w:val="ru-RU"/>
          </w:rPr>
          <w:t>7</w:t>
        </w:r>
        <w:r w:rsidRPr="005902A4">
          <w:rPr>
            <w:webHidden/>
          </w:rPr>
          <w:fldChar w:fldCharType="end"/>
        </w:r>
      </w:hyperlink>
    </w:p>
    <w:p w:rsidR="00400F29" w:rsidRPr="00BD0F8B" w:rsidRDefault="00400F29" w:rsidP="00400F29">
      <w:pPr>
        <w:pStyle w:val="2"/>
        <w:rPr>
          <w:lang w:val="ru-RU" w:eastAsia="ru-RU"/>
        </w:rPr>
      </w:pPr>
      <w:hyperlink w:anchor="_Toc196930239" w:history="1">
        <w:r w:rsidRPr="005902A4">
          <w:rPr>
            <w:rStyle w:val="a5"/>
          </w:rPr>
          <w:t>7.5 Расчёт статьи затрат “Отчисления в государственный фонд социальной защиты населения РБ”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_Toc196930239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Pr="005902A4">
          <w:rPr>
            <w:webHidden/>
          </w:rPr>
          <w:fldChar w:fldCharType="end"/>
        </w:r>
      </w:hyperlink>
      <w:r w:rsidR="00BD0F8B" w:rsidRPr="00BD0F8B">
        <w:rPr>
          <w:rStyle w:val="a5"/>
          <w:color w:val="auto"/>
          <w:u w:val="none"/>
          <w:lang w:val="ru-RU"/>
        </w:rPr>
        <w:t>7</w:t>
      </w:r>
    </w:p>
    <w:p w:rsidR="00400F29" w:rsidRPr="00BD0F8B" w:rsidRDefault="00400F29" w:rsidP="00400F29">
      <w:pPr>
        <w:pStyle w:val="2"/>
        <w:rPr>
          <w:lang w:val="ru-RU" w:eastAsia="ru-RU"/>
        </w:rPr>
      </w:pPr>
      <w:hyperlink w:anchor="_Toc196930240" w:history="1">
        <w:r w:rsidRPr="005902A4">
          <w:rPr>
            <w:rStyle w:val="a5"/>
          </w:rPr>
          <w:t>7.6 Расчёт статьи затрат “Единый платёж налогов”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_Toc196930240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Pr="005902A4">
          <w:rPr>
            <w:webHidden/>
          </w:rPr>
          <w:fldChar w:fldCharType="end"/>
        </w:r>
      </w:hyperlink>
      <w:r w:rsidR="00BD0F8B" w:rsidRPr="00BD0F8B">
        <w:rPr>
          <w:rStyle w:val="a5"/>
          <w:color w:val="auto"/>
          <w:u w:val="none"/>
          <w:lang w:val="ru-RU"/>
        </w:rPr>
        <w:t>9</w:t>
      </w:r>
    </w:p>
    <w:p w:rsidR="00400F29" w:rsidRPr="00BD0F8B" w:rsidRDefault="00400F29" w:rsidP="00400F29">
      <w:pPr>
        <w:pStyle w:val="2"/>
        <w:rPr>
          <w:lang w:val="ru-RU" w:eastAsia="ru-RU"/>
        </w:rPr>
      </w:pPr>
      <w:hyperlink w:anchor="_Toc196930241" w:history="1">
        <w:r w:rsidRPr="005902A4">
          <w:rPr>
            <w:rStyle w:val="a5"/>
          </w:rPr>
          <w:t>7.7 Расчёт статьи затрат “Топливо и электроэнергия для технологических целей”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_Toc196930241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Pr="005902A4">
          <w:rPr>
            <w:webHidden/>
          </w:rPr>
          <w:fldChar w:fldCharType="end"/>
        </w:r>
      </w:hyperlink>
      <w:r w:rsidR="00BD0F8B" w:rsidRPr="00BD0F8B">
        <w:rPr>
          <w:rStyle w:val="a5"/>
          <w:color w:val="auto"/>
          <w:u w:val="none"/>
          <w:lang w:val="ru-RU"/>
        </w:rPr>
        <w:t>9</w:t>
      </w:r>
    </w:p>
    <w:p w:rsidR="00400F29" w:rsidRPr="00BD0F8B" w:rsidRDefault="00400F29" w:rsidP="00400F29">
      <w:pPr>
        <w:pStyle w:val="2"/>
        <w:rPr>
          <w:lang w:val="ru-RU" w:eastAsia="ru-RU"/>
        </w:rPr>
      </w:pPr>
      <w:hyperlink w:anchor="_Toc196930242" w:history="1">
        <w:r w:rsidRPr="005902A4">
          <w:rPr>
            <w:rStyle w:val="a5"/>
          </w:rPr>
          <w:t>7.8 Расчёт статьи затрат “Расходы на подготовку и освоение производства”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_Toc196930242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2</w:t>
        </w:r>
        <w:r w:rsidRPr="005902A4">
          <w:rPr>
            <w:webHidden/>
          </w:rPr>
          <w:fldChar w:fldCharType="end"/>
        </w:r>
      </w:hyperlink>
      <w:r w:rsidR="00BD0F8B" w:rsidRPr="00BD0F8B">
        <w:rPr>
          <w:rStyle w:val="a5"/>
          <w:color w:val="auto"/>
          <w:u w:val="none"/>
          <w:lang w:val="ru-RU"/>
        </w:rPr>
        <w:t>9</w:t>
      </w:r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43" w:history="1">
        <w:r w:rsidRPr="005902A4">
          <w:rPr>
            <w:rStyle w:val="a5"/>
          </w:rPr>
          <w:t>7.9 Расчёт статьи затрат “Износ инструментов и приспособлений целевого назначения”</w:t>
        </w:r>
        <w:r w:rsidRPr="005902A4">
          <w:rPr>
            <w:webHidden/>
          </w:rPr>
          <w:tab/>
        </w:r>
        <w:r w:rsidR="00C3276D">
          <w:rPr>
            <w:webHidden/>
            <w:lang w:val="ru-RU"/>
          </w:rPr>
          <w:t>30</w:t>
        </w:r>
      </w:hyperlink>
    </w:p>
    <w:p w:rsidR="00400F29" w:rsidRPr="00C3276D" w:rsidRDefault="00400F29" w:rsidP="00400F29">
      <w:pPr>
        <w:pStyle w:val="2"/>
        <w:rPr>
          <w:lang w:val="ru-RU" w:eastAsia="ru-RU"/>
        </w:rPr>
      </w:pPr>
      <w:hyperlink w:anchor="_Toc196930244" w:history="1">
        <w:r w:rsidRPr="005902A4">
          <w:rPr>
            <w:rStyle w:val="a5"/>
          </w:rPr>
          <w:t>7.10 Расчёт статьи затрат “Амортизационные отчисления основных производственных фондов”</w:t>
        </w:r>
        <w:r w:rsidRPr="005902A4">
          <w:rPr>
            <w:webHidden/>
          </w:rPr>
          <w:tab/>
        </w:r>
        <w:r w:rsidR="00C3276D">
          <w:rPr>
            <w:webHidden/>
            <w:lang w:val="ru-RU"/>
          </w:rPr>
          <w:t>30</w:t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45" w:history="1">
        <w:r w:rsidRPr="005902A4">
          <w:rPr>
            <w:rStyle w:val="a5"/>
          </w:rPr>
          <w:t>7.11 Расчёт статьи затрат "Общепроизводственные расходы”</w:t>
        </w:r>
        <w:r w:rsidRPr="005902A4">
          <w:rPr>
            <w:webHidden/>
          </w:rPr>
          <w:tab/>
        </w:r>
        <w:r w:rsidR="00C3276D">
          <w:rPr>
            <w:webHidden/>
            <w:lang w:val="ru-RU"/>
          </w:rPr>
          <w:t>30</w:t>
        </w:r>
      </w:hyperlink>
    </w:p>
    <w:p w:rsidR="00400F29" w:rsidRPr="00C3276D" w:rsidRDefault="00400F29" w:rsidP="00400F29">
      <w:pPr>
        <w:pStyle w:val="2"/>
        <w:rPr>
          <w:lang w:val="ru-RU" w:eastAsia="ru-RU"/>
        </w:rPr>
      </w:pPr>
      <w:hyperlink w:anchor="_Toc196930246" w:history="1">
        <w:r w:rsidRPr="005902A4">
          <w:rPr>
            <w:rStyle w:val="a5"/>
          </w:rPr>
          <w:t>7. 12 Расчёт статьи затрат “Общехозяйственные расходы”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_Toc196930246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 w:rsidRPr="005902A4">
          <w:rPr>
            <w:webHidden/>
          </w:rPr>
          <w:fldChar w:fldCharType="end"/>
        </w:r>
      </w:hyperlink>
      <w:r w:rsidR="00C3276D" w:rsidRPr="00C3276D">
        <w:rPr>
          <w:rStyle w:val="a5"/>
          <w:color w:val="auto"/>
          <w:u w:val="none"/>
          <w:lang w:val="ru-RU"/>
        </w:rPr>
        <w:t>31</w:t>
      </w:r>
    </w:p>
    <w:p w:rsidR="00400F29" w:rsidRPr="00C3276D" w:rsidRDefault="00400F29" w:rsidP="00400F29">
      <w:pPr>
        <w:pStyle w:val="2"/>
        <w:rPr>
          <w:lang w:val="ru-RU" w:eastAsia="ru-RU"/>
        </w:rPr>
      </w:pPr>
      <w:hyperlink w:anchor="_Toc196930247" w:history="1">
        <w:r w:rsidRPr="005902A4">
          <w:rPr>
            <w:rStyle w:val="a5"/>
          </w:rPr>
          <w:t>7. 13 Расчёт статьи затрат “Потери от брака”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_Toc196930247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 w:rsidRPr="005902A4">
          <w:rPr>
            <w:webHidden/>
          </w:rPr>
          <w:fldChar w:fldCharType="end"/>
        </w:r>
      </w:hyperlink>
      <w:r w:rsidR="00C3276D" w:rsidRPr="00C3276D">
        <w:rPr>
          <w:rStyle w:val="a5"/>
          <w:color w:val="auto"/>
          <w:u w:val="none"/>
          <w:lang w:val="ru-RU"/>
        </w:rPr>
        <w:t>31</w:t>
      </w:r>
    </w:p>
    <w:p w:rsidR="00400F29" w:rsidRPr="00C3276D" w:rsidRDefault="00400F29" w:rsidP="00400F29">
      <w:pPr>
        <w:pStyle w:val="2"/>
        <w:rPr>
          <w:lang w:val="ru-RU" w:eastAsia="ru-RU"/>
        </w:rPr>
      </w:pPr>
      <w:hyperlink w:anchor="_Toc196930248" w:history="1">
        <w:r w:rsidRPr="005902A4">
          <w:rPr>
            <w:rStyle w:val="a5"/>
          </w:rPr>
          <w:t>7. 14 Расчёт статьи затрат “Прочие производственные расходы”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_Toc196930248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 w:rsidRPr="005902A4">
          <w:rPr>
            <w:webHidden/>
          </w:rPr>
          <w:fldChar w:fldCharType="end"/>
        </w:r>
      </w:hyperlink>
      <w:r w:rsidR="00C3276D" w:rsidRPr="00C3276D">
        <w:rPr>
          <w:rStyle w:val="a5"/>
          <w:color w:val="auto"/>
          <w:u w:val="none"/>
          <w:lang w:val="ru-RU"/>
        </w:rPr>
        <w:t>31</w:t>
      </w:r>
    </w:p>
    <w:p w:rsidR="00400F29" w:rsidRPr="00C3276D" w:rsidRDefault="00400F29" w:rsidP="00400F29">
      <w:pPr>
        <w:pStyle w:val="2"/>
        <w:rPr>
          <w:lang w:val="ru-RU" w:eastAsia="ru-RU"/>
        </w:rPr>
      </w:pPr>
      <w:hyperlink w:anchor="_Toc196930249" w:history="1">
        <w:r w:rsidRPr="005902A4">
          <w:rPr>
            <w:rStyle w:val="a5"/>
          </w:rPr>
          <w:t>7. 15 Расчёт статьи затрат “Коммерческие расходы”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_Toc196930249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 w:rsidRPr="005902A4">
          <w:rPr>
            <w:webHidden/>
          </w:rPr>
          <w:fldChar w:fldCharType="end"/>
        </w:r>
      </w:hyperlink>
      <w:r w:rsidR="00C3276D" w:rsidRPr="00C3276D">
        <w:rPr>
          <w:rStyle w:val="a5"/>
          <w:color w:val="auto"/>
          <w:u w:val="none"/>
          <w:lang w:val="ru-RU"/>
        </w:rPr>
        <w:t>31</w:t>
      </w:r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50" w:history="1">
        <w:r w:rsidRPr="005902A4">
          <w:rPr>
            <w:rStyle w:val="a5"/>
          </w:rPr>
          <w:t>7. 16 Расчёт нормативной прибыли на единицу продукции</w:t>
        </w:r>
        <w:r w:rsidRPr="005902A4">
          <w:rPr>
            <w:webHidden/>
          </w:rPr>
          <w:tab/>
        </w:r>
        <w:r w:rsidR="00C3276D">
          <w:rPr>
            <w:webHidden/>
            <w:lang w:val="ru-RU"/>
          </w:rPr>
          <w:t>32</w:t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51" w:history="1">
        <w:r w:rsidRPr="005902A4">
          <w:rPr>
            <w:rStyle w:val="a5"/>
          </w:rPr>
          <w:t>7. 17 Расчёт цены предприятия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_Toc196930251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2</w:t>
        </w:r>
        <w:r w:rsidRPr="005902A4">
          <w:rPr>
            <w:webHidden/>
          </w:rPr>
          <w:fldChar w:fldCharType="end"/>
        </w:r>
      </w:hyperlink>
    </w:p>
    <w:p w:rsidR="00400F29" w:rsidRPr="00C3276D" w:rsidRDefault="00400F29" w:rsidP="00400F29">
      <w:pPr>
        <w:pStyle w:val="2"/>
        <w:rPr>
          <w:lang w:val="ru-RU" w:eastAsia="ru-RU"/>
        </w:rPr>
      </w:pPr>
      <w:hyperlink w:anchor="_Toc196930252" w:history="1">
        <w:r w:rsidRPr="005902A4">
          <w:rPr>
            <w:rStyle w:val="a5"/>
          </w:rPr>
          <w:t>7. 18 Расчёт статьи затрат “Отчисления в местные целевые бюджетные фонды”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_Toc196930252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2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53" w:history="1">
        <w:r w:rsidRPr="005902A4">
          <w:rPr>
            <w:rStyle w:val="a5"/>
          </w:rPr>
          <w:t>7. 19 Расчёт статьи затрат “Отчисления в республиканский фонд поддержки производителей сельскохозяйственной продукции и дорожный фонд”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_Toc196930253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2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54" w:history="1">
        <w:r w:rsidRPr="005902A4">
          <w:rPr>
            <w:rStyle w:val="a5"/>
          </w:rPr>
          <w:t>7.20 Расчёт цены без учёта НДС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_Toc196930254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3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55" w:history="1">
        <w:r w:rsidRPr="005902A4">
          <w:rPr>
            <w:rStyle w:val="a5"/>
          </w:rPr>
          <w:t>7.21 Расчёт НДС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_Toc196930255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3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56" w:history="1">
        <w:r w:rsidRPr="005902A4">
          <w:rPr>
            <w:rStyle w:val="a5"/>
          </w:rPr>
          <w:t>7.22 Расчёт цены реализации с учётом косвенных налогов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_Toc196930256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3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57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8 Расчёт технико-экономических показателей участка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_Toc196930257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C3276D">
          <w:rPr>
            <w:rFonts w:ascii="Times New Roman" w:hAnsi="Times New Roman"/>
            <w:noProof/>
            <w:webHidden/>
            <w:sz w:val="24"/>
            <w:szCs w:val="24"/>
            <w:lang w:val="ru-RU"/>
          </w:rPr>
          <w:t>4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58" w:history="1">
        <w:r w:rsidRPr="005902A4">
          <w:rPr>
            <w:rStyle w:val="a5"/>
          </w:rPr>
          <w:t>8.1 Расчёт полной себестоимости планового объёма продукции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_Toc196930258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4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59" w:history="1">
        <w:r w:rsidRPr="005902A4">
          <w:rPr>
            <w:rStyle w:val="a5"/>
          </w:rPr>
          <w:t>8.2 Расчёт объёма реализуемой продукции за плановый период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_Toc196930259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5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0" w:history="1">
        <w:r w:rsidRPr="005902A4">
          <w:rPr>
            <w:rStyle w:val="a5"/>
          </w:rPr>
          <w:t>8.3 Определение затрат на одну условную единицу реализуемой продукции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_Toc196930260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5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1" w:history="1">
        <w:r w:rsidRPr="005902A4">
          <w:rPr>
            <w:rStyle w:val="a5"/>
          </w:rPr>
          <w:t>8.4 Расчёт общей суммы прибыли от реализации продукции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_Toc196930261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5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2" w:history="1">
        <w:r w:rsidRPr="005902A4">
          <w:rPr>
            <w:rStyle w:val="a5"/>
          </w:rPr>
          <w:t>8.5 Расчёт балансовой прибыли предприятия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_Toc196930262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5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3" w:history="1">
        <w:r w:rsidRPr="005902A4">
          <w:rPr>
            <w:rStyle w:val="a5"/>
          </w:rPr>
          <w:t>8.6 Расчёт налога на недвижимость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_Toc196930263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6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4" w:history="1">
        <w:r w:rsidRPr="005902A4">
          <w:rPr>
            <w:rStyle w:val="a5"/>
          </w:rPr>
          <w:t>8.7 Расчёт налога на нормируемые оборотные средства (оборотный капитал)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_Toc196930264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6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5" w:history="1">
        <w:r w:rsidRPr="005902A4">
          <w:rPr>
            <w:rStyle w:val="a5"/>
          </w:rPr>
          <w:t>8.8 Расчёт общей суммы налога на недвижимость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_Toc196930265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6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6" w:history="1">
        <w:r w:rsidRPr="005902A4">
          <w:rPr>
            <w:rStyle w:val="a5"/>
          </w:rPr>
          <w:t>8.9 Расчёт налогооблагаемой прибыли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_Toc196930266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7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7" w:history="1">
        <w:r w:rsidRPr="005902A4">
          <w:rPr>
            <w:rStyle w:val="a5"/>
          </w:rPr>
          <w:t>8.10 Расчёт налога на прибыль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_Toc196930267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7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8" w:history="1">
        <w:r w:rsidRPr="005902A4">
          <w:rPr>
            <w:rStyle w:val="a5"/>
          </w:rPr>
          <w:t>8.11 Расчёт транспортного налога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_Toc196930268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7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69" w:history="1">
        <w:r w:rsidRPr="005902A4">
          <w:rPr>
            <w:rStyle w:val="a5"/>
          </w:rPr>
          <w:t>8.12 Расчёт чистой прибыли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_Toc196930269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7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70" w:history="1">
        <w:r w:rsidRPr="005902A4">
          <w:rPr>
            <w:rStyle w:val="a5"/>
          </w:rPr>
          <w:t>8.13 Расчёт уровня рентабельности изделия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_Toc196930270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7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71" w:history="1">
        <w:r w:rsidRPr="005902A4">
          <w:rPr>
            <w:rStyle w:val="a5"/>
          </w:rPr>
          <w:t>8.14 Расчёт уровня рентабельности производства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_Toc196930271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8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2"/>
        <w:rPr>
          <w:lang w:val="ru-RU" w:eastAsia="ru-RU"/>
        </w:rPr>
      </w:pPr>
      <w:hyperlink w:anchor="_Toc196930272" w:history="1">
        <w:r w:rsidRPr="005902A4">
          <w:rPr>
            <w:rStyle w:val="a5"/>
          </w:rPr>
          <w:t>8.15 Расчёт фондоотдачи</w:t>
        </w:r>
        <w:r w:rsidRPr="005902A4">
          <w:rPr>
            <w:webHidden/>
          </w:rPr>
          <w:tab/>
        </w:r>
        <w:r w:rsidRPr="005902A4">
          <w:rPr>
            <w:webHidden/>
          </w:rPr>
          <w:fldChar w:fldCharType="begin"/>
        </w:r>
        <w:r w:rsidRPr="005902A4">
          <w:rPr>
            <w:webHidden/>
          </w:rPr>
          <w:instrText xml:space="preserve"> PAGEREF _Toc196930272 \h </w:instrText>
        </w:r>
        <w:r w:rsidRPr="005902A4">
          <w:rPr>
            <w:webHidden/>
          </w:rPr>
        </w:r>
        <w:r w:rsidRPr="005902A4">
          <w:rPr>
            <w:webHidden/>
          </w:rPr>
          <w:fldChar w:fldCharType="separate"/>
        </w:r>
        <w:r>
          <w:rPr>
            <w:webHidden/>
          </w:rPr>
          <w:t>3</w:t>
        </w:r>
        <w:r w:rsidR="00C3276D">
          <w:rPr>
            <w:webHidden/>
            <w:lang w:val="ru-RU"/>
          </w:rPr>
          <w:t>8</w:t>
        </w:r>
        <w:r w:rsidRPr="005902A4">
          <w:rPr>
            <w:webHidden/>
          </w:rPr>
          <w:fldChar w:fldCharType="end"/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73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Заключение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C3276D">
          <w:rPr>
            <w:rFonts w:ascii="Times New Roman" w:hAnsi="Times New Roman"/>
            <w:noProof/>
            <w:webHidden/>
            <w:sz w:val="24"/>
            <w:szCs w:val="24"/>
            <w:lang w:val="ru-RU"/>
          </w:rPr>
          <w:t>39</w:t>
        </w:r>
      </w:hyperlink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74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Список использованных источников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C3276D">
          <w:rPr>
            <w:rFonts w:ascii="Times New Roman" w:hAnsi="Times New Roman"/>
            <w:noProof/>
            <w:webHidden/>
            <w:sz w:val="24"/>
            <w:szCs w:val="24"/>
            <w:lang w:val="ru-RU"/>
          </w:rPr>
          <w:t>40</w:t>
        </w:r>
      </w:hyperlink>
    </w:p>
    <w:p w:rsidR="00400F29" w:rsidRPr="00C3276D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75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Приложение 1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_Toc196930275 \h </w:instrTex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  <w:r w:rsidR="00C3276D" w:rsidRPr="00C3276D">
        <w:rPr>
          <w:rStyle w:val="a5"/>
          <w:rFonts w:ascii="Times New Roman" w:hAnsi="Times New Roman"/>
          <w:noProof/>
          <w:color w:val="auto"/>
          <w:sz w:val="24"/>
          <w:szCs w:val="24"/>
          <w:u w:val="none"/>
          <w:lang w:val="ru-RU"/>
        </w:rPr>
        <w:t>41</w:t>
      </w:r>
    </w:p>
    <w:p w:rsidR="00400F29" w:rsidRPr="005902A4" w:rsidRDefault="00400F29" w:rsidP="00400F29">
      <w:pPr>
        <w:pStyle w:val="11"/>
        <w:tabs>
          <w:tab w:val="right" w:leader="dot" w:pos="9345"/>
        </w:tabs>
        <w:spacing w:line="240" w:lineRule="auto"/>
        <w:rPr>
          <w:rFonts w:ascii="Times New Roman" w:hAnsi="Times New Roman"/>
          <w:noProof/>
          <w:sz w:val="24"/>
          <w:szCs w:val="24"/>
          <w:lang w:val="ru-RU" w:eastAsia="ru-RU"/>
        </w:rPr>
      </w:pPr>
      <w:hyperlink w:anchor="_Toc196930276" w:history="1">
        <w:r w:rsidRPr="005902A4">
          <w:rPr>
            <w:rStyle w:val="a5"/>
            <w:rFonts w:ascii="Times New Roman" w:hAnsi="Times New Roman"/>
            <w:noProof/>
            <w:sz w:val="24"/>
            <w:szCs w:val="24"/>
          </w:rPr>
          <w:t>Приложение 2</w:t>
        </w:r>
        <w:r w:rsidRPr="005902A4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C3276D">
          <w:rPr>
            <w:rFonts w:ascii="Times New Roman" w:hAnsi="Times New Roman"/>
            <w:noProof/>
            <w:webHidden/>
            <w:sz w:val="24"/>
            <w:szCs w:val="24"/>
            <w:lang w:val="ru-RU"/>
          </w:rPr>
          <w:t>42</w:t>
        </w:r>
      </w:hyperlink>
    </w:p>
    <w:p w:rsidR="00400F29" w:rsidRDefault="00400F29" w:rsidP="00400F29">
      <w:r>
        <w:fldChar w:fldCharType="end"/>
      </w:r>
    </w:p>
    <w:p w:rsidR="00400F29" w:rsidRDefault="00400F29" w:rsidP="00400F29">
      <w:pPr>
        <w:pStyle w:val="1"/>
        <w:ind w:firstLine="426"/>
        <w:jc w:val="center"/>
      </w:pPr>
    </w:p>
    <w:p w:rsidR="00743C38" w:rsidRDefault="00743C38"/>
    <w:sectPr w:rsidR="00743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400F29"/>
    <w:rsid w:val="00400F29"/>
    <w:rsid w:val="00743C38"/>
    <w:rsid w:val="00BD0F8B"/>
    <w:rsid w:val="00C32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00F2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00F29"/>
    <w:rPr>
      <w:rFonts w:ascii="Arial" w:eastAsia="Times New Roman" w:hAnsi="Arial" w:cs="Times New Roman"/>
      <w:b/>
      <w:bCs/>
      <w:kern w:val="32"/>
      <w:sz w:val="32"/>
      <w:szCs w:val="32"/>
      <w:lang/>
    </w:rPr>
  </w:style>
  <w:style w:type="paragraph" w:styleId="a3">
    <w:name w:val="Body Text"/>
    <w:basedOn w:val="a"/>
    <w:link w:val="a4"/>
    <w:rsid w:val="00400F2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4">
    <w:name w:val="Основной текст Знак"/>
    <w:basedOn w:val="a0"/>
    <w:link w:val="a3"/>
    <w:rsid w:val="00400F29"/>
    <w:rPr>
      <w:rFonts w:ascii="Times New Roman" w:eastAsia="Times New Roman" w:hAnsi="Times New Roman" w:cs="Times New Roman"/>
      <w:sz w:val="24"/>
      <w:szCs w:val="24"/>
      <w:lang/>
    </w:rPr>
  </w:style>
  <w:style w:type="paragraph" w:styleId="2">
    <w:name w:val="toc 2"/>
    <w:basedOn w:val="a"/>
    <w:next w:val="a"/>
    <w:autoRedefine/>
    <w:uiPriority w:val="39"/>
    <w:unhideWhenUsed/>
    <w:qFormat/>
    <w:rsid w:val="00400F29"/>
    <w:pPr>
      <w:tabs>
        <w:tab w:val="right" w:leader="dot" w:pos="9345"/>
      </w:tabs>
      <w:spacing w:after="100" w:line="240" w:lineRule="auto"/>
      <w:ind w:left="220"/>
      <w:contextualSpacing/>
      <w:jc w:val="both"/>
    </w:pPr>
    <w:rPr>
      <w:rFonts w:ascii="Times New Roman" w:eastAsia="Times New Roman" w:hAnsi="Times New Roman" w:cs="Times New Roman"/>
      <w:noProof/>
      <w:sz w:val="24"/>
      <w:szCs w:val="24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400F29"/>
    <w:pPr>
      <w:spacing w:after="100"/>
    </w:pPr>
    <w:rPr>
      <w:rFonts w:ascii="Calibri" w:eastAsia="Times New Roman" w:hAnsi="Calibri" w:cs="Times New Roman"/>
      <w:lang w:val="en-US" w:eastAsia="en-US"/>
    </w:rPr>
  </w:style>
  <w:style w:type="character" w:styleId="a5">
    <w:name w:val="Hyperlink"/>
    <w:uiPriority w:val="99"/>
    <w:unhideWhenUsed/>
    <w:rsid w:val="00400F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5</cp:revision>
  <dcterms:created xsi:type="dcterms:W3CDTF">2014-12-14T09:55:00Z</dcterms:created>
  <dcterms:modified xsi:type="dcterms:W3CDTF">2014-12-14T10:19:00Z</dcterms:modified>
</cp:coreProperties>
</file>