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1484"/>
        <w:gridCol w:w="5994"/>
        <w:gridCol w:w="851"/>
        <w:gridCol w:w="1386"/>
      </w:tblGrid>
      <w:tr w:rsidR="0060117C" w14:paraId="7DE67DFD" w14:textId="33B2B2EC" w:rsidTr="0060117C">
        <w:tc>
          <w:tcPr>
            <w:tcW w:w="1484" w:type="dxa"/>
          </w:tcPr>
          <w:p w14:paraId="7B555E7B" w14:textId="746426E5" w:rsidR="0060117C" w:rsidRDefault="0060117C" w:rsidP="00A1622D">
            <w:pPr>
              <w:rPr>
                <w:rFonts w:eastAsia="PMingLiU"/>
                <w:lang w:eastAsia="zh-TW"/>
              </w:rPr>
            </w:pPr>
            <w:r>
              <w:rPr>
                <w:rFonts w:eastAsia="PMingLiU" w:hint="eastAsia"/>
                <w:lang w:eastAsia="zh-TW"/>
              </w:rPr>
              <w:t>Q</w:t>
            </w:r>
          </w:p>
        </w:tc>
        <w:tc>
          <w:tcPr>
            <w:tcW w:w="5994" w:type="dxa"/>
          </w:tcPr>
          <w:p w14:paraId="15169437" w14:textId="11EBF25A" w:rsidR="0060117C" w:rsidRDefault="0060117C" w:rsidP="00A1622D">
            <w:pPr>
              <w:rPr>
                <w:rFonts w:eastAsia="PMingLiU"/>
                <w:lang w:eastAsia="zh-TW"/>
              </w:rPr>
            </w:pPr>
            <w:r>
              <w:rPr>
                <w:rFonts w:eastAsia="PMingLiU" w:hint="eastAsia"/>
                <w:lang w:eastAsia="zh-TW"/>
              </w:rPr>
              <w:t>A(</w:t>
            </w:r>
            <w:proofErr w:type="spellStart"/>
            <w:r w:rsidRPr="003E1C01">
              <w:rPr>
                <w:rFonts w:eastAsia="PMingLiU"/>
                <w:lang w:eastAsia="zh-TW"/>
              </w:rPr>
              <w:t>microsoft</w:t>
            </w:r>
            <w:proofErr w:type="spellEnd"/>
            <w:r w:rsidRPr="003E1C01">
              <w:rPr>
                <w:rFonts w:eastAsia="PMingLiU"/>
                <w:lang w:eastAsia="zh-TW"/>
              </w:rPr>
              <w:t>/Phi-3-mini-4k-instruct</w:t>
            </w:r>
            <w:r>
              <w:rPr>
                <w:rFonts w:eastAsia="PMingLiU" w:hint="eastAsia"/>
                <w:lang w:eastAsia="zh-TW"/>
              </w:rPr>
              <w:t>)</w:t>
            </w:r>
          </w:p>
        </w:tc>
        <w:tc>
          <w:tcPr>
            <w:tcW w:w="851" w:type="dxa"/>
          </w:tcPr>
          <w:p w14:paraId="346410D5" w14:textId="6E279FB9" w:rsidR="0060117C" w:rsidRDefault="0060117C" w:rsidP="00636BF7">
            <w:pPr>
              <w:jc w:val="center"/>
              <w:rPr>
                <w:rFonts w:eastAsia="PMingLiU"/>
                <w:lang w:eastAsia="zh-TW"/>
              </w:rPr>
            </w:pPr>
            <w:r>
              <w:rPr>
                <w:rFonts w:eastAsia="PMingLiU" w:hint="eastAsia"/>
                <w:lang w:eastAsia="zh-TW"/>
              </w:rPr>
              <w:t>Grade</w:t>
            </w:r>
          </w:p>
        </w:tc>
        <w:tc>
          <w:tcPr>
            <w:tcW w:w="1386" w:type="dxa"/>
          </w:tcPr>
          <w:p w14:paraId="6986C5B3" w14:textId="172B5FF6" w:rsidR="0060117C" w:rsidRDefault="0060117C" w:rsidP="00A1622D">
            <w:pPr>
              <w:rPr>
                <w:rFonts w:eastAsia="PMingLiU"/>
                <w:lang w:eastAsia="zh-TW"/>
              </w:rPr>
            </w:pPr>
            <w:r>
              <w:rPr>
                <w:rFonts w:eastAsia="PMingLiU" w:hint="eastAsia"/>
                <w:lang w:eastAsia="zh-TW"/>
              </w:rPr>
              <w:t>Task</w:t>
            </w:r>
          </w:p>
        </w:tc>
      </w:tr>
      <w:tr w:rsidR="0060117C" w14:paraId="39A434DA" w14:textId="725B462E" w:rsidTr="0060117C">
        <w:tc>
          <w:tcPr>
            <w:tcW w:w="1484" w:type="dxa"/>
          </w:tcPr>
          <w:p w14:paraId="0E7C3F1C" w14:textId="3A5406CC" w:rsidR="0060117C" w:rsidRDefault="0060117C" w:rsidP="00251DC4">
            <w:pPr>
              <w:rPr>
                <w:rFonts w:eastAsia="PMingLiU"/>
                <w:lang w:eastAsia="zh-TW"/>
              </w:rPr>
            </w:pPr>
            <w:r>
              <w:rPr>
                <w:rFonts w:eastAsia="PMingLiU"/>
                <w:lang w:eastAsia="zh-TW"/>
              </w:rPr>
              <w:t>What is Hammett plot analysis correlating?</w:t>
            </w:r>
          </w:p>
        </w:tc>
        <w:tc>
          <w:tcPr>
            <w:tcW w:w="5994" w:type="dxa"/>
          </w:tcPr>
          <w:p w14:paraId="5C2BF024" w14:textId="77777777" w:rsidR="0060117C" w:rsidRPr="003E1C01" w:rsidRDefault="0060117C" w:rsidP="003E1C01">
            <w:pPr>
              <w:rPr>
                <w:rFonts w:eastAsia="PMingLiU"/>
                <w:lang w:eastAsia="zh-TW"/>
              </w:rPr>
            </w:pPr>
            <w:r w:rsidRPr="003E1C01">
              <w:rPr>
                <w:rFonts w:eastAsia="PMingLiU"/>
                <w:lang w:eastAsia="zh-TW"/>
              </w:rPr>
              <w:t>Hammett plot analysis correlates the sigma (σ)–sigma prime (σ') values with the gas-phase resonance effects, providing insight into how electron withdrawing or releasing groups influence the reactivity of compounds through their electronic properties; specifically, it assesses whether there is a development of charge during a reaction by examining the correlation between ρ values and the presence of substituents which exhibit pronounced resonance effects predominantly at para positions relative to the reaction center. This methodology enables determination of reaction mechanisms by analyzing both linear and potential nonlinear trends within the plot, reflective of subtleties</w:t>
            </w:r>
          </w:p>
          <w:p w14:paraId="4F8DD3BD" w14:textId="1CA86B9F" w:rsidR="0060117C" w:rsidRDefault="0060117C" w:rsidP="003E1C01">
            <w:pPr>
              <w:rPr>
                <w:rFonts w:eastAsia="PMingLiU"/>
                <w:lang w:eastAsia="zh-TW"/>
              </w:rPr>
            </w:pPr>
            <w:r w:rsidRPr="003E1C01">
              <w:rPr>
                <w:rFonts w:eastAsia="PMingLiU"/>
                <w:lang w:eastAsia="zh-TW"/>
              </w:rPr>
              <w:t>like altered position of transition states or shifts in the rate-determining steps influenced by various substituents.</w:t>
            </w:r>
          </w:p>
        </w:tc>
        <w:tc>
          <w:tcPr>
            <w:tcW w:w="851" w:type="dxa"/>
            <w:vMerge w:val="restart"/>
          </w:tcPr>
          <w:p w14:paraId="2BD8DD08" w14:textId="53027BFB" w:rsidR="0060117C" w:rsidRDefault="0060117C" w:rsidP="00636BF7">
            <w:pPr>
              <w:jc w:val="center"/>
              <w:rPr>
                <w:rFonts w:eastAsia="PMingLiU"/>
                <w:lang w:eastAsia="zh-TW"/>
              </w:rPr>
            </w:pPr>
            <w:r>
              <w:rPr>
                <w:rFonts w:eastAsia="PMingLiU"/>
                <w:lang w:eastAsia="zh-TW"/>
              </w:rPr>
              <w:t>7</w:t>
            </w:r>
          </w:p>
        </w:tc>
        <w:tc>
          <w:tcPr>
            <w:tcW w:w="1386" w:type="dxa"/>
            <w:vMerge w:val="restart"/>
          </w:tcPr>
          <w:p w14:paraId="32A050F7" w14:textId="41BD1B4F" w:rsidR="0060117C" w:rsidRDefault="0060117C" w:rsidP="00251DC4">
            <w:pPr>
              <w:rPr>
                <w:rFonts w:eastAsia="PMingLiU"/>
                <w:lang w:eastAsia="zh-TW"/>
              </w:rPr>
            </w:pPr>
            <w:r>
              <w:rPr>
                <w:rFonts w:eastAsia="PMingLiU"/>
                <w:lang w:eastAsia="zh-TW"/>
              </w:rPr>
              <w:t>C</w:t>
            </w:r>
            <w:r>
              <w:rPr>
                <w:rFonts w:eastAsia="PMingLiU" w:hint="eastAsia"/>
                <w:lang w:eastAsia="zh-TW"/>
              </w:rPr>
              <w:t xml:space="preserve">heck learning </w:t>
            </w:r>
            <w:r>
              <w:rPr>
                <w:rFonts w:eastAsia="PMingLiU"/>
                <w:lang w:eastAsia="zh-TW"/>
              </w:rPr>
              <w:t>performance</w:t>
            </w:r>
          </w:p>
        </w:tc>
      </w:tr>
      <w:tr w:rsidR="0060117C" w14:paraId="5E6B23AA" w14:textId="77777777" w:rsidTr="0060117C">
        <w:tc>
          <w:tcPr>
            <w:tcW w:w="1484" w:type="dxa"/>
          </w:tcPr>
          <w:p w14:paraId="417F5B43" w14:textId="2F4D015C" w:rsidR="0060117C" w:rsidRDefault="0060117C" w:rsidP="005B7043">
            <w:pPr>
              <w:rPr>
                <w:rFonts w:eastAsia="PMingLiU"/>
                <w:lang w:eastAsia="zh-TW"/>
              </w:rPr>
            </w:pPr>
            <w:r>
              <w:rPr>
                <w:rFonts w:eastAsia="PMingLiU"/>
                <w:lang w:eastAsia="zh-TW"/>
              </w:rPr>
              <w:t>HF</w:t>
            </w:r>
          </w:p>
        </w:tc>
        <w:tc>
          <w:tcPr>
            <w:tcW w:w="5994" w:type="dxa"/>
          </w:tcPr>
          <w:p w14:paraId="4DDCE4A4" w14:textId="3A50B98D" w:rsidR="0060117C" w:rsidRPr="003E1C01" w:rsidRDefault="0060117C" w:rsidP="003E1C01">
            <w:pPr>
              <w:rPr>
                <w:rFonts w:eastAsia="PMingLiU"/>
                <w:lang w:eastAsia="zh-TW"/>
              </w:rPr>
            </w:pPr>
            <w:r>
              <w:rPr>
                <w:rFonts w:eastAsia="PMingLiU"/>
                <w:lang w:eastAsia="zh-TW"/>
              </w:rPr>
              <w:t>“</w:t>
            </w:r>
            <w:proofErr w:type="gramStart"/>
            <w:r w:rsidRPr="003E1C01">
              <w:rPr>
                <w:rFonts w:eastAsia="PMingLiU"/>
                <w:lang w:eastAsia="zh-TW"/>
              </w:rPr>
              <w:t>by</w:t>
            </w:r>
            <w:proofErr w:type="gramEnd"/>
            <w:r w:rsidRPr="003E1C01">
              <w:rPr>
                <w:rFonts w:eastAsia="PMingLiU"/>
                <w:lang w:eastAsia="zh-TW"/>
              </w:rPr>
              <w:t xml:space="preserve"> examining the correlation between ρ values and the presence of substituents which exhibit pronounced resonance effects predominantly at para positions relative to the reaction center</w:t>
            </w:r>
            <w:r>
              <w:rPr>
                <w:rFonts w:eastAsia="PMingLiU"/>
                <w:lang w:eastAsia="zh-TW"/>
              </w:rPr>
              <w:t>” this statement is incorrect</w:t>
            </w:r>
          </w:p>
        </w:tc>
        <w:tc>
          <w:tcPr>
            <w:tcW w:w="851" w:type="dxa"/>
            <w:vMerge/>
          </w:tcPr>
          <w:p w14:paraId="5BCE3333" w14:textId="77777777" w:rsidR="0060117C" w:rsidRDefault="0060117C" w:rsidP="00636BF7">
            <w:pPr>
              <w:jc w:val="center"/>
              <w:rPr>
                <w:rFonts w:eastAsia="PMingLiU"/>
                <w:lang w:eastAsia="zh-TW"/>
              </w:rPr>
            </w:pPr>
          </w:p>
        </w:tc>
        <w:tc>
          <w:tcPr>
            <w:tcW w:w="1386" w:type="dxa"/>
            <w:vMerge/>
          </w:tcPr>
          <w:p w14:paraId="108F242A" w14:textId="77777777" w:rsidR="0060117C" w:rsidRPr="00012AAA" w:rsidRDefault="0060117C" w:rsidP="005B7043">
            <w:pPr>
              <w:rPr>
                <w:rFonts w:eastAsia="PMingLiU"/>
                <w:lang w:eastAsia="zh-TW"/>
              </w:rPr>
            </w:pPr>
          </w:p>
        </w:tc>
      </w:tr>
      <w:tr w:rsidR="0060117C" w14:paraId="6579B2AE" w14:textId="4B4EF01E" w:rsidTr="0060117C">
        <w:tc>
          <w:tcPr>
            <w:tcW w:w="1484" w:type="dxa"/>
          </w:tcPr>
          <w:p w14:paraId="6B8C6AD5" w14:textId="1BDB6683" w:rsidR="0060117C" w:rsidRDefault="0060117C" w:rsidP="005B7043">
            <w:pPr>
              <w:rPr>
                <w:rFonts w:eastAsia="PMingLiU"/>
                <w:lang w:eastAsia="zh-TW"/>
              </w:rPr>
            </w:pPr>
            <w:r>
              <w:rPr>
                <w:rFonts w:eastAsia="PMingLiU"/>
                <w:lang w:eastAsia="zh-TW"/>
              </w:rPr>
              <w:t xml:space="preserve">What do </w:t>
            </w:r>
            <w:r>
              <w:rPr>
                <w:rFonts w:eastAsia="PMingLiU" w:cstheme="minorHAnsi"/>
                <w:lang w:eastAsia="zh-TW"/>
              </w:rPr>
              <w:t>σ</w:t>
            </w:r>
            <w:r>
              <w:rPr>
                <w:rFonts w:eastAsia="PMingLiU"/>
                <w:lang w:eastAsia="zh-TW"/>
              </w:rPr>
              <w:t>-values (substituent constants) in Hammett plot analysis mean?</w:t>
            </w:r>
          </w:p>
        </w:tc>
        <w:tc>
          <w:tcPr>
            <w:tcW w:w="5994" w:type="dxa"/>
          </w:tcPr>
          <w:p w14:paraId="3EEB3884" w14:textId="77777777" w:rsidR="0060117C" w:rsidRPr="003E1C01" w:rsidRDefault="0060117C" w:rsidP="003E1C01">
            <w:pPr>
              <w:rPr>
                <w:rFonts w:eastAsia="PMingLiU"/>
                <w:lang w:eastAsia="zh-TW"/>
              </w:rPr>
            </w:pPr>
            <w:r w:rsidRPr="003E1C01">
              <w:rPr>
                <w:rFonts w:eastAsia="PMingLiU"/>
                <w:lang w:eastAsia="zh-TW"/>
              </w:rPr>
              <w:t>In Hammett plot analysis, σ-values, also known as substituent constants, quantify the impact of different substituents attached to a reactive center—typically a benzene ring—on the electronic properties of the molecule and consequently its reactivity. These constants reflect the extent to which electron density is increased (+) or decreased (-) by various groups compared to hydrogen atoms. Specifically, σ-values measure the influence of these substituents on the equilibrium position between two forms of a compound; one where the substituent exerts no effect (usually assigned a σ-value of zero), and another form influenced by the substituent under study. This conceptual</w:t>
            </w:r>
          </w:p>
          <w:p w14:paraId="04EB4CD7" w14:textId="60E4033B" w:rsidR="0060117C" w:rsidRDefault="0060117C" w:rsidP="003E1C01">
            <w:pPr>
              <w:rPr>
                <w:rFonts w:eastAsia="PMingLiU"/>
                <w:lang w:eastAsia="zh-TW"/>
              </w:rPr>
            </w:pPr>
            <w:r w:rsidRPr="003E1C01">
              <w:rPr>
                <w:rFonts w:eastAsia="PMingLiU"/>
                <w:lang w:eastAsia="zh-TW"/>
              </w:rPr>
              <w:t>framework allows chemists to predict the behavior of similar molecules during electrophilic aromatic substitution reactions using empirical relationships derived from experimental observations. Essentially, higher absolute values of σ indicate greater electron withdrawal (for deactivating groups like nitro, -NO₂) or electron donation (for activating groups such as methyl, CH₃). Thus, σ-values serve as critical parameters for understanding and rationalizing variations in reaction rates and mechanisms within the scope of organic chemistry.</w:t>
            </w:r>
          </w:p>
        </w:tc>
        <w:tc>
          <w:tcPr>
            <w:tcW w:w="851" w:type="dxa"/>
            <w:vMerge w:val="restart"/>
          </w:tcPr>
          <w:p w14:paraId="6F929562" w14:textId="443A8AE1" w:rsidR="0060117C" w:rsidRDefault="0060117C" w:rsidP="00636BF7">
            <w:pPr>
              <w:jc w:val="center"/>
              <w:rPr>
                <w:rFonts w:eastAsia="PMingLiU"/>
                <w:lang w:eastAsia="zh-TW"/>
              </w:rPr>
            </w:pPr>
            <w:r>
              <w:rPr>
                <w:rFonts w:eastAsia="PMingLiU"/>
                <w:lang w:eastAsia="zh-TW"/>
              </w:rPr>
              <w:t>8</w:t>
            </w:r>
          </w:p>
        </w:tc>
        <w:tc>
          <w:tcPr>
            <w:tcW w:w="1386" w:type="dxa"/>
          </w:tcPr>
          <w:p w14:paraId="2E5E8751" w14:textId="520E0C7E" w:rsidR="0060117C" w:rsidRDefault="0060117C"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0117C" w14:paraId="1A1C5DC7" w14:textId="77777777" w:rsidTr="0060117C">
        <w:tc>
          <w:tcPr>
            <w:tcW w:w="1484" w:type="dxa"/>
          </w:tcPr>
          <w:p w14:paraId="2C666974" w14:textId="1EB2DCF2" w:rsidR="0060117C" w:rsidRDefault="0060117C" w:rsidP="005B7043">
            <w:pPr>
              <w:rPr>
                <w:rFonts w:eastAsia="PMingLiU"/>
                <w:lang w:eastAsia="zh-TW"/>
              </w:rPr>
            </w:pPr>
            <w:r>
              <w:rPr>
                <w:rFonts w:eastAsia="PMingLiU"/>
                <w:lang w:eastAsia="zh-TW"/>
              </w:rPr>
              <w:t>HF</w:t>
            </w:r>
          </w:p>
        </w:tc>
        <w:tc>
          <w:tcPr>
            <w:tcW w:w="5994" w:type="dxa"/>
          </w:tcPr>
          <w:p w14:paraId="6FE862ED" w14:textId="570610CC" w:rsidR="0060117C" w:rsidRPr="003E1C01" w:rsidRDefault="0060117C" w:rsidP="003E1C01">
            <w:pPr>
              <w:rPr>
                <w:rFonts w:eastAsia="PMingLiU"/>
                <w:lang w:eastAsia="zh-TW"/>
              </w:rPr>
            </w:pPr>
            <w:r>
              <w:rPr>
                <w:rFonts w:eastAsia="PMingLiU"/>
                <w:lang w:eastAsia="zh-TW"/>
              </w:rPr>
              <w:t xml:space="preserve">This analysis is not only applicable to </w:t>
            </w:r>
            <w:r w:rsidRPr="003E1C01">
              <w:rPr>
                <w:rFonts w:eastAsia="PMingLiU"/>
                <w:lang w:eastAsia="zh-TW"/>
              </w:rPr>
              <w:t>electrophilic aromatic substitution reactions</w:t>
            </w:r>
            <w:r>
              <w:rPr>
                <w:rFonts w:eastAsia="PMingLiU"/>
                <w:lang w:eastAsia="zh-TW"/>
              </w:rPr>
              <w:t>, and thus electron-withdrawing groups are not always deactivating and electron-donating groups not always activating.</w:t>
            </w:r>
          </w:p>
        </w:tc>
        <w:tc>
          <w:tcPr>
            <w:tcW w:w="851" w:type="dxa"/>
            <w:vMerge/>
          </w:tcPr>
          <w:p w14:paraId="41280B7E" w14:textId="77777777" w:rsidR="0060117C" w:rsidRDefault="0060117C" w:rsidP="00636BF7">
            <w:pPr>
              <w:jc w:val="center"/>
              <w:rPr>
                <w:rFonts w:eastAsia="PMingLiU"/>
                <w:lang w:eastAsia="zh-TW"/>
              </w:rPr>
            </w:pPr>
          </w:p>
        </w:tc>
        <w:tc>
          <w:tcPr>
            <w:tcW w:w="1386" w:type="dxa"/>
          </w:tcPr>
          <w:p w14:paraId="384DC21B" w14:textId="77777777" w:rsidR="0060117C" w:rsidRPr="00012AAA" w:rsidRDefault="0060117C" w:rsidP="005B7043">
            <w:pPr>
              <w:rPr>
                <w:rFonts w:eastAsia="PMingLiU"/>
                <w:lang w:eastAsia="zh-TW"/>
              </w:rPr>
            </w:pPr>
          </w:p>
        </w:tc>
      </w:tr>
      <w:tr w:rsidR="006262E1" w14:paraId="548952D8" w14:textId="7B79EEC9" w:rsidTr="0060117C">
        <w:tc>
          <w:tcPr>
            <w:tcW w:w="1484" w:type="dxa"/>
          </w:tcPr>
          <w:p w14:paraId="08C8B493" w14:textId="6EA68D66" w:rsidR="006262E1" w:rsidRDefault="006262E1" w:rsidP="005B7043">
            <w:pPr>
              <w:rPr>
                <w:rFonts w:eastAsia="PMingLiU"/>
                <w:lang w:eastAsia="zh-TW"/>
              </w:rPr>
            </w:pPr>
            <w:r>
              <w:rPr>
                <w:rFonts w:eastAsia="PMingLiU"/>
                <w:lang w:eastAsia="zh-TW"/>
              </w:rPr>
              <w:t xml:space="preserve">What is the difference between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 xml:space="preserve">- and </w:t>
            </w:r>
            <w:proofErr w:type="spellStart"/>
            <w:r>
              <w:rPr>
                <w:rFonts w:eastAsia="PMingLiU" w:cstheme="minorHAnsi"/>
                <w:lang w:eastAsia="zh-TW"/>
              </w:rPr>
              <w:t>σ</w:t>
            </w:r>
            <w:r w:rsidRPr="005B7043">
              <w:rPr>
                <w:rFonts w:eastAsia="PMingLiU" w:cstheme="minorHAnsi"/>
                <w:vertAlign w:val="subscript"/>
                <w:lang w:eastAsia="zh-TW"/>
              </w:rPr>
              <w:t>m</w:t>
            </w:r>
            <w:proofErr w:type="spellEnd"/>
            <w:r>
              <w:rPr>
                <w:rFonts w:eastAsia="PMingLiU"/>
                <w:lang w:eastAsia="zh-TW"/>
              </w:rPr>
              <w:t>-values?</w:t>
            </w:r>
          </w:p>
        </w:tc>
        <w:tc>
          <w:tcPr>
            <w:tcW w:w="5994" w:type="dxa"/>
          </w:tcPr>
          <w:p w14:paraId="7AC66C71" w14:textId="77777777" w:rsidR="006262E1" w:rsidRPr="003E1C01" w:rsidRDefault="006262E1" w:rsidP="003E1C01">
            <w:pPr>
              <w:rPr>
                <w:rFonts w:eastAsia="PMingLiU"/>
                <w:lang w:eastAsia="zh-TW"/>
              </w:rPr>
            </w:pPr>
            <w:r w:rsidRPr="003E1C01">
              <w:rPr>
                <w:rFonts w:eastAsia="PMingLiU"/>
                <w:lang w:eastAsia="zh-TW"/>
              </w:rPr>
              <w:t xml:space="preserve">The difference between </w:t>
            </w:r>
            <w:proofErr w:type="spellStart"/>
            <w:r w:rsidRPr="003E1C01">
              <w:rPr>
                <w:rFonts w:eastAsia="PMingLiU"/>
                <w:lang w:eastAsia="zh-TW"/>
              </w:rPr>
              <w:t>σp</w:t>
            </w:r>
            <w:proofErr w:type="spellEnd"/>
            <w:r w:rsidRPr="003E1C01">
              <w:rPr>
                <w:rFonts w:eastAsia="PMingLiU"/>
                <w:lang w:eastAsia="zh-TW"/>
              </w:rPr>
              <w:t xml:space="preserve">- (para substituent effect constant) and </w:t>
            </w:r>
            <w:proofErr w:type="spellStart"/>
            <w:r w:rsidRPr="003E1C01">
              <w:rPr>
                <w:rFonts w:eastAsia="PMingLiU"/>
                <w:lang w:eastAsia="zh-TW"/>
              </w:rPr>
              <w:t>σm</w:t>
            </w:r>
            <w:proofErr w:type="spellEnd"/>
            <w:r w:rsidRPr="003E1C01">
              <w:rPr>
                <w:rFonts w:eastAsia="PMingLiU"/>
                <w:lang w:eastAsia="zh-TW"/>
              </w:rPr>
              <w:t xml:space="preserve">- (meta substituent effect constant) values </w:t>
            </w:r>
            <w:proofErr w:type="gramStart"/>
            <w:r w:rsidRPr="003E1C01">
              <w:rPr>
                <w:rFonts w:eastAsia="PMingLiU"/>
                <w:lang w:eastAsia="zh-TW"/>
              </w:rPr>
              <w:t>lies</w:t>
            </w:r>
            <w:proofErr w:type="gramEnd"/>
            <w:r w:rsidRPr="003E1C01">
              <w:rPr>
                <w:rFonts w:eastAsia="PMingLiU"/>
                <w:lang w:eastAsia="zh-TW"/>
              </w:rPr>
              <w:t xml:space="preserve"> in their respective impacts on reaction rates as described by the Hammett equation. In this equation, these constants quantify the electron-donating or withdrawing effects of substituents relative to hydrogen atoms in benzene derivatives undergoing electrophilic substitution reactions. Specifically, </w:t>
            </w:r>
            <w:proofErr w:type="spellStart"/>
            <w:r w:rsidRPr="003E1C01">
              <w:rPr>
                <w:rFonts w:eastAsia="PMingLiU"/>
                <w:lang w:eastAsia="zh-TW"/>
              </w:rPr>
              <w:t>σp</w:t>
            </w:r>
            <w:proofErr w:type="spellEnd"/>
            <w:r w:rsidRPr="003E1C01">
              <w:rPr>
                <w:rFonts w:eastAsia="PMingLiU"/>
                <w:lang w:eastAsia="zh-TW"/>
              </w:rPr>
              <w:t xml:space="preserve">- represents the influence of substituents positioned directly opposite (para) to each other on the reactivity of the compound towards such reactions, while </w:t>
            </w:r>
            <w:proofErr w:type="spellStart"/>
            <w:r w:rsidRPr="003E1C01">
              <w:rPr>
                <w:rFonts w:eastAsia="PMingLiU"/>
                <w:lang w:eastAsia="zh-TW"/>
              </w:rPr>
              <w:t>σm</w:t>
            </w:r>
            <w:proofErr w:type="spellEnd"/>
            <w:r w:rsidRPr="003E1C01">
              <w:rPr>
                <w:rFonts w:eastAsia="PMingLiU"/>
                <w:lang w:eastAsia="zh-TW"/>
              </w:rPr>
              <w:t>- pertains to those placed one carbon apart (meta). Mathematically, both are used within the Hammett</w:t>
            </w:r>
          </w:p>
          <w:p w14:paraId="16C42C71" w14:textId="293B25B6" w:rsidR="006262E1" w:rsidRDefault="006262E1" w:rsidP="003E1C01">
            <w:pPr>
              <w:rPr>
                <w:rFonts w:eastAsia="PMingLiU"/>
                <w:lang w:eastAsia="zh-TW"/>
              </w:rPr>
            </w:pPr>
            <w:r w:rsidRPr="003E1C01">
              <w:rPr>
                <w:rFonts w:eastAsia="PMingLiU"/>
                <w:lang w:eastAsia="zh-TW"/>
              </w:rPr>
              <w:lastRenderedPageBreak/>
              <w:t xml:space="preserve">equation (\(\sigma\) = </w:t>
            </w:r>
            <w:proofErr w:type="gramStart"/>
            <w:r w:rsidRPr="003E1C01">
              <w:rPr>
                <w:rFonts w:eastAsia="PMingLiU"/>
                <w:lang w:eastAsia="zh-TW"/>
              </w:rPr>
              <w:t>\(</w:t>
            </w:r>
            <w:proofErr w:type="gramEnd"/>
            <w:r w:rsidRPr="003E1C01">
              <w:rPr>
                <w:rFonts w:eastAsia="PMingLiU"/>
                <w:lang w:eastAsia="zh-TW"/>
              </w:rPr>
              <w:t>\rho \</w:t>
            </w:r>
            <w:proofErr w:type="spellStart"/>
            <w:r w:rsidRPr="003E1C01">
              <w:rPr>
                <w:rFonts w:eastAsia="PMingLiU"/>
                <w:lang w:eastAsia="zh-TW"/>
              </w:rPr>
              <w:t>cdot</w:t>
            </w:r>
            <w:proofErr w:type="spellEnd"/>
            <w:r w:rsidRPr="003E1C01">
              <w:rPr>
                <w:rFonts w:eastAsia="PMingLiU"/>
                <w:lang w:eastAsia="zh-TW"/>
              </w:rPr>
              <w:t xml:space="preserve"> log\frac{[Substrate_{substituted}]}{[Substrate_{unsubstituted}]}\)), where \(\rho\) is the reaction constant indicating sensitivity to electronic effects. The key distinction is not merely about location but also the magnitude and direction of the electronic effect exerted by different types of substituents at these positions, which can significantly alter the rate and outcome of organic reactions involving aryl systems.</w:t>
            </w:r>
          </w:p>
        </w:tc>
        <w:tc>
          <w:tcPr>
            <w:tcW w:w="851" w:type="dxa"/>
            <w:vMerge w:val="restart"/>
          </w:tcPr>
          <w:p w14:paraId="6744C6BE" w14:textId="42EF4B7F" w:rsidR="006262E1" w:rsidRDefault="006262E1" w:rsidP="00636BF7">
            <w:pPr>
              <w:jc w:val="center"/>
              <w:rPr>
                <w:rFonts w:eastAsia="PMingLiU"/>
                <w:lang w:eastAsia="zh-TW"/>
              </w:rPr>
            </w:pPr>
            <w:r>
              <w:rPr>
                <w:rFonts w:eastAsia="PMingLiU"/>
                <w:lang w:eastAsia="zh-TW"/>
              </w:rPr>
              <w:lastRenderedPageBreak/>
              <w:t>9</w:t>
            </w:r>
          </w:p>
        </w:tc>
        <w:tc>
          <w:tcPr>
            <w:tcW w:w="1386" w:type="dxa"/>
          </w:tcPr>
          <w:p w14:paraId="0FCA9659" w14:textId="0002275A" w:rsidR="006262E1" w:rsidRDefault="006262E1"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62E1" w14:paraId="68E2C9EC" w14:textId="77777777" w:rsidTr="0060117C">
        <w:tc>
          <w:tcPr>
            <w:tcW w:w="1484" w:type="dxa"/>
          </w:tcPr>
          <w:p w14:paraId="11269FEA" w14:textId="68252CF2" w:rsidR="006262E1" w:rsidRDefault="006262E1" w:rsidP="005B7043">
            <w:pPr>
              <w:rPr>
                <w:rFonts w:eastAsia="PMingLiU"/>
                <w:lang w:eastAsia="zh-TW"/>
              </w:rPr>
            </w:pPr>
            <w:r>
              <w:rPr>
                <w:rFonts w:eastAsia="PMingLiU"/>
                <w:lang w:eastAsia="zh-TW"/>
              </w:rPr>
              <w:t>HF</w:t>
            </w:r>
          </w:p>
        </w:tc>
        <w:tc>
          <w:tcPr>
            <w:tcW w:w="5994" w:type="dxa"/>
          </w:tcPr>
          <w:p w14:paraId="11D184DD" w14:textId="72048EF2" w:rsidR="006262E1" w:rsidRPr="003E1C01" w:rsidRDefault="006262E1" w:rsidP="003E1C01">
            <w:pPr>
              <w:rPr>
                <w:rFonts w:eastAsia="PMingLiU"/>
                <w:lang w:eastAsia="zh-TW"/>
              </w:rPr>
            </w:pPr>
            <w:r>
              <w:rPr>
                <w:rFonts w:eastAsia="PMingLiU"/>
                <w:lang w:eastAsia="zh-TW"/>
              </w:rPr>
              <w:t>Not “</w:t>
            </w:r>
            <w:r w:rsidRPr="003E1C01">
              <w:rPr>
                <w:rFonts w:eastAsia="PMingLiU"/>
                <w:lang w:eastAsia="zh-TW"/>
              </w:rPr>
              <w:t>electrophilic substitution reactions</w:t>
            </w:r>
            <w:r>
              <w:rPr>
                <w:rFonts w:eastAsia="PMingLiU"/>
                <w:lang w:eastAsia="zh-TW"/>
              </w:rPr>
              <w:t>”</w:t>
            </w:r>
          </w:p>
        </w:tc>
        <w:tc>
          <w:tcPr>
            <w:tcW w:w="851" w:type="dxa"/>
            <w:vMerge/>
          </w:tcPr>
          <w:p w14:paraId="2DE2D63F" w14:textId="77777777" w:rsidR="006262E1" w:rsidRDefault="006262E1" w:rsidP="00636BF7">
            <w:pPr>
              <w:jc w:val="center"/>
              <w:rPr>
                <w:rFonts w:eastAsia="PMingLiU"/>
                <w:lang w:eastAsia="zh-TW"/>
              </w:rPr>
            </w:pPr>
          </w:p>
        </w:tc>
        <w:tc>
          <w:tcPr>
            <w:tcW w:w="1386" w:type="dxa"/>
          </w:tcPr>
          <w:p w14:paraId="7241FF0F" w14:textId="77777777" w:rsidR="006262E1" w:rsidRPr="00012AAA" w:rsidRDefault="006262E1" w:rsidP="005B7043">
            <w:pPr>
              <w:rPr>
                <w:rFonts w:eastAsia="PMingLiU"/>
                <w:lang w:eastAsia="zh-TW"/>
              </w:rPr>
            </w:pPr>
          </w:p>
        </w:tc>
      </w:tr>
      <w:tr w:rsidR="006262E1" w14:paraId="7F240725" w14:textId="69F69B96" w:rsidTr="0060117C">
        <w:tc>
          <w:tcPr>
            <w:tcW w:w="1484" w:type="dxa"/>
          </w:tcPr>
          <w:p w14:paraId="333C10EB" w14:textId="117F6608" w:rsidR="006262E1" w:rsidRDefault="006262E1" w:rsidP="005B7043">
            <w:pPr>
              <w:rPr>
                <w:rFonts w:eastAsia="PMingLiU"/>
                <w:lang w:eastAsia="zh-TW"/>
              </w:rPr>
            </w:pPr>
            <w:r>
              <w:rPr>
                <w:rFonts w:eastAsia="PMingLiU"/>
                <w:lang w:eastAsia="zh-TW"/>
              </w:rPr>
              <w:t xml:space="preserve">What is the implication of </w:t>
            </w:r>
            <w:r>
              <w:rPr>
                <w:rFonts w:eastAsia="PMingLiU" w:cstheme="minorHAnsi"/>
                <w:lang w:eastAsia="zh-TW"/>
              </w:rPr>
              <w:t>ρ</w:t>
            </w:r>
            <w:r>
              <w:rPr>
                <w:rFonts w:eastAsia="PMingLiU"/>
                <w:lang w:eastAsia="zh-TW"/>
              </w:rPr>
              <w:t>-values (</w:t>
            </w:r>
            <w:r w:rsidRPr="005B7043">
              <w:rPr>
                <w:rFonts w:eastAsia="PMingLiU"/>
                <w:lang w:eastAsia="zh-TW"/>
              </w:rPr>
              <w:t>reaction constant, or sensitivity constant</w:t>
            </w:r>
            <w:r>
              <w:rPr>
                <w:rFonts w:eastAsia="PMingLiU"/>
                <w:lang w:eastAsia="zh-TW"/>
              </w:rPr>
              <w:t>)?</w:t>
            </w:r>
          </w:p>
        </w:tc>
        <w:tc>
          <w:tcPr>
            <w:tcW w:w="5994" w:type="dxa"/>
          </w:tcPr>
          <w:p w14:paraId="599F8D6A" w14:textId="77777777" w:rsidR="006262E1" w:rsidRPr="003E1C01" w:rsidRDefault="006262E1" w:rsidP="003E1C01">
            <w:pPr>
              <w:rPr>
                <w:rFonts w:eastAsia="PMingLiU"/>
                <w:lang w:eastAsia="zh-TW"/>
              </w:rPr>
            </w:pPr>
            <w:r w:rsidRPr="003E1C01">
              <w:rPr>
                <w:rFonts w:eastAsia="PMingLiU"/>
                <w:lang w:eastAsia="zh-TW"/>
              </w:rPr>
              <w:t>The ρ-value, referred to as the reaction constant or sensitivity constant, plays a crucial role in interpreting the electronic influence exerted by substituents on a substrate within organic reactions, particularly those involving electrophilic aromatic substitution. It quantifies how sensitive the reaction rate or equilibrium position is to changes induced by various substituents. A higher ρ-value indicates greater sensitivity; thus, small variations in the electronics due to different substituents have more pronounced effects on either the activation energy (</w:t>
            </w:r>
            <w:proofErr w:type="gramStart"/>
            <w:r w:rsidRPr="003E1C01">
              <w:rPr>
                <w:rFonts w:eastAsia="PMingLiU"/>
                <w:lang w:eastAsia="zh-TW"/>
              </w:rPr>
              <w:t>\(</w:t>
            </w:r>
            <w:proofErr w:type="gramEnd"/>
            <w:r w:rsidRPr="003E1C01">
              <w:rPr>
                <w:rFonts w:eastAsia="PMingLiU"/>
                <w:lang w:eastAsia="zh-TW"/>
              </w:rPr>
              <w:t>\Delta G^{\</w:t>
            </w:r>
            <w:proofErr w:type="spellStart"/>
            <w:r w:rsidRPr="003E1C01">
              <w:rPr>
                <w:rFonts w:eastAsia="PMingLiU"/>
                <w:lang w:eastAsia="zh-TW"/>
              </w:rPr>
              <w:t>ddagger</w:t>
            </w:r>
            <w:proofErr w:type="spellEnd"/>
            <w:r w:rsidRPr="003E1C01">
              <w:rPr>
                <w:rFonts w:eastAsia="PMingLiU"/>
                <w:lang w:eastAsia="zh-TW"/>
              </w:rPr>
              <w:t>}\)) or the equilibrium constant (\(K\)) of these reactions. Specifically, according to the</w:t>
            </w:r>
          </w:p>
          <w:p w14:paraId="5900FF16" w14:textId="77777777" w:rsidR="006262E1" w:rsidRPr="003E1C01" w:rsidRDefault="006262E1" w:rsidP="003E1C01">
            <w:pPr>
              <w:rPr>
                <w:rFonts w:eastAsia="PMingLiU"/>
                <w:lang w:eastAsia="zh-TW"/>
              </w:rPr>
            </w:pPr>
            <w:r w:rsidRPr="003E1C01">
              <w:rPr>
                <w:rFonts w:eastAsia="PMingLiU"/>
                <w:lang w:eastAsia="zh-TW"/>
              </w:rPr>
              <w:t xml:space="preserve">Hammett Equation </w:t>
            </w:r>
            <w:proofErr w:type="gramStart"/>
            <w:r w:rsidRPr="003E1C01">
              <w:rPr>
                <w:rFonts w:eastAsia="PMingLiU"/>
                <w:lang w:eastAsia="zh-TW"/>
              </w:rPr>
              <w:t>\(</w:t>
            </w:r>
            <w:proofErr w:type="gramEnd"/>
            <w:r w:rsidRPr="003E1C01">
              <w:rPr>
                <w:rFonts w:eastAsia="PMingLiU"/>
                <w:lang w:eastAsia="zh-TW"/>
              </w:rPr>
              <w:t>\sigma = \rho K\), where \(K\) is the observed rate or equilibrium constant change relative to a standard case without any substituent effect, and \(\sigma\) represents the substituent constant reflecting its electron-donating or withdrawing nature. Therefore, the implications of varying ρ-values are significant in predicting and understanding the outcome of chemical reactions under subtle alterations caused by different functional groups attached to the reaction center. Higher ρ-values suggest that even minor electronic perturbations can lead to substantial shifts in both kinetic parameters and thermochemical equilibria, highlighting the importance of considering such</w:t>
            </w:r>
          </w:p>
          <w:p w14:paraId="2261E928" w14:textId="1646D832" w:rsidR="006262E1" w:rsidRDefault="006262E1" w:rsidP="003E1C01">
            <w:pPr>
              <w:rPr>
                <w:rFonts w:eastAsia="PMingLiU"/>
                <w:lang w:eastAsia="zh-TW"/>
              </w:rPr>
            </w:pPr>
            <w:r w:rsidRPr="003E1C01">
              <w:rPr>
                <w:rFonts w:eastAsia="PMingLiU"/>
                <w:lang w:eastAsia="zh-TW"/>
              </w:rPr>
              <w:t>electronic influences during synthesis planning and mechanism elucidation.</w:t>
            </w:r>
          </w:p>
        </w:tc>
        <w:tc>
          <w:tcPr>
            <w:tcW w:w="851" w:type="dxa"/>
            <w:vMerge w:val="restart"/>
          </w:tcPr>
          <w:p w14:paraId="566516AE" w14:textId="226BCA25" w:rsidR="006262E1" w:rsidRDefault="006262E1" w:rsidP="00636BF7">
            <w:pPr>
              <w:jc w:val="center"/>
              <w:rPr>
                <w:rFonts w:eastAsia="PMingLiU"/>
                <w:lang w:eastAsia="zh-TW"/>
              </w:rPr>
            </w:pPr>
            <w:r>
              <w:rPr>
                <w:rFonts w:eastAsia="PMingLiU"/>
                <w:lang w:eastAsia="zh-TW"/>
              </w:rPr>
              <w:t>10</w:t>
            </w:r>
          </w:p>
        </w:tc>
        <w:tc>
          <w:tcPr>
            <w:tcW w:w="1386" w:type="dxa"/>
          </w:tcPr>
          <w:p w14:paraId="34BBBFBB" w14:textId="6DAC588C" w:rsidR="006262E1" w:rsidRDefault="006262E1"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6262E1" w14:paraId="1B7C4A9C" w14:textId="77777777" w:rsidTr="0060117C">
        <w:tc>
          <w:tcPr>
            <w:tcW w:w="1484" w:type="dxa"/>
          </w:tcPr>
          <w:p w14:paraId="304590E2" w14:textId="5FF91A7E" w:rsidR="006262E1" w:rsidRDefault="006262E1" w:rsidP="005B7043">
            <w:pPr>
              <w:rPr>
                <w:rFonts w:eastAsia="PMingLiU"/>
                <w:lang w:eastAsia="zh-TW"/>
              </w:rPr>
            </w:pPr>
            <w:r>
              <w:rPr>
                <w:rFonts w:eastAsia="PMingLiU"/>
                <w:lang w:eastAsia="zh-TW"/>
              </w:rPr>
              <w:t>HF</w:t>
            </w:r>
          </w:p>
        </w:tc>
        <w:tc>
          <w:tcPr>
            <w:tcW w:w="5994" w:type="dxa"/>
          </w:tcPr>
          <w:p w14:paraId="77D3FBF3" w14:textId="7E3F336A" w:rsidR="006262E1" w:rsidRPr="003E1C01" w:rsidRDefault="006262E1" w:rsidP="003E1C01">
            <w:pPr>
              <w:rPr>
                <w:rFonts w:eastAsia="PMingLiU"/>
                <w:lang w:eastAsia="zh-TW"/>
              </w:rPr>
            </w:pPr>
            <w:r>
              <w:rPr>
                <w:rFonts w:eastAsia="PMingLiU"/>
                <w:lang w:eastAsia="zh-TW"/>
              </w:rPr>
              <w:t>Good</w:t>
            </w:r>
          </w:p>
        </w:tc>
        <w:tc>
          <w:tcPr>
            <w:tcW w:w="851" w:type="dxa"/>
            <w:vMerge/>
          </w:tcPr>
          <w:p w14:paraId="1A758EEB" w14:textId="77777777" w:rsidR="006262E1" w:rsidRDefault="006262E1" w:rsidP="00636BF7">
            <w:pPr>
              <w:jc w:val="center"/>
              <w:rPr>
                <w:rFonts w:eastAsia="PMingLiU"/>
                <w:lang w:eastAsia="zh-TW"/>
              </w:rPr>
            </w:pPr>
          </w:p>
        </w:tc>
        <w:tc>
          <w:tcPr>
            <w:tcW w:w="1386" w:type="dxa"/>
          </w:tcPr>
          <w:p w14:paraId="2AF887BE" w14:textId="77777777" w:rsidR="006262E1" w:rsidRPr="00012AAA" w:rsidRDefault="006262E1" w:rsidP="005B7043">
            <w:pPr>
              <w:rPr>
                <w:rFonts w:eastAsia="PMingLiU"/>
                <w:lang w:eastAsia="zh-TW"/>
              </w:rPr>
            </w:pPr>
          </w:p>
        </w:tc>
      </w:tr>
      <w:tr w:rsidR="00DC5045" w14:paraId="13286E29" w14:textId="21B7348A" w:rsidTr="0060117C">
        <w:tc>
          <w:tcPr>
            <w:tcW w:w="1484" w:type="dxa"/>
          </w:tcPr>
          <w:p w14:paraId="243312E6" w14:textId="2EACA842" w:rsidR="00DC5045" w:rsidRDefault="00DC5045" w:rsidP="005B7043">
            <w:pPr>
              <w:rPr>
                <w:rFonts w:eastAsia="PMingLiU"/>
                <w:lang w:eastAsia="zh-TW"/>
              </w:rPr>
            </w:pPr>
            <w:r>
              <w:rPr>
                <w:rFonts w:eastAsia="PMingLiU"/>
                <w:lang w:eastAsia="zh-TW"/>
              </w:rPr>
              <w:t xml:space="preserve">What does a positive </w:t>
            </w:r>
            <w:r>
              <w:rPr>
                <w:rFonts w:eastAsia="PMingLiU" w:cstheme="minorHAnsi"/>
                <w:lang w:eastAsia="zh-TW"/>
              </w:rPr>
              <w:t>ρ</w:t>
            </w:r>
            <w:r>
              <w:rPr>
                <w:rFonts w:eastAsia="PMingLiU"/>
                <w:lang w:eastAsia="zh-TW"/>
              </w:rPr>
              <w:t>-value tell you about the reaction mechanism?</w:t>
            </w:r>
          </w:p>
        </w:tc>
        <w:tc>
          <w:tcPr>
            <w:tcW w:w="5994" w:type="dxa"/>
          </w:tcPr>
          <w:p w14:paraId="26816902" w14:textId="77777777" w:rsidR="00DC5045" w:rsidRPr="003E1C01" w:rsidRDefault="00DC5045" w:rsidP="003E1C01">
            <w:pPr>
              <w:rPr>
                <w:rFonts w:eastAsia="PMingLiU"/>
                <w:lang w:eastAsia="zh-TW"/>
              </w:rPr>
            </w:pPr>
            <w:r w:rsidRPr="003E1C01">
              <w:rPr>
                <w:rFonts w:eastAsia="PMingLiU"/>
                <w:lang w:eastAsia="zh-TW"/>
              </w:rPr>
              <w:t>A positive ρ-value indicates that the reaction mechanism involves a buildup of positive charge in the transition state, typically facilitated by electron-donating groups (EDGs), which through resonance stabilization, increase the susceptibility of the substrate towards nucleophilic attacks, thus accelerating the reaction rate.</w:t>
            </w:r>
          </w:p>
          <w:p w14:paraId="4DA63EFA" w14:textId="77777777" w:rsidR="00DC5045" w:rsidRPr="003E1C01" w:rsidRDefault="00DC5045" w:rsidP="003E1C01">
            <w:pPr>
              <w:rPr>
                <w:rFonts w:eastAsia="PMingLiU"/>
                <w:lang w:eastAsia="zh-TW"/>
              </w:rPr>
            </w:pPr>
          </w:p>
          <w:p w14:paraId="7DCAE112" w14:textId="77777777" w:rsidR="00DC5045" w:rsidRPr="003E1C01" w:rsidRDefault="00DC5045" w:rsidP="003E1C01">
            <w:pPr>
              <w:rPr>
                <w:rFonts w:eastAsia="PMingLiU"/>
                <w:lang w:eastAsia="zh-TW"/>
              </w:rPr>
            </w:pPr>
            <w:r w:rsidRPr="003E1C01">
              <w:rPr>
                <w:rFonts w:eastAsia="PMingLiU"/>
                <w:lang w:eastAsia="zh-TW"/>
              </w:rPr>
              <w:t xml:space="preserve">Reference: ""σ+"" designation corresponds to positive charge buildup in the transition state, leading to a negative ρ-value ([12]). However, since we are discussing a positive ρ-value scenario related to EDGs here, it implies an opposite situation not directly described but inferred from general knowledge—it would suggest a misinterpretation because normally, positive ρ values imply positive charge development due to EDGs, whereas ρ-values usually indicate the opposite trend. Thus, under standard interpretation, a positive ρ-value should </w:t>
            </w:r>
            <w:proofErr w:type="gramStart"/>
            <w:r w:rsidRPr="003E1C01">
              <w:rPr>
                <w:rFonts w:eastAsia="PMingLiU"/>
                <w:lang w:eastAsia="zh-TW"/>
              </w:rPr>
              <w:t>actually signify</w:t>
            </w:r>
            <w:proofErr w:type="gramEnd"/>
            <w:r w:rsidRPr="003E1C01">
              <w:rPr>
                <w:rFonts w:eastAsia="PMingLiU"/>
                <w:lang w:eastAsia="zh-TW"/>
              </w:rPr>
              <w:t xml:space="preserve"> a decrease in activation energy associated with the formation of positive charges in the reaction pathway, often linked to EDGs enhancing</w:t>
            </w:r>
          </w:p>
          <w:p w14:paraId="6B297116" w14:textId="77777777" w:rsidR="00DC5045" w:rsidRPr="003E1C01" w:rsidRDefault="00DC5045" w:rsidP="003E1C01">
            <w:pPr>
              <w:rPr>
                <w:rFonts w:eastAsia="PMingLiU"/>
                <w:lang w:eastAsia="zh-TW"/>
              </w:rPr>
            </w:pPr>
            <w:r w:rsidRPr="003E1C01">
              <w:rPr>
                <w:rFonts w:eastAsia="PMingLiU"/>
                <w:lang w:eastAsia="zh-TW"/>
              </w:rPr>
              <w:lastRenderedPageBreak/>
              <w:t>reactivity via resonance effects. Therefore, if considering common conventions without direct textual contradiction, a more fitting explanation might involve explaining how a positive ρ-value reflects decreased barriers for reactions involving EDGs rather than implying their involvement in creating additional positive charges contrary to typical interpretations. Given the potential confusion arising from interpreting a 'positive ρ-value', let's clarify within conventional understanding:</w:t>
            </w:r>
          </w:p>
          <w:p w14:paraId="2FE45B72" w14:textId="77777777" w:rsidR="00DC5045" w:rsidRPr="003E1C01" w:rsidRDefault="00DC5045" w:rsidP="003E1C01">
            <w:pPr>
              <w:rPr>
                <w:rFonts w:eastAsia="PMingLiU"/>
                <w:lang w:eastAsia="zh-TW"/>
              </w:rPr>
            </w:pPr>
          </w:p>
          <w:p w14:paraId="5668D027" w14:textId="6694E107" w:rsidR="00DC5045" w:rsidRDefault="00DC5045" w:rsidP="003E1C01">
            <w:pPr>
              <w:rPr>
                <w:rFonts w:eastAsia="PMingLiU"/>
                <w:lang w:eastAsia="zh-TW"/>
              </w:rPr>
            </w:pPr>
            <w:r w:rsidRPr="003E1C01">
              <w:rPr>
                <w:rFonts w:eastAsia="PMingLiU"/>
                <w:lang w:eastAsia="zh-TW"/>
              </w:rPr>
              <w:t>A positive ρ-value generally suggests that the presence of electron-donating groups (EDGs) lowers the activation energy of a reaction by stabilizing any developing positive charges in the transition state, making such processes faster compared to those lacking such stabilization. It highlights the role of EDGs in facilitating reactions by contributing favorable interactions that lower the energetic hurdles encountered during the reaction pro</w:t>
            </w:r>
          </w:p>
        </w:tc>
        <w:tc>
          <w:tcPr>
            <w:tcW w:w="851" w:type="dxa"/>
            <w:vMerge w:val="restart"/>
          </w:tcPr>
          <w:p w14:paraId="243B5494" w14:textId="793FECF2" w:rsidR="00DC5045" w:rsidRDefault="00DC5045" w:rsidP="00636BF7">
            <w:pPr>
              <w:jc w:val="center"/>
              <w:rPr>
                <w:rFonts w:eastAsia="PMingLiU"/>
                <w:lang w:eastAsia="zh-TW"/>
              </w:rPr>
            </w:pPr>
            <w:r>
              <w:rPr>
                <w:rFonts w:eastAsia="PMingLiU"/>
                <w:lang w:eastAsia="zh-TW"/>
              </w:rPr>
              <w:lastRenderedPageBreak/>
              <w:t>1</w:t>
            </w:r>
          </w:p>
        </w:tc>
        <w:tc>
          <w:tcPr>
            <w:tcW w:w="1386" w:type="dxa"/>
          </w:tcPr>
          <w:p w14:paraId="0C67502D" w14:textId="07CDDD30" w:rsidR="00DC5045" w:rsidRDefault="00DC5045"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DC5045" w14:paraId="67A97C5B" w14:textId="77777777" w:rsidTr="0060117C">
        <w:tc>
          <w:tcPr>
            <w:tcW w:w="1484" w:type="dxa"/>
          </w:tcPr>
          <w:p w14:paraId="7E96ED50" w14:textId="6DFF4CC1" w:rsidR="00DC5045" w:rsidRDefault="00DC5045" w:rsidP="005B7043">
            <w:pPr>
              <w:rPr>
                <w:rFonts w:eastAsia="PMingLiU"/>
                <w:lang w:eastAsia="zh-TW"/>
              </w:rPr>
            </w:pPr>
            <w:r>
              <w:rPr>
                <w:rFonts w:eastAsia="PMingLiU"/>
                <w:lang w:eastAsia="zh-TW"/>
              </w:rPr>
              <w:t>HF</w:t>
            </w:r>
          </w:p>
        </w:tc>
        <w:tc>
          <w:tcPr>
            <w:tcW w:w="5994" w:type="dxa"/>
          </w:tcPr>
          <w:p w14:paraId="7F1B0D45" w14:textId="6EAFFDC1" w:rsidR="00DC5045" w:rsidRPr="003E1C01" w:rsidRDefault="00DC5045" w:rsidP="003E1C01">
            <w:pPr>
              <w:rPr>
                <w:rFonts w:eastAsia="PMingLiU"/>
                <w:lang w:eastAsia="zh-TW"/>
              </w:rPr>
            </w:pPr>
            <w:r>
              <w:rPr>
                <w:rFonts w:eastAsia="PMingLiU"/>
                <w:lang w:eastAsia="zh-TW"/>
              </w:rPr>
              <w:t xml:space="preserve">The answer is wrong; </w:t>
            </w:r>
            <w:r w:rsidRPr="003E1C01">
              <w:rPr>
                <w:rFonts w:eastAsia="PMingLiU"/>
                <w:lang w:eastAsia="zh-TW"/>
              </w:rPr>
              <w:t>positive ρ-value indicates</w:t>
            </w:r>
            <w:r>
              <w:rPr>
                <w:rFonts w:eastAsia="PMingLiU"/>
                <w:lang w:eastAsia="zh-TW"/>
              </w:rPr>
              <w:t xml:space="preserve"> the buildup of negative charge in transition state</w:t>
            </w:r>
          </w:p>
        </w:tc>
        <w:tc>
          <w:tcPr>
            <w:tcW w:w="851" w:type="dxa"/>
            <w:vMerge/>
          </w:tcPr>
          <w:p w14:paraId="4BD90FF8" w14:textId="77777777" w:rsidR="00DC5045" w:rsidRDefault="00DC5045" w:rsidP="00636BF7">
            <w:pPr>
              <w:jc w:val="center"/>
              <w:rPr>
                <w:rFonts w:eastAsia="PMingLiU"/>
                <w:lang w:eastAsia="zh-TW"/>
              </w:rPr>
            </w:pPr>
          </w:p>
        </w:tc>
        <w:tc>
          <w:tcPr>
            <w:tcW w:w="1386" w:type="dxa"/>
          </w:tcPr>
          <w:p w14:paraId="61467954" w14:textId="77777777" w:rsidR="00DC5045" w:rsidRPr="00012AAA" w:rsidRDefault="00DC5045" w:rsidP="005B7043">
            <w:pPr>
              <w:rPr>
                <w:rFonts w:eastAsia="PMingLiU"/>
                <w:lang w:eastAsia="zh-TW"/>
              </w:rPr>
            </w:pPr>
          </w:p>
        </w:tc>
      </w:tr>
      <w:tr w:rsidR="0060117C" w14:paraId="6A53B9DF" w14:textId="77777777" w:rsidTr="0060117C">
        <w:tc>
          <w:tcPr>
            <w:tcW w:w="1484" w:type="dxa"/>
          </w:tcPr>
          <w:p w14:paraId="5A1D7C67" w14:textId="77777777" w:rsidR="0060117C" w:rsidRDefault="0060117C" w:rsidP="005B7043">
            <w:pPr>
              <w:rPr>
                <w:rFonts w:eastAsia="PMingLiU"/>
                <w:lang w:eastAsia="zh-TW"/>
              </w:rPr>
            </w:pPr>
            <w:r w:rsidRPr="00A1622D">
              <w:rPr>
                <w:rFonts w:eastAsia="PMingLiU"/>
                <w:lang w:eastAsia="zh-TW"/>
              </w:rPr>
              <w:t xml:space="preserve">what is the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p</w:t>
            </w:r>
            <w:r w:rsidRPr="00A1622D">
              <w:rPr>
                <w:rFonts w:eastAsia="PMingLiU"/>
                <w:lang w:eastAsia="zh-TW"/>
              </w:rPr>
              <w:t>-</w:t>
            </w:r>
            <w:r>
              <w:rPr>
                <w:rFonts w:eastAsia="PMingLiU"/>
                <w:lang w:eastAsia="zh-TW"/>
              </w:rPr>
              <w:t>CF</w:t>
            </w:r>
            <w:r w:rsidRPr="005B7043">
              <w:rPr>
                <w:rFonts w:eastAsia="PMingLiU"/>
                <w:vertAlign w:val="subscript"/>
                <w:lang w:eastAsia="zh-TW"/>
              </w:rPr>
              <w:t>3</w:t>
            </w:r>
            <w:r w:rsidRPr="00A1622D">
              <w:rPr>
                <w:rFonts w:eastAsia="PMingLiU"/>
                <w:lang w:eastAsia="zh-TW"/>
              </w:rPr>
              <w:t>-C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5994" w:type="dxa"/>
          </w:tcPr>
          <w:p w14:paraId="190191B2" w14:textId="77777777" w:rsidR="0060117C" w:rsidRPr="003E1C01" w:rsidRDefault="0060117C" w:rsidP="003E1C01">
            <w:pPr>
              <w:rPr>
                <w:rFonts w:eastAsia="PMingLiU"/>
                <w:lang w:eastAsia="zh-TW"/>
              </w:rPr>
            </w:pPr>
            <w:r w:rsidRPr="003E1C01">
              <w:rPr>
                <w:rFonts w:eastAsia="PMingLiU"/>
                <w:lang w:eastAsia="zh-TW"/>
              </w:rPr>
              <w:t>The provided context does not directly list the Sigma Prime (σ*) value for the substituent with the formula P-(CF3)-C6H4. However, we can infer information about similar compounds which might help us estimate it within the given range if such estimation is</w:t>
            </w:r>
            <w:r w:rsidRPr="003E1C01">
              <w:rPr>
                <w:rFonts w:eastAsia="PMingLiU" w:hint="eastAsia"/>
                <w:lang w:eastAsia="zh-TW"/>
              </w:rPr>
              <w:t xml:space="preserve"> permissible without explicit data. Given the structure P-(CF3)-C6H4 closely resembles those listed under Table II and IV equations, particularly considering its similarity to phenylacetylene derivatives like Ph-(CF3)-C</w:t>
            </w:r>
            <w:r w:rsidRPr="003E1C01">
              <w:rPr>
                <w:rFonts w:eastAsia="PMingLiU" w:hint="eastAsia"/>
                <w:lang w:eastAsia="zh-TW"/>
              </w:rPr>
              <w:t>≡</w:t>
            </w:r>
            <w:r w:rsidRPr="003E1C01">
              <w:rPr>
                <w:rFonts w:eastAsia="PMingLiU" w:hint="eastAsia"/>
                <w:lang w:eastAsia="zh-TW"/>
              </w:rPr>
              <w:t>C-Ph mentioned as having significant</w:t>
            </w:r>
            <w:r w:rsidRPr="003E1C01">
              <w:rPr>
                <w:rFonts w:eastAsia="PMingLiU"/>
                <w:lang w:eastAsia="zh-TW"/>
              </w:rPr>
              <w:t xml:space="preserve"> values related to steric effects, one could hypothesize that due to increased bulkiness introduced by three trifluoromethyl groups compared to less bulky ones, the σ* value</w:t>
            </w:r>
          </w:p>
          <w:p w14:paraId="6C3F239E" w14:textId="77777777" w:rsidR="0060117C" w:rsidRPr="003E1C01" w:rsidRDefault="0060117C" w:rsidP="003E1C01">
            <w:pPr>
              <w:rPr>
                <w:rFonts w:eastAsia="PMingLiU"/>
                <w:lang w:eastAsia="zh-TW"/>
              </w:rPr>
            </w:pPr>
            <w:r w:rsidRPr="003E1C01">
              <w:rPr>
                <w:rFonts w:eastAsia="PMingLiU"/>
                <w:lang w:eastAsia="zh-TW"/>
              </w:rPr>
              <w:t>would likely be higher than some but potentially lower than others depending on exact electronic influences.</w:t>
            </w:r>
          </w:p>
          <w:p w14:paraId="4D4648F4" w14:textId="77777777" w:rsidR="0060117C" w:rsidRPr="003E1C01" w:rsidRDefault="0060117C" w:rsidP="003E1C01">
            <w:pPr>
              <w:rPr>
                <w:rFonts w:eastAsia="PMingLiU"/>
                <w:lang w:eastAsia="zh-TW"/>
              </w:rPr>
            </w:pPr>
          </w:p>
          <w:p w14:paraId="1C69897E" w14:textId="77777777" w:rsidR="0060117C" w:rsidRPr="003E1C01" w:rsidRDefault="0060117C" w:rsidP="003E1C01">
            <w:pPr>
              <w:rPr>
                <w:rFonts w:eastAsia="PMingLiU"/>
                <w:lang w:eastAsia="zh-TW"/>
              </w:rPr>
            </w:pPr>
            <w:r w:rsidRPr="003E1C01">
              <w:rPr>
                <w:rFonts w:eastAsia="PMingLiU"/>
                <w:lang w:eastAsia="zh-TW"/>
              </w:rPr>
              <w:t xml:space="preserve">Given equation 10 correlates well with various substitution patterns including electronegative and polarizable groups affecting Nuclear Magnetic Resonance (NMR) parameters significantly, albeit indirectly through their influence on molecular geometry rather than providing direct sigma prime values. Without precise experimental data or computational methods explicitly calculating these values for this </w:t>
            </w:r>
            <w:proofErr w:type="gramStart"/>
            <w:r w:rsidRPr="003E1C01">
              <w:rPr>
                <w:rFonts w:eastAsia="PMingLiU"/>
                <w:lang w:eastAsia="zh-TW"/>
              </w:rPr>
              <w:t>particular derivative</w:t>
            </w:r>
            <w:proofErr w:type="gramEnd"/>
            <w:r w:rsidRPr="003E1C01">
              <w:rPr>
                <w:rFonts w:eastAsia="PMingLiU"/>
                <w:lang w:eastAsia="zh-TW"/>
              </w:rPr>
              <w:t>, any attempt to provide an estimated σ* value must remain speculative. Therefore, while acknowledging the potential increase in steric hindrance and possible impact on dipole moments associated with the presence of multiple highly electronegative CF3 groups adjacent to a</w:t>
            </w:r>
          </w:p>
          <w:p w14:paraId="383A6DAF" w14:textId="17CC59E1" w:rsidR="0060117C" w:rsidRDefault="0060117C" w:rsidP="003E1C01">
            <w:pPr>
              <w:rPr>
                <w:rFonts w:eastAsia="PMingLiU"/>
                <w:lang w:eastAsia="zh-TW"/>
              </w:rPr>
            </w:pPr>
            <w:r w:rsidRPr="003E1C01">
              <w:rPr>
                <w:rFonts w:eastAsia="PMingLiU"/>
                <w:lang w:eastAsia="zh-TW"/>
              </w:rPr>
              <w:t>phenyl ring, I cannot accurately state a numerical σ* value for P-(CF3)-C6H4 based solely on the given context. For rigorous analysis, detailed quantum mechanical calculations or empirical measurements specifically targeting this compound are required.</w:t>
            </w:r>
          </w:p>
        </w:tc>
        <w:tc>
          <w:tcPr>
            <w:tcW w:w="851" w:type="dxa"/>
          </w:tcPr>
          <w:p w14:paraId="607C100C" w14:textId="77777777" w:rsidR="0060117C" w:rsidRDefault="0060117C" w:rsidP="00636BF7">
            <w:pPr>
              <w:jc w:val="center"/>
              <w:rPr>
                <w:rFonts w:eastAsia="PMingLiU"/>
                <w:lang w:eastAsia="zh-TW"/>
              </w:rPr>
            </w:pPr>
          </w:p>
        </w:tc>
        <w:tc>
          <w:tcPr>
            <w:tcW w:w="1386" w:type="dxa"/>
          </w:tcPr>
          <w:p w14:paraId="128097FF" w14:textId="7FAB321B" w:rsidR="0060117C" w:rsidRDefault="0060117C"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DC5045" w14:paraId="37E92366" w14:textId="77777777" w:rsidTr="0060117C">
        <w:tc>
          <w:tcPr>
            <w:tcW w:w="1484" w:type="dxa"/>
          </w:tcPr>
          <w:p w14:paraId="5E44E527" w14:textId="42A79FC1" w:rsidR="00DC5045" w:rsidRPr="00A1622D" w:rsidRDefault="00DC5045" w:rsidP="005B7043">
            <w:pPr>
              <w:rPr>
                <w:rFonts w:eastAsia="PMingLiU"/>
                <w:lang w:eastAsia="zh-TW"/>
              </w:rPr>
            </w:pPr>
            <w:r>
              <w:rPr>
                <w:rFonts w:eastAsia="PMingLiU"/>
                <w:lang w:eastAsia="zh-TW"/>
              </w:rPr>
              <w:t>HF</w:t>
            </w:r>
          </w:p>
        </w:tc>
        <w:tc>
          <w:tcPr>
            <w:tcW w:w="5994" w:type="dxa"/>
          </w:tcPr>
          <w:p w14:paraId="141803C1" w14:textId="6E063260" w:rsidR="00DC5045" w:rsidRPr="003E1C01" w:rsidRDefault="00DC5045" w:rsidP="003E1C01">
            <w:pPr>
              <w:rPr>
                <w:rFonts w:eastAsia="PMingLiU"/>
                <w:lang w:eastAsia="zh-TW"/>
              </w:rPr>
            </w:pPr>
            <w:r w:rsidRPr="00DC5045">
              <w:rPr>
                <w:rFonts w:eastAsia="PMingLiU"/>
                <w:color w:val="000000" w:themeColor="text1"/>
                <w:lang w:eastAsia="zh-TW"/>
              </w:rPr>
              <w:t>My question was not accurate enough.  It should be:</w:t>
            </w:r>
            <w:r w:rsidRPr="00DC5045">
              <w:rPr>
                <w:rFonts w:eastAsia="PMingLiU"/>
                <w:color w:val="FF0000"/>
                <w:lang w:eastAsia="zh-TW"/>
              </w:rPr>
              <w:t xml:space="preserve"> what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p</w:t>
            </w:r>
            <w:proofErr w:type="spellEnd"/>
            <w:r w:rsidRPr="00DC5045">
              <w:rPr>
                <w:rFonts w:eastAsia="PMingLiU"/>
                <w:color w:val="FF0000"/>
                <w:lang w:eastAsia="zh-TW"/>
              </w:rPr>
              <w:t>-value of CF</w:t>
            </w:r>
            <w:r w:rsidRPr="00DC5045">
              <w:rPr>
                <w:rFonts w:eastAsia="PMingLiU"/>
                <w:color w:val="FF0000"/>
                <w:vertAlign w:val="subscript"/>
                <w:lang w:eastAsia="zh-TW"/>
              </w:rPr>
              <w:t>3</w:t>
            </w:r>
            <w:r w:rsidRPr="00DC5045">
              <w:rPr>
                <w:rFonts w:eastAsia="PMingLiU"/>
                <w:color w:val="FF0000"/>
                <w:lang w:eastAsia="zh-TW"/>
              </w:rPr>
              <w:t xml:space="preserve"> group?</w:t>
            </w:r>
          </w:p>
        </w:tc>
        <w:tc>
          <w:tcPr>
            <w:tcW w:w="851" w:type="dxa"/>
          </w:tcPr>
          <w:p w14:paraId="7854BCE1" w14:textId="77777777" w:rsidR="00DC5045" w:rsidRDefault="00DC5045" w:rsidP="00636BF7">
            <w:pPr>
              <w:jc w:val="center"/>
              <w:rPr>
                <w:rFonts w:eastAsia="PMingLiU"/>
                <w:lang w:eastAsia="zh-TW"/>
              </w:rPr>
            </w:pPr>
          </w:p>
        </w:tc>
        <w:tc>
          <w:tcPr>
            <w:tcW w:w="1386" w:type="dxa"/>
          </w:tcPr>
          <w:p w14:paraId="65DF05A9" w14:textId="77777777" w:rsidR="00DC5045" w:rsidRPr="00012AAA" w:rsidRDefault="00DC5045" w:rsidP="005B7043">
            <w:pPr>
              <w:rPr>
                <w:rFonts w:eastAsia="PMingLiU"/>
                <w:lang w:eastAsia="zh-TW"/>
              </w:rPr>
            </w:pPr>
          </w:p>
        </w:tc>
      </w:tr>
      <w:tr w:rsidR="0060117C" w14:paraId="7ADCD76B" w14:textId="77777777" w:rsidTr="0060117C">
        <w:tc>
          <w:tcPr>
            <w:tcW w:w="1484" w:type="dxa"/>
          </w:tcPr>
          <w:p w14:paraId="3F4EC50A" w14:textId="6E8F763F" w:rsidR="0060117C" w:rsidRDefault="0060117C" w:rsidP="005B7043">
            <w:pPr>
              <w:rPr>
                <w:rFonts w:eastAsia="PMingLiU"/>
                <w:lang w:eastAsia="zh-TW"/>
              </w:rPr>
            </w:pPr>
            <w:r w:rsidRPr="00A1622D">
              <w:rPr>
                <w:rFonts w:eastAsia="PMingLiU"/>
                <w:lang w:eastAsia="zh-TW"/>
              </w:rPr>
              <w:lastRenderedPageBreak/>
              <w:t xml:space="preserve">what is the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m</w:t>
            </w:r>
            <w:r w:rsidRPr="00A1622D">
              <w:rPr>
                <w:rFonts w:eastAsia="PMingLiU"/>
                <w:lang w:eastAsia="zh-TW"/>
              </w:rPr>
              <w:t>-</w:t>
            </w:r>
            <w:r>
              <w:rPr>
                <w:rFonts w:eastAsia="PMingLiU"/>
                <w:lang w:eastAsia="zh-TW"/>
              </w:rPr>
              <w:t>SCH</w:t>
            </w:r>
            <w:r w:rsidRPr="005B7043">
              <w:rPr>
                <w:rFonts w:eastAsia="PMingLiU"/>
                <w:vertAlign w:val="subscript"/>
                <w:lang w:eastAsia="zh-TW"/>
              </w:rPr>
              <w:t>2</w:t>
            </w:r>
            <w:r>
              <w:rPr>
                <w:rFonts w:eastAsia="PMingLiU"/>
                <w:lang w:eastAsia="zh-TW"/>
              </w:rPr>
              <w:t>F</w:t>
            </w:r>
            <w:r w:rsidRPr="00A1622D">
              <w:rPr>
                <w:rFonts w:eastAsia="PMingLiU"/>
                <w:lang w:eastAsia="zh-TW"/>
              </w:rPr>
              <w:t>-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5994" w:type="dxa"/>
          </w:tcPr>
          <w:p w14:paraId="4BE9DBA3" w14:textId="02D27886" w:rsidR="0060117C" w:rsidRDefault="0060117C" w:rsidP="005B7043">
            <w:pPr>
              <w:rPr>
                <w:rFonts w:eastAsia="PMingLiU"/>
                <w:lang w:eastAsia="zh-TW"/>
              </w:rPr>
            </w:pPr>
            <w:r w:rsidRPr="003E1C01">
              <w:rPr>
                <w:rFonts w:eastAsia="PMingLiU"/>
                <w:lang w:eastAsia="zh-TW"/>
              </w:rPr>
              <w:t>I'm sorry, but with the given context, there isn't enough information available to determine the sigma (</w:t>
            </w:r>
            <w:proofErr w:type="spellStart"/>
            <w:r w:rsidRPr="003E1C01">
              <w:rPr>
                <w:rFonts w:eastAsia="PMingLiU"/>
                <w:lang w:eastAsia="zh-TW"/>
              </w:rPr>
              <w:t>σ_M</w:t>
            </w:r>
            <w:proofErr w:type="spellEnd"/>
            <w:r w:rsidRPr="003E1C01">
              <w:rPr>
                <w:rFonts w:eastAsia="PMingLiU"/>
                <w:lang w:eastAsia="zh-TW"/>
              </w:rPr>
              <w:t xml:space="preserve">) value specifically for m-SCH2F-C6H4. The provided data includes molecular formulae without specifying their corresponding sigma values directly. To accurately find the </w:t>
            </w:r>
            <w:proofErr w:type="spellStart"/>
            <w:r w:rsidRPr="003E1C01">
              <w:rPr>
                <w:rFonts w:eastAsia="PMingLiU"/>
                <w:lang w:eastAsia="zh-TW"/>
              </w:rPr>
              <w:t>σ_M</w:t>
            </w:r>
            <w:proofErr w:type="spellEnd"/>
            <w:r w:rsidRPr="003E1C01">
              <w:rPr>
                <w:rFonts w:eastAsia="PMingLiU"/>
                <w:lang w:eastAsia="zh-TW"/>
              </w:rPr>
              <w:t xml:space="preserve"> value for such a compound, one would typically need access to computational chemistry databases like NIST Chemistry </w:t>
            </w:r>
            <w:proofErr w:type="spellStart"/>
            <w:r w:rsidRPr="003E1C01">
              <w:rPr>
                <w:rFonts w:eastAsia="PMingLiU"/>
                <w:lang w:eastAsia="zh-TW"/>
              </w:rPr>
              <w:t>WebBook</w:t>
            </w:r>
            <w:proofErr w:type="spellEnd"/>
            <w:r w:rsidRPr="003E1C01">
              <w:rPr>
                <w:rFonts w:eastAsia="PMingLiU"/>
                <w:lang w:eastAsia="zh-TW"/>
              </w:rPr>
              <w:t xml:space="preserve"> or other literature where these properties are reported experimentally or computationally. Without direct references or calculations related to this </w:t>
            </w:r>
            <w:proofErr w:type="gramStart"/>
            <w:r w:rsidRPr="003E1C01">
              <w:rPr>
                <w:rFonts w:eastAsia="PMingLiU"/>
                <w:lang w:eastAsia="zh-TW"/>
              </w:rPr>
              <w:t>particular structure</w:t>
            </w:r>
            <w:proofErr w:type="gramEnd"/>
            <w:r w:rsidRPr="003E1C01">
              <w:rPr>
                <w:rFonts w:eastAsia="PMingLiU"/>
                <w:lang w:eastAsia="zh-TW"/>
              </w:rPr>
              <w:t xml:space="preserve"> within the supplied DOIs, it cannot be determined from the current context alone.</w:t>
            </w:r>
          </w:p>
        </w:tc>
        <w:tc>
          <w:tcPr>
            <w:tcW w:w="851" w:type="dxa"/>
          </w:tcPr>
          <w:p w14:paraId="256A1487" w14:textId="77777777" w:rsidR="0060117C" w:rsidRDefault="0060117C" w:rsidP="00636BF7">
            <w:pPr>
              <w:jc w:val="center"/>
              <w:rPr>
                <w:rFonts w:eastAsia="PMingLiU"/>
                <w:lang w:eastAsia="zh-TW"/>
              </w:rPr>
            </w:pPr>
          </w:p>
        </w:tc>
        <w:tc>
          <w:tcPr>
            <w:tcW w:w="1386" w:type="dxa"/>
          </w:tcPr>
          <w:p w14:paraId="71A24FD0" w14:textId="65AE346F" w:rsidR="0060117C" w:rsidRDefault="0060117C"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DC5045" w14:paraId="15C5A749" w14:textId="77777777" w:rsidTr="0060117C">
        <w:tc>
          <w:tcPr>
            <w:tcW w:w="1484" w:type="dxa"/>
          </w:tcPr>
          <w:p w14:paraId="23B6489F" w14:textId="166750EB" w:rsidR="00DC5045" w:rsidRPr="00A1622D" w:rsidRDefault="00DC5045" w:rsidP="005B7043">
            <w:pPr>
              <w:rPr>
                <w:rFonts w:eastAsia="PMingLiU"/>
                <w:lang w:eastAsia="zh-TW"/>
              </w:rPr>
            </w:pPr>
            <w:r>
              <w:rPr>
                <w:rFonts w:eastAsia="PMingLiU"/>
                <w:lang w:eastAsia="zh-TW"/>
              </w:rPr>
              <w:t>HF</w:t>
            </w:r>
          </w:p>
        </w:tc>
        <w:tc>
          <w:tcPr>
            <w:tcW w:w="5994" w:type="dxa"/>
          </w:tcPr>
          <w:p w14:paraId="230CAF04" w14:textId="1A364CB3" w:rsidR="00DC5045" w:rsidRPr="003E1C01" w:rsidRDefault="00DC5045" w:rsidP="005B7043">
            <w:pPr>
              <w:rPr>
                <w:rFonts w:eastAsia="PMingLiU"/>
                <w:lang w:eastAsia="zh-TW"/>
              </w:rPr>
            </w:pPr>
            <w:r w:rsidRPr="00DC5045">
              <w:rPr>
                <w:rFonts w:eastAsia="PMingLiU"/>
                <w:color w:val="000000" w:themeColor="text1"/>
                <w:lang w:eastAsia="zh-TW"/>
              </w:rPr>
              <w:t xml:space="preserve">My question was not accurate enough.  It should be: </w:t>
            </w:r>
            <w:r w:rsidRPr="00DC5045">
              <w:rPr>
                <w:rFonts w:eastAsia="PMingLiU"/>
                <w:color w:val="FF0000"/>
                <w:lang w:eastAsia="zh-TW"/>
              </w:rPr>
              <w:t xml:space="preserve">what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m</w:t>
            </w:r>
            <w:proofErr w:type="spellEnd"/>
            <w:r w:rsidRPr="00DC5045">
              <w:rPr>
                <w:rFonts w:eastAsia="PMingLiU"/>
                <w:color w:val="FF0000"/>
                <w:lang w:eastAsia="zh-TW"/>
              </w:rPr>
              <w:t>-value of SCH</w:t>
            </w:r>
            <w:r w:rsidRPr="00DC5045">
              <w:rPr>
                <w:rFonts w:eastAsia="PMingLiU"/>
                <w:color w:val="FF0000"/>
                <w:vertAlign w:val="subscript"/>
                <w:lang w:eastAsia="zh-TW"/>
              </w:rPr>
              <w:t>2</w:t>
            </w:r>
            <w:r w:rsidRPr="00DC5045">
              <w:rPr>
                <w:rFonts w:eastAsia="PMingLiU"/>
                <w:color w:val="FF0000"/>
                <w:lang w:eastAsia="zh-TW"/>
              </w:rPr>
              <w:t>F group?</w:t>
            </w:r>
          </w:p>
        </w:tc>
        <w:tc>
          <w:tcPr>
            <w:tcW w:w="851" w:type="dxa"/>
          </w:tcPr>
          <w:p w14:paraId="38A2F6DC" w14:textId="77777777" w:rsidR="00DC5045" w:rsidRDefault="00DC5045" w:rsidP="00636BF7">
            <w:pPr>
              <w:jc w:val="center"/>
              <w:rPr>
                <w:rFonts w:eastAsia="PMingLiU"/>
                <w:lang w:eastAsia="zh-TW"/>
              </w:rPr>
            </w:pPr>
          </w:p>
        </w:tc>
        <w:tc>
          <w:tcPr>
            <w:tcW w:w="1386" w:type="dxa"/>
          </w:tcPr>
          <w:p w14:paraId="5EE5178F" w14:textId="77777777" w:rsidR="00DC5045" w:rsidRPr="00012AAA" w:rsidRDefault="00DC5045" w:rsidP="005B7043">
            <w:pPr>
              <w:rPr>
                <w:rFonts w:eastAsia="PMingLiU"/>
                <w:lang w:eastAsia="zh-TW"/>
              </w:rPr>
            </w:pPr>
          </w:p>
        </w:tc>
      </w:tr>
      <w:tr w:rsidR="0060117C" w14:paraId="79C85144" w14:textId="727B911B" w:rsidTr="0060117C">
        <w:tc>
          <w:tcPr>
            <w:tcW w:w="1484" w:type="dxa"/>
          </w:tcPr>
          <w:p w14:paraId="1116DDCF" w14:textId="79044603" w:rsidR="0060117C" w:rsidRDefault="0060117C" w:rsidP="005B7043">
            <w:pPr>
              <w:rPr>
                <w:rFonts w:eastAsia="PMingLiU"/>
                <w:lang w:eastAsia="zh-TW"/>
              </w:rPr>
            </w:pPr>
            <w:r>
              <w:rPr>
                <w:rFonts w:eastAsia="PMingLiU"/>
                <w:lang w:eastAsia="zh-TW"/>
              </w:rPr>
              <w:t>W</w:t>
            </w:r>
            <w:r w:rsidRPr="00A1622D">
              <w:rPr>
                <w:rFonts w:eastAsia="PMingLiU"/>
                <w:lang w:eastAsia="zh-TW"/>
              </w:rPr>
              <w:t xml:space="preserve">hat is the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p</w:t>
            </w:r>
            <w:r w:rsidRPr="00A1622D">
              <w:rPr>
                <w:rFonts w:eastAsia="PMingLiU"/>
                <w:lang w:eastAsia="zh-TW"/>
              </w:rPr>
              <w:t>-OMe-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5994" w:type="dxa"/>
          </w:tcPr>
          <w:p w14:paraId="3548098B" w14:textId="490A7A77" w:rsidR="0060117C" w:rsidRDefault="0060117C" w:rsidP="005B7043">
            <w:pPr>
              <w:rPr>
                <w:rFonts w:eastAsia="PMingLiU"/>
                <w:lang w:eastAsia="zh-TW"/>
              </w:rPr>
            </w:pPr>
            <w:r w:rsidRPr="003E1C01">
              <w:rPr>
                <w:rFonts w:eastAsia="PMingLiU"/>
                <w:lang w:eastAsia="zh-TW"/>
              </w:rPr>
              <w:t xml:space="preserve">I'm sorry, but with the given context, there isn't enough information available to determine the </w:t>
            </w:r>
            <w:proofErr w:type="spellStart"/>
            <w:r w:rsidRPr="003E1C01">
              <w:rPr>
                <w:rFonts w:eastAsia="PMingLiU"/>
                <w:lang w:eastAsia="zh-TW"/>
              </w:rPr>
              <w:t>σ_p</w:t>
            </w:r>
            <w:proofErr w:type="spellEnd"/>
            <w:r w:rsidRPr="003E1C01">
              <w:rPr>
                <w:rFonts w:eastAsia="PMingLiU"/>
                <w:lang w:eastAsia="zh-TW"/>
              </w:rPr>
              <w:t xml:space="preserve"> (sigma value associated with para substitution) specifically for p-OMe-C6H4 without additional data related to its Hammett constants or reaction parameters as referenced in Figure 1 or Table I mentioned. The provided context focuses more broadly on substituent effects rather than detailing individual sigma values for </w:t>
            </w:r>
            <w:proofErr w:type="gramStart"/>
            <w:r w:rsidRPr="003E1C01">
              <w:rPr>
                <w:rFonts w:eastAsia="PMingLiU"/>
                <w:lang w:eastAsia="zh-TW"/>
              </w:rPr>
              <w:t>particular compounds</w:t>
            </w:r>
            <w:proofErr w:type="gramEnd"/>
            <w:r w:rsidRPr="003E1C01">
              <w:rPr>
                <w:rFonts w:eastAsia="PMingLiU"/>
                <w:lang w:eastAsia="zh-TW"/>
              </w:rPr>
              <w:t xml:space="preserve"> like p-OMe-C6H4. For precise calculations involving such specific compounds, one would typically refer directly to experimental data correlating electronic properties through their effect on reactivity or spectroscopic shifts.</w:t>
            </w:r>
          </w:p>
        </w:tc>
        <w:tc>
          <w:tcPr>
            <w:tcW w:w="851" w:type="dxa"/>
          </w:tcPr>
          <w:p w14:paraId="308F053A" w14:textId="77777777" w:rsidR="0060117C" w:rsidRDefault="0060117C" w:rsidP="00636BF7">
            <w:pPr>
              <w:jc w:val="center"/>
              <w:rPr>
                <w:rFonts w:eastAsia="PMingLiU"/>
                <w:lang w:eastAsia="zh-TW"/>
              </w:rPr>
            </w:pPr>
          </w:p>
        </w:tc>
        <w:tc>
          <w:tcPr>
            <w:tcW w:w="1386" w:type="dxa"/>
          </w:tcPr>
          <w:p w14:paraId="097AB2F2" w14:textId="671E85A0" w:rsidR="0060117C" w:rsidRDefault="0060117C"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DC5045" w14:paraId="3C7886CC" w14:textId="77777777" w:rsidTr="0060117C">
        <w:tc>
          <w:tcPr>
            <w:tcW w:w="1484" w:type="dxa"/>
          </w:tcPr>
          <w:p w14:paraId="30403165" w14:textId="5A7F7B6C" w:rsidR="00DC5045" w:rsidRDefault="00DC5045" w:rsidP="005B7043">
            <w:pPr>
              <w:rPr>
                <w:rFonts w:eastAsia="PMingLiU"/>
                <w:lang w:eastAsia="zh-TW"/>
              </w:rPr>
            </w:pPr>
            <w:r>
              <w:rPr>
                <w:rFonts w:eastAsia="PMingLiU"/>
                <w:lang w:eastAsia="zh-TW"/>
              </w:rPr>
              <w:t>HF</w:t>
            </w:r>
          </w:p>
        </w:tc>
        <w:tc>
          <w:tcPr>
            <w:tcW w:w="5994" w:type="dxa"/>
          </w:tcPr>
          <w:p w14:paraId="29B3B035" w14:textId="2D6A7D99" w:rsidR="00DC5045" w:rsidRPr="003E1C01" w:rsidRDefault="00DC5045" w:rsidP="005B7043">
            <w:pPr>
              <w:rPr>
                <w:rFonts w:eastAsia="PMingLiU"/>
                <w:lang w:eastAsia="zh-TW"/>
              </w:rPr>
            </w:pPr>
            <w:r w:rsidRPr="00DC5045">
              <w:rPr>
                <w:rFonts w:eastAsia="PMingLiU"/>
                <w:color w:val="000000" w:themeColor="text1"/>
                <w:lang w:eastAsia="zh-TW"/>
              </w:rPr>
              <w:t xml:space="preserve">My question was not accurate enough.  It should be: </w:t>
            </w:r>
            <w:r w:rsidRPr="00DC5045">
              <w:rPr>
                <w:rFonts w:eastAsia="PMingLiU"/>
                <w:color w:val="FF0000"/>
                <w:lang w:eastAsia="zh-TW"/>
              </w:rPr>
              <w:t xml:space="preserve">what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p</w:t>
            </w:r>
            <w:proofErr w:type="spellEnd"/>
            <w:r w:rsidRPr="00DC5045">
              <w:rPr>
                <w:rFonts w:eastAsia="PMingLiU"/>
                <w:color w:val="FF0000"/>
                <w:lang w:eastAsia="zh-TW"/>
              </w:rPr>
              <w:t>-value of OMe group?</w:t>
            </w:r>
          </w:p>
        </w:tc>
        <w:tc>
          <w:tcPr>
            <w:tcW w:w="851" w:type="dxa"/>
          </w:tcPr>
          <w:p w14:paraId="6D7BA3CA" w14:textId="77777777" w:rsidR="00DC5045" w:rsidRDefault="00DC5045" w:rsidP="00636BF7">
            <w:pPr>
              <w:jc w:val="center"/>
              <w:rPr>
                <w:rFonts w:eastAsia="PMingLiU"/>
                <w:lang w:eastAsia="zh-TW"/>
              </w:rPr>
            </w:pPr>
          </w:p>
        </w:tc>
        <w:tc>
          <w:tcPr>
            <w:tcW w:w="1386" w:type="dxa"/>
          </w:tcPr>
          <w:p w14:paraId="3B47619D" w14:textId="77777777" w:rsidR="00DC5045" w:rsidRPr="00012AAA" w:rsidRDefault="00DC5045" w:rsidP="005B7043">
            <w:pPr>
              <w:rPr>
                <w:rFonts w:eastAsia="PMingLiU"/>
                <w:lang w:eastAsia="zh-TW"/>
              </w:rPr>
            </w:pPr>
          </w:p>
        </w:tc>
      </w:tr>
      <w:tr w:rsidR="0060117C" w14:paraId="58CFBDAF" w14:textId="77777777" w:rsidTr="0060117C">
        <w:tc>
          <w:tcPr>
            <w:tcW w:w="1484" w:type="dxa"/>
          </w:tcPr>
          <w:p w14:paraId="7768CA07" w14:textId="6301756A" w:rsidR="0060117C" w:rsidRDefault="0060117C" w:rsidP="005B7043">
            <w:pPr>
              <w:rPr>
                <w:rFonts w:eastAsia="PMingLiU"/>
                <w:lang w:eastAsia="zh-TW"/>
              </w:rPr>
            </w:pPr>
            <w:r>
              <w:rPr>
                <w:rFonts w:eastAsia="PMingLiU"/>
                <w:lang w:eastAsia="zh-TW"/>
              </w:rPr>
              <w:t>W</w:t>
            </w:r>
            <w:r w:rsidRPr="00A1622D">
              <w:rPr>
                <w:rFonts w:eastAsia="PMingLiU"/>
                <w:lang w:eastAsia="zh-TW"/>
              </w:rPr>
              <w:t xml:space="preserve">hat is the </w:t>
            </w:r>
            <w:proofErr w:type="spellStart"/>
            <w:r>
              <w:rPr>
                <w:rFonts w:eastAsia="PMingLiU" w:cstheme="minorHAnsi"/>
                <w:lang w:eastAsia="zh-TW"/>
              </w:rPr>
              <w:t>σ</w:t>
            </w:r>
            <w:r w:rsidRPr="005B7043">
              <w:rPr>
                <w:rFonts w:eastAsia="PMingLiU" w:cstheme="minorHAnsi"/>
                <w:vertAlign w:val="subscript"/>
                <w:lang w:eastAsia="zh-TW"/>
              </w:rPr>
              <w:t>m</w:t>
            </w:r>
            <w:proofErr w:type="spellEnd"/>
            <w:r>
              <w:rPr>
                <w:rFonts w:eastAsia="PMingLiU"/>
                <w:lang w:eastAsia="zh-TW"/>
              </w:rPr>
              <w:t>-</w:t>
            </w:r>
            <w:r w:rsidRPr="00A1622D">
              <w:rPr>
                <w:rFonts w:eastAsia="PMingLiU"/>
                <w:lang w:eastAsia="zh-TW"/>
              </w:rPr>
              <w:t xml:space="preserve">value of </w:t>
            </w:r>
            <w:r w:rsidRPr="005B7043">
              <w:rPr>
                <w:rFonts w:eastAsia="PMingLiU"/>
                <w:i/>
                <w:iCs/>
                <w:lang w:eastAsia="zh-TW"/>
              </w:rPr>
              <w:t>m</w:t>
            </w:r>
            <w:r w:rsidRPr="00A1622D">
              <w:rPr>
                <w:rFonts w:eastAsia="PMingLiU"/>
                <w:lang w:eastAsia="zh-TW"/>
              </w:rPr>
              <w:t>-OMe-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w:t>
            </w:r>
          </w:p>
        </w:tc>
        <w:tc>
          <w:tcPr>
            <w:tcW w:w="5994" w:type="dxa"/>
          </w:tcPr>
          <w:p w14:paraId="6FD2D862" w14:textId="77777777" w:rsidR="0060117C" w:rsidRPr="003E1C01" w:rsidRDefault="0060117C" w:rsidP="003E1C01">
            <w:pPr>
              <w:rPr>
                <w:rFonts w:eastAsia="PMingLiU"/>
                <w:lang w:eastAsia="zh-TW"/>
              </w:rPr>
            </w:pPr>
            <w:r w:rsidRPr="003E1C01">
              <w:rPr>
                <w:rFonts w:eastAsia="PMingLiU"/>
                <w:lang w:eastAsia="zh-TW"/>
              </w:rPr>
              <w:t xml:space="preserve">Based on the given context, there is no direct information provided regarding the </w:t>
            </w:r>
            <w:proofErr w:type="spellStart"/>
            <w:r w:rsidRPr="003E1C01">
              <w:rPr>
                <w:rFonts w:eastAsia="PMingLiU"/>
                <w:lang w:eastAsia="zh-TW"/>
              </w:rPr>
              <w:t>σm</w:t>
            </w:r>
            <w:proofErr w:type="spellEnd"/>
            <w:r w:rsidRPr="003E1C01">
              <w:rPr>
                <w:rFonts w:eastAsia="PMingLiU"/>
                <w:lang w:eastAsia="zh-TW"/>
              </w:rPr>
              <w:t>-value (meta substituent effect constant) of m-OMe-C6H4 (where ""</w:t>
            </w:r>
            <w:proofErr w:type="gramStart"/>
            <w:r w:rsidRPr="003E1C01">
              <w:rPr>
                <w:rFonts w:eastAsia="PMingLiU"/>
                <w:lang w:eastAsia="zh-TW"/>
              </w:rPr>
              <w:t>OMe""</w:t>
            </w:r>
            <w:proofErr w:type="gramEnd"/>
            <w:r w:rsidRPr="003E1C01">
              <w:rPr>
                <w:rFonts w:eastAsia="PMingLiU"/>
                <w:lang w:eastAsia="zh-TW"/>
              </w:rPr>
              <w:t xml:space="preserve"> stands for methoxy group). The context discusses calculations related to various compounds using density functional theory (DFT), correlating them with Hammett σ-constants through computed electrochemical behavior examined via cyclic voltammetry electron </w:t>
            </w:r>
            <w:proofErr w:type="spellStart"/>
            <w:r w:rsidRPr="003E1C01">
              <w:rPr>
                <w:rFonts w:eastAsia="PMingLiU"/>
                <w:lang w:eastAsia="zh-TW"/>
              </w:rPr>
              <w:t>backelectron</w:t>
            </w:r>
            <w:proofErr w:type="spellEnd"/>
            <w:r w:rsidRPr="003E1C01">
              <w:rPr>
                <w:rFonts w:eastAsia="PMingLiU"/>
                <w:lang w:eastAsia="zh-TW"/>
              </w:rPr>
              <w:t xml:space="preserve"> spectroscopy (CEBE). However, it does not specify values for any </w:t>
            </w:r>
            <w:proofErr w:type="gramStart"/>
            <w:r w:rsidRPr="003E1C01">
              <w:rPr>
                <w:rFonts w:eastAsia="PMingLiU"/>
                <w:lang w:eastAsia="zh-TW"/>
              </w:rPr>
              <w:t>particular compound</w:t>
            </w:r>
            <w:proofErr w:type="gramEnd"/>
            <w:r w:rsidRPr="003E1C01">
              <w:rPr>
                <w:rFonts w:eastAsia="PMingLiU"/>
                <w:lang w:eastAsia="zh-TW"/>
              </w:rPr>
              <w:t xml:space="preserve"> including m-OMe-C6H4. Therefore, I cannot provide the </w:t>
            </w:r>
            <w:proofErr w:type="spellStart"/>
            <w:r w:rsidRPr="003E1C01">
              <w:rPr>
                <w:rFonts w:eastAsia="PMingLiU"/>
                <w:lang w:eastAsia="zh-TW"/>
              </w:rPr>
              <w:t>σm</w:t>
            </w:r>
            <w:proofErr w:type="spellEnd"/>
            <w:r w:rsidRPr="003E1C01">
              <w:rPr>
                <w:rFonts w:eastAsia="PMingLiU"/>
                <w:lang w:eastAsia="zh-TW"/>
              </w:rPr>
              <w:t>-value without additional relevant data or literature sources outside the presented context.</w:t>
            </w:r>
          </w:p>
          <w:p w14:paraId="06C417A0" w14:textId="77777777" w:rsidR="0060117C" w:rsidRPr="003E1C01" w:rsidRDefault="0060117C" w:rsidP="003E1C01">
            <w:pPr>
              <w:rPr>
                <w:rFonts w:eastAsia="PMingLiU"/>
                <w:lang w:eastAsia="zh-TW"/>
              </w:rPr>
            </w:pPr>
          </w:p>
          <w:p w14:paraId="2BCAF785" w14:textId="77777777" w:rsidR="0060117C" w:rsidRPr="003E1C01" w:rsidRDefault="0060117C" w:rsidP="003E1C01">
            <w:pPr>
              <w:rPr>
                <w:rFonts w:eastAsia="PMingLiU"/>
                <w:lang w:eastAsia="zh-TW"/>
              </w:rPr>
            </w:pPr>
          </w:p>
          <w:p w14:paraId="0A1B76D7" w14:textId="24866B1B" w:rsidR="0060117C" w:rsidRDefault="0060117C" w:rsidP="003E1C01">
            <w:pPr>
              <w:rPr>
                <w:rFonts w:eastAsia="PMingLiU"/>
                <w:lang w:eastAsia="zh-TW"/>
              </w:rPr>
            </w:pPr>
            <w:r w:rsidRPr="003E1C01">
              <w:rPr>
                <w:rFonts w:eastAsia="PMingLiU"/>
                <w:lang w:eastAsia="zh-TW"/>
              </w:rPr>
              <w:t xml:space="preserve">For further clarification or updated details concerning the </w:t>
            </w:r>
            <w:proofErr w:type="spellStart"/>
            <w:r w:rsidRPr="003E1C01">
              <w:rPr>
                <w:rFonts w:eastAsia="PMingLiU"/>
                <w:lang w:eastAsia="zh-TW"/>
              </w:rPr>
              <w:t>σm</w:t>
            </w:r>
            <w:proofErr w:type="spellEnd"/>
            <w:r w:rsidRPr="003E1C01">
              <w:rPr>
                <w:rFonts w:eastAsia="PMingLiU"/>
                <w:lang w:eastAsia="zh-TW"/>
              </w:rPr>
              <w:t>-value of m-OMe-C6H4, one would need to consult specialized organic chemistry databases or scientific articles focusing specifically on electronic effects associated with this type of substitution pattern.</w:t>
            </w:r>
          </w:p>
        </w:tc>
        <w:tc>
          <w:tcPr>
            <w:tcW w:w="851" w:type="dxa"/>
          </w:tcPr>
          <w:p w14:paraId="675A0FE6" w14:textId="77777777" w:rsidR="0060117C" w:rsidRDefault="0060117C" w:rsidP="00636BF7">
            <w:pPr>
              <w:jc w:val="center"/>
              <w:rPr>
                <w:rFonts w:eastAsia="PMingLiU"/>
                <w:lang w:eastAsia="zh-TW"/>
              </w:rPr>
            </w:pPr>
          </w:p>
        </w:tc>
        <w:tc>
          <w:tcPr>
            <w:tcW w:w="1386" w:type="dxa"/>
          </w:tcPr>
          <w:p w14:paraId="0520DD20" w14:textId="18F93C45" w:rsidR="0060117C" w:rsidRDefault="0060117C"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DC5045" w14:paraId="2090199D" w14:textId="77777777" w:rsidTr="0060117C">
        <w:tc>
          <w:tcPr>
            <w:tcW w:w="1484" w:type="dxa"/>
          </w:tcPr>
          <w:p w14:paraId="0D424FB5" w14:textId="72952539" w:rsidR="00DC5045" w:rsidRDefault="00DC5045" w:rsidP="005B7043">
            <w:pPr>
              <w:rPr>
                <w:rFonts w:eastAsia="PMingLiU"/>
                <w:lang w:eastAsia="zh-TW"/>
              </w:rPr>
            </w:pPr>
            <w:r>
              <w:rPr>
                <w:rFonts w:eastAsia="PMingLiU"/>
                <w:lang w:eastAsia="zh-TW"/>
              </w:rPr>
              <w:t>HF</w:t>
            </w:r>
          </w:p>
        </w:tc>
        <w:tc>
          <w:tcPr>
            <w:tcW w:w="5994" w:type="dxa"/>
          </w:tcPr>
          <w:p w14:paraId="43F87CF0" w14:textId="2C3F4899" w:rsidR="00DC5045" w:rsidRPr="003E1C01" w:rsidRDefault="00DC5045" w:rsidP="003E1C01">
            <w:pPr>
              <w:rPr>
                <w:rFonts w:eastAsia="PMingLiU"/>
                <w:lang w:eastAsia="zh-TW"/>
              </w:rPr>
            </w:pPr>
            <w:r w:rsidRPr="00DC5045">
              <w:rPr>
                <w:rFonts w:eastAsia="PMingLiU"/>
                <w:color w:val="000000" w:themeColor="text1"/>
                <w:lang w:eastAsia="zh-TW"/>
              </w:rPr>
              <w:t xml:space="preserve">My question was not accurate enough.  It should be: </w:t>
            </w:r>
            <w:r>
              <w:rPr>
                <w:rFonts w:eastAsia="PMingLiU"/>
                <w:color w:val="FF0000"/>
                <w:lang w:eastAsia="zh-TW"/>
              </w:rPr>
              <w:t>w</w:t>
            </w:r>
            <w:r w:rsidRPr="00DC5045">
              <w:rPr>
                <w:rFonts w:eastAsia="PMingLiU"/>
                <w:color w:val="FF0000"/>
                <w:lang w:eastAsia="zh-TW"/>
              </w:rPr>
              <w:t xml:space="preserve">hat is the </w:t>
            </w:r>
            <w:proofErr w:type="spellStart"/>
            <w:r w:rsidRPr="00DC5045">
              <w:rPr>
                <w:rFonts w:eastAsia="PMingLiU" w:cstheme="minorHAnsi"/>
                <w:color w:val="FF0000"/>
                <w:lang w:eastAsia="zh-TW"/>
              </w:rPr>
              <w:t>σ</w:t>
            </w:r>
            <w:r w:rsidRPr="00DC5045">
              <w:rPr>
                <w:rFonts w:eastAsia="PMingLiU" w:cstheme="minorHAnsi"/>
                <w:color w:val="FF0000"/>
                <w:vertAlign w:val="subscript"/>
                <w:lang w:eastAsia="zh-TW"/>
              </w:rPr>
              <w:t>m</w:t>
            </w:r>
            <w:proofErr w:type="spellEnd"/>
            <w:r w:rsidRPr="00DC5045">
              <w:rPr>
                <w:rFonts w:eastAsia="PMingLiU"/>
                <w:color w:val="FF0000"/>
                <w:lang w:eastAsia="zh-TW"/>
              </w:rPr>
              <w:t>-value of OMe group?</w:t>
            </w:r>
          </w:p>
        </w:tc>
        <w:tc>
          <w:tcPr>
            <w:tcW w:w="851" w:type="dxa"/>
          </w:tcPr>
          <w:p w14:paraId="2EDDE725" w14:textId="77777777" w:rsidR="00DC5045" w:rsidRDefault="00DC5045" w:rsidP="00636BF7">
            <w:pPr>
              <w:jc w:val="center"/>
              <w:rPr>
                <w:rFonts w:eastAsia="PMingLiU"/>
                <w:lang w:eastAsia="zh-TW"/>
              </w:rPr>
            </w:pPr>
          </w:p>
        </w:tc>
        <w:tc>
          <w:tcPr>
            <w:tcW w:w="1386" w:type="dxa"/>
          </w:tcPr>
          <w:p w14:paraId="11F935C2" w14:textId="77777777" w:rsidR="00DC5045" w:rsidRPr="00012AAA" w:rsidRDefault="00DC5045" w:rsidP="005B7043">
            <w:pPr>
              <w:rPr>
                <w:rFonts w:eastAsia="PMingLiU"/>
                <w:lang w:eastAsia="zh-TW"/>
              </w:rPr>
            </w:pPr>
          </w:p>
        </w:tc>
      </w:tr>
      <w:tr w:rsidR="0060117C" w14:paraId="03F05D52" w14:textId="77777777" w:rsidTr="0060117C">
        <w:tc>
          <w:tcPr>
            <w:tcW w:w="1484" w:type="dxa"/>
          </w:tcPr>
          <w:p w14:paraId="34ACD118" w14:textId="244E6CA6" w:rsidR="0060117C" w:rsidRDefault="0060117C" w:rsidP="005B7043">
            <w:pPr>
              <w:rPr>
                <w:rFonts w:eastAsia="PMingLiU"/>
                <w:lang w:eastAsia="zh-TW"/>
              </w:rPr>
            </w:pPr>
            <w:r>
              <w:rPr>
                <w:rFonts w:eastAsia="PMingLiU"/>
                <w:lang w:eastAsia="zh-TW"/>
              </w:rPr>
              <w:t xml:space="preserve">Why does </w:t>
            </w:r>
            <w:r w:rsidRPr="00A1622D">
              <w:rPr>
                <w:rFonts w:eastAsia="PMingLiU"/>
                <w:lang w:eastAsia="zh-TW"/>
              </w:rPr>
              <w:t>OMe- C</w:t>
            </w:r>
            <w:r w:rsidRPr="005B7043">
              <w:rPr>
                <w:rFonts w:eastAsia="PMingLiU"/>
                <w:vertAlign w:val="subscript"/>
                <w:lang w:eastAsia="zh-TW"/>
              </w:rPr>
              <w:t>6</w:t>
            </w:r>
            <w:r w:rsidRPr="00A1622D">
              <w:rPr>
                <w:rFonts w:eastAsia="PMingLiU"/>
                <w:lang w:eastAsia="zh-TW"/>
              </w:rPr>
              <w:t>H</w:t>
            </w:r>
            <w:r w:rsidRPr="005B7043">
              <w:rPr>
                <w:rFonts w:eastAsia="PMingLiU"/>
                <w:vertAlign w:val="subscript"/>
                <w:lang w:eastAsia="zh-TW"/>
              </w:rPr>
              <w:t>4</w:t>
            </w:r>
            <w:r>
              <w:rPr>
                <w:rFonts w:eastAsia="PMingLiU"/>
                <w:lang w:eastAsia="zh-TW"/>
              </w:rPr>
              <w:t xml:space="preserve"> give </w:t>
            </w:r>
            <w:r>
              <w:rPr>
                <w:rFonts w:eastAsia="PMingLiU" w:cstheme="minorHAnsi"/>
                <w:lang w:eastAsia="zh-TW"/>
              </w:rPr>
              <w:t>σ</w:t>
            </w:r>
            <w:r>
              <w:rPr>
                <w:rFonts w:eastAsia="PMingLiU"/>
                <w:lang w:eastAsia="zh-TW"/>
              </w:rPr>
              <w:t xml:space="preserve">-values of different signs between </w:t>
            </w:r>
            <w:r w:rsidRPr="00A05722">
              <w:rPr>
                <w:rFonts w:eastAsia="PMingLiU"/>
                <w:i/>
                <w:iCs/>
                <w:lang w:eastAsia="zh-TW"/>
              </w:rPr>
              <w:lastRenderedPageBreak/>
              <w:t>para</w:t>
            </w:r>
            <w:r>
              <w:rPr>
                <w:rFonts w:eastAsia="PMingLiU"/>
                <w:lang w:eastAsia="zh-TW"/>
              </w:rPr>
              <w:t xml:space="preserve">- and </w:t>
            </w:r>
            <w:r w:rsidRPr="00A05722">
              <w:rPr>
                <w:rFonts w:eastAsia="PMingLiU"/>
                <w:i/>
                <w:iCs/>
                <w:lang w:eastAsia="zh-TW"/>
              </w:rPr>
              <w:t>meta</w:t>
            </w:r>
            <w:r>
              <w:rPr>
                <w:rFonts w:eastAsia="PMingLiU"/>
                <w:lang w:eastAsia="zh-TW"/>
              </w:rPr>
              <w:t>-substitution?</w:t>
            </w:r>
          </w:p>
        </w:tc>
        <w:tc>
          <w:tcPr>
            <w:tcW w:w="5994" w:type="dxa"/>
          </w:tcPr>
          <w:p w14:paraId="5EDF97BC" w14:textId="77777777" w:rsidR="0060117C" w:rsidRPr="003E1C01" w:rsidRDefault="0060117C" w:rsidP="003E1C01">
            <w:pPr>
              <w:rPr>
                <w:rFonts w:eastAsia="PMingLiU"/>
                <w:lang w:eastAsia="zh-TW"/>
              </w:rPr>
            </w:pPr>
            <w:r w:rsidRPr="003E1C01">
              <w:rPr>
                <w:rFonts w:eastAsia="PMingLiU"/>
                <w:lang w:eastAsia="zh-TW"/>
              </w:rPr>
              <w:lastRenderedPageBreak/>
              <w:t xml:space="preserve">The differing σ-values observed between para- and meta-substitution by the </w:t>
            </w:r>
            <w:proofErr w:type="spellStart"/>
            <w:r w:rsidRPr="003E1C01">
              <w:rPr>
                <w:rFonts w:eastAsia="PMingLiU"/>
                <w:lang w:eastAsia="zh-TW"/>
              </w:rPr>
              <w:t>NOMe</w:t>
            </w:r>
            <w:proofErr w:type="spellEnd"/>
            <w:r w:rsidRPr="003E1C01">
              <w:rPr>
                <w:rFonts w:eastAsia="PMingLiU"/>
                <w:lang w:eastAsia="zh-TW"/>
              </w:rPr>
              <w:t xml:space="preserve"> (Methoxy) group (-OCH₃) attached to benzene rings are attributed to inherent electronic effects as described by the Hammett equation. In para-substitution, the electron-donating nature of the Methoxy group stabilizes the negative charge through resonance, leading to a more significant </w:t>
            </w:r>
            <w:r w:rsidRPr="003E1C01">
              <w:rPr>
                <w:rFonts w:eastAsia="PMingLiU"/>
                <w:lang w:eastAsia="zh-TW"/>
              </w:rPr>
              <w:lastRenderedPageBreak/>
              <w:t>increase in the acid dissociation constant (Kₐ), reflected by its positive σ-value (+0.26). Conversely, in meta-substitution, this effect is less pronounced due to the relative positioning; thus, it results in a smaller influence on Kₐ, translating into a lower positive σ-value compared to the para substitution. These</w:t>
            </w:r>
          </w:p>
          <w:p w14:paraId="42CCED33" w14:textId="77777777" w:rsidR="0060117C" w:rsidRPr="003E1C01" w:rsidRDefault="0060117C" w:rsidP="003E1C01">
            <w:pPr>
              <w:rPr>
                <w:rFonts w:eastAsia="PMingLiU"/>
                <w:lang w:eastAsia="zh-TW"/>
              </w:rPr>
            </w:pPr>
            <w:r w:rsidRPr="003E1C01">
              <w:rPr>
                <w:rFonts w:eastAsia="PMingLiU"/>
                <w:lang w:eastAsia="zh-TW"/>
              </w:rPr>
              <w:t>variations underscore the importance of molecular orientation on the reactivity and stability of substituted compounds within electrophilic aromatic systems.</w:t>
            </w:r>
          </w:p>
          <w:p w14:paraId="64DE5C7C" w14:textId="0D4DC0C1" w:rsidR="0060117C" w:rsidRDefault="0060117C" w:rsidP="003E1C01">
            <w:pPr>
              <w:rPr>
                <w:rFonts w:eastAsia="PMingLiU"/>
                <w:lang w:eastAsia="zh-TW"/>
              </w:rPr>
            </w:pPr>
            <w:r w:rsidRPr="003E1C01">
              <w:rPr>
                <w:rFonts w:eastAsia="PMingLiU"/>
                <w:lang w:eastAsia="zh-TW"/>
              </w:rPr>
              <w:t>[Note: While ""OMe"" refers to the Methoxy group, I have used ""-OCH₃"" instead in my response.</w:t>
            </w:r>
          </w:p>
        </w:tc>
        <w:tc>
          <w:tcPr>
            <w:tcW w:w="851" w:type="dxa"/>
          </w:tcPr>
          <w:p w14:paraId="226431A3" w14:textId="77777777" w:rsidR="0060117C" w:rsidRDefault="0060117C" w:rsidP="00636BF7">
            <w:pPr>
              <w:jc w:val="center"/>
              <w:rPr>
                <w:rFonts w:eastAsia="PMingLiU"/>
                <w:lang w:eastAsia="zh-TW"/>
              </w:rPr>
            </w:pPr>
          </w:p>
        </w:tc>
        <w:tc>
          <w:tcPr>
            <w:tcW w:w="1386" w:type="dxa"/>
          </w:tcPr>
          <w:p w14:paraId="78D0F914" w14:textId="2C89E12F" w:rsidR="0060117C" w:rsidRDefault="0060117C" w:rsidP="005B7043">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DC5045" w14:paraId="47A49BB9" w14:textId="77777777" w:rsidTr="0060117C">
        <w:tc>
          <w:tcPr>
            <w:tcW w:w="1484" w:type="dxa"/>
          </w:tcPr>
          <w:p w14:paraId="304524F0" w14:textId="0E705529" w:rsidR="00DC5045" w:rsidRDefault="00DC5045" w:rsidP="005B7043">
            <w:pPr>
              <w:rPr>
                <w:rFonts w:eastAsia="PMingLiU"/>
                <w:lang w:eastAsia="zh-TW"/>
              </w:rPr>
            </w:pPr>
            <w:r>
              <w:rPr>
                <w:rFonts w:eastAsia="PMingLiU"/>
                <w:lang w:eastAsia="zh-TW"/>
              </w:rPr>
              <w:t>HF</w:t>
            </w:r>
          </w:p>
        </w:tc>
        <w:tc>
          <w:tcPr>
            <w:tcW w:w="5994" w:type="dxa"/>
          </w:tcPr>
          <w:p w14:paraId="67A6E4A6" w14:textId="7227EECE" w:rsidR="00DC5045" w:rsidRPr="003E1C01" w:rsidRDefault="00DC5045" w:rsidP="003E1C01">
            <w:pPr>
              <w:rPr>
                <w:rFonts w:eastAsia="PMingLiU"/>
                <w:lang w:eastAsia="zh-TW"/>
              </w:rPr>
            </w:pPr>
            <w:r w:rsidRPr="00DC5045">
              <w:rPr>
                <w:rFonts w:eastAsia="PMingLiU"/>
                <w:color w:val="000000" w:themeColor="text1"/>
                <w:lang w:eastAsia="zh-TW"/>
              </w:rPr>
              <w:t xml:space="preserve">My question was not accurate enough.  It should be: </w:t>
            </w:r>
            <w:r>
              <w:rPr>
                <w:rFonts w:eastAsia="PMingLiU"/>
                <w:color w:val="FF0000"/>
                <w:lang w:eastAsia="zh-TW"/>
              </w:rPr>
              <w:t>w</w:t>
            </w:r>
            <w:r w:rsidRPr="00DC5045">
              <w:rPr>
                <w:rFonts w:eastAsia="PMingLiU"/>
                <w:color w:val="FF0000"/>
                <w:lang w:eastAsia="zh-TW"/>
              </w:rPr>
              <w:t xml:space="preserve">hy does OMe group give </w:t>
            </w:r>
            <w:r w:rsidRPr="00DC5045">
              <w:rPr>
                <w:rFonts w:eastAsia="PMingLiU" w:cstheme="minorHAnsi"/>
                <w:color w:val="FF0000"/>
                <w:lang w:eastAsia="zh-TW"/>
              </w:rPr>
              <w:t>σ</w:t>
            </w:r>
            <w:r w:rsidRPr="00DC5045">
              <w:rPr>
                <w:rFonts w:eastAsia="PMingLiU"/>
                <w:color w:val="FF0000"/>
                <w:lang w:eastAsia="zh-TW"/>
              </w:rPr>
              <w:t xml:space="preserve">-values of different signs between </w:t>
            </w:r>
            <w:r w:rsidRPr="00DC5045">
              <w:rPr>
                <w:rFonts w:eastAsia="PMingLiU"/>
                <w:i/>
                <w:iCs/>
                <w:color w:val="FF0000"/>
                <w:lang w:eastAsia="zh-TW"/>
              </w:rPr>
              <w:t>para</w:t>
            </w:r>
            <w:r w:rsidRPr="00DC5045">
              <w:rPr>
                <w:rFonts w:eastAsia="PMingLiU"/>
                <w:color w:val="FF0000"/>
                <w:lang w:eastAsia="zh-TW"/>
              </w:rPr>
              <w:t xml:space="preserve">- and </w:t>
            </w:r>
            <w:r w:rsidRPr="00DC5045">
              <w:rPr>
                <w:rFonts w:eastAsia="PMingLiU"/>
                <w:i/>
                <w:iCs/>
                <w:color w:val="FF0000"/>
                <w:lang w:eastAsia="zh-TW"/>
              </w:rPr>
              <w:t>meta</w:t>
            </w:r>
            <w:r w:rsidRPr="00DC5045">
              <w:rPr>
                <w:rFonts w:eastAsia="PMingLiU"/>
                <w:color w:val="FF0000"/>
                <w:lang w:eastAsia="zh-TW"/>
              </w:rPr>
              <w:t>-substitution?</w:t>
            </w:r>
          </w:p>
        </w:tc>
        <w:tc>
          <w:tcPr>
            <w:tcW w:w="851" w:type="dxa"/>
          </w:tcPr>
          <w:p w14:paraId="089EAFDD" w14:textId="77777777" w:rsidR="00DC5045" w:rsidRDefault="00DC5045" w:rsidP="00636BF7">
            <w:pPr>
              <w:jc w:val="center"/>
              <w:rPr>
                <w:rFonts w:eastAsia="PMingLiU"/>
                <w:lang w:eastAsia="zh-TW"/>
              </w:rPr>
            </w:pPr>
          </w:p>
        </w:tc>
        <w:tc>
          <w:tcPr>
            <w:tcW w:w="1386" w:type="dxa"/>
          </w:tcPr>
          <w:p w14:paraId="4ACD78EB" w14:textId="77777777" w:rsidR="00DC5045" w:rsidRPr="00012AAA" w:rsidRDefault="00DC5045" w:rsidP="005B7043">
            <w:pPr>
              <w:rPr>
                <w:rFonts w:eastAsia="PMingLiU"/>
                <w:lang w:eastAsia="zh-TW"/>
              </w:rPr>
            </w:pPr>
          </w:p>
        </w:tc>
      </w:tr>
      <w:tr w:rsidR="0031205C" w14:paraId="07857D2B" w14:textId="77777777" w:rsidTr="0060117C">
        <w:tc>
          <w:tcPr>
            <w:tcW w:w="1484" w:type="dxa"/>
          </w:tcPr>
          <w:p w14:paraId="70B073C3" w14:textId="5BE53485" w:rsidR="0031205C" w:rsidRDefault="0031205C" w:rsidP="006B6704">
            <w:pPr>
              <w:rPr>
                <w:rFonts w:eastAsia="PMingLiU"/>
                <w:lang w:eastAsia="zh-TW"/>
              </w:rPr>
            </w:pPr>
            <w:r>
              <w:rPr>
                <w:rFonts w:eastAsia="PMingLiU"/>
                <w:lang w:eastAsia="zh-TW"/>
              </w:rPr>
              <w:t xml:space="preserve">How can Hammett plot analysis be applied for mechanistic studies in chemical </w:t>
            </w:r>
            <w:proofErr w:type="spellStart"/>
            <w:r>
              <w:rPr>
                <w:rFonts w:eastAsia="PMingLiU"/>
                <w:lang w:eastAsia="zh-TW"/>
              </w:rPr>
              <w:t>reactons</w:t>
            </w:r>
            <w:proofErr w:type="spellEnd"/>
            <w:r>
              <w:rPr>
                <w:rFonts w:eastAsia="PMingLiU"/>
                <w:lang w:eastAsia="zh-TW"/>
              </w:rPr>
              <w:t>?</w:t>
            </w:r>
          </w:p>
        </w:tc>
        <w:tc>
          <w:tcPr>
            <w:tcW w:w="5994" w:type="dxa"/>
          </w:tcPr>
          <w:p w14:paraId="15CC438C" w14:textId="77777777" w:rsidR="0031205C" w:rsidRPr="003E1C01" w:rsidRDefault="0031205C" w:rsidP="003E1C01">
            <w:pPr>
              <w:rPr>
                <w:rFonts w:eastAsia="PMingLiU"/>
                <w:lang w:eastAsia="zh-TW"/>
              </w:rPr>
            </w:pPr>
            <w:r w:rsidRPr="003E1C01">
              <w:rPr>
                <w:rFonts w:eastAsia="PMingLiU"/>
                <w:lang w:eastAsia="zh-TW"/>
              </w:rPr>
              <w:t>Hammett plot analysis serves as a vital tool in elucidating mechanisms of chemical reactions by quantitatively assessing electronic effects exerted by substituents through sigma constants (σ). By plotting logarithmic ratios of reaction rates (log(k/k⁰)) against corresponding sigma constants (-σ), where k represents the rate constant of the substituted compound relative to unsubstituted benzene, chemists obtain a correlation coefficient (ρ), known as the Hammett constant. This relationship reflects how electron-withdrawing or electron-donating groups influence the stability of charged intermediates within various reaction pathways.</w:t>
            </w:r>
          </w:p>
          <w:p w14:paraId="58480975" w14:textId="77777777" w:rsidR="0031205C" w:rsidRPr="003E1C01" w:rsidRDefault="0031205C" w:rsidP="003E1C01">
            <w:pPr>
              <w:rPr>
                <w:rFonts w:eastAsia="PMingLiU"/>
                <w:lang w:eastAsia="zh-TW"/>
              </w:rPr>
            </w:pPr>
          </w:p>
          <w:p w14:paraId="5E9FAA4D" w14:textId="77777777" w:rsidR="0031205C" w:rsidRPr="003E1C01" w:rsidRDefault="0031205C" w:rsidP="003E1C01">
            <w:pPr>
              <w:rPr>
                <w:rFonts w:eastAsia="PMingLiU"/>
                <w:lang w:eastAsia="zh-TW"/>
              </w:rPr>
            </w:pPr>
            <w:r w:rsidRPr="003E1C01">
              <w:rPr>
                <w:rFonts w:eastAsia="PMingLiU"/>
                <w:lang w:eastAsia="zh-TW"/>
              </w:rPr>
              <w:t>In mechanistic studies, the application of Hammett plots allows for two primary insights:</w:t>
            </w:r>
          </w:p>
          <w:p w14:paraId="2E553792" w14:textId="77777777" w:rsidR="0031205C" w:rsidRPr="003E1C01" w:rsidRDefault="0031205C" w:rsidP="003E1C01">
            <w:pPr>
              <w:rPr>
                <w:rFonts w:eastAsia="PMingLiU"/>
                <w:lang w:eastAsia="zh-TW"/>
              </w:rPr>
            </w:pPr>
          </w:p>
          <w:p w14:paraId="1641AF96" w14:textId="77777777" w:rsidR="0031205C" w:rsidRPr="003E1C01" w:rsidRDefault="0031205C" w:rsidP="003E1C01">
            <w:pPr>
              <w:rPr>
                <w:rFonts w:eastAsia="PMingLiU"/>
                <w:lang w:eastAsia="zh-TW"/>
              </w:rPr>
            </w:pPr>
            <w:r w:rsidRPr="003E1C01">
              <w:rPr>
                <w:rFonts w:eastAsia="PMingLiU"/>
                <w:lang w:eastAsia="zh-TW"/>
              </w:rPr>
              <w:t>1. Identification of Charge Development Mechanism: A negative ρ value suggests an increase in the electrophilic character of the substrate upon substitution, indicative of a stabilizing effect by the substituent on carbocation formation—a hallmark of electrophilic addition mechanisms like those found in S_N1 processes. Conversely, a positive ρ implies destabilization of intermediate charges, suggesting alternative mechanisms such as nucleophilic attack via bimolecular interactions characteristic of S_N2 reactions.</w:t>
            </w:r>
          </w:p>
          <w:p w14:paraId="70F9D545" w14:textId="77777777" w:rsidR="0031205C" w:rsidRPr="003E1C01" w:rsidRDefault="0031205C" w:rsidP="003E1C01">
            <w:pPr>
              <w:rPr>
                <w:rFonts w:eastAsia="PMingLiU"/>
                <w:lang w:eastAsia="zh-TW"/>
              </w:rPr>
            </w:pPr>
          </w:p>
          <w:p w14:paraId="3B77B8B8" w14:textId="77777777" w:rsidR="0031205C" w:rsidRPr="003E1C01" w:rsidRDefault="0031205C" w:rsidP="003E1C01">
            <w:pPr>
              <w:rPr>
                <w:rFonts w:eastAsia="PMingLiU"/>
                <w:lang w:eastAsia="zh-TW"/>
              </w:rPr>
            </w:pPr>
            <w:r w:rsidRPr="003E1C01">
              <w:rPr>
                <w:rFonts w:eastAsia="PMingLiU"/>
                <w:lang w:eastAsia="zh-TW"/>
              </w:rPr>
              <w:t>2. Reactive Intermediate Analysis: Deviations from linearity in Hammett plots signal potential shifts in the reaction mechanism, often associated with distinct transitional states influenced by varying substituents. Curves displaying abrupt alterations suggest new equilibria established between competitive mechanisms under differing conditions, while gradual departures might indicate subtle influences on the positional energy barriers encountered during catalysis. These observations enable detailed dissection of complex reaction sequences, including multi-step transformations and the identification of key transition states governing overall process dynamics.</w:t>
            </w:r>
          </w:p>
          <w:p w14:paraId="7AF64009" w14:textId="77777777" w:rsidR="0031205C" w:rsidRPr="003E1C01" w:rsidRDefault="0031205C" w:rsidP="003E1C01">
            <w:pPr>
              <w:rPr>
                <w:rFonts w:eastAsia="PMingLiU"/>
                <w:lang w:eastAsia="zh-TW"/>
              </w:rPr>
            </w:pPr>
          </w:p>
          <w:p w14:paraId="3C55E478" w14:textId="54038743" w:rsidR="0031205C" w:rsidRDefault="0031205C" w:rsidP="003E1C01">
            <w:pPr>
              <w:rPr>
                <w:rFonts w:eastAsia="PMingLiU"/>
                <w:lang w:eastAsia="zh-TW"/>
              </w:rPr>
            </w:pPr>
            <w:r w:rsidRPr="003E1C01">
              <w:rPr>
                <w:rFonts w:eastAsia="PMingLiU"/>
                <w:lang w:eastAsia="zh-TW"/>
              </w:rPr>
              <w:t>Through meticulous</w:t>
            </w:r>
          </w:p>
        </w:tc>
        <w:tc>
          <w:tcPr>
            <w:tcW w:w="851" w:type="dxa"/>
            <w:vMerge w:val="restart"/>
          </w:tcPr>
          <w:p w14:paraId="6D625C9D" w14:textId="65612434" w:rsidR="0031205C" w:rsidRDefault="0031205C" w:rsidP="00636BF7">
            <w:pPr>
              <w:jc w:val="center"/>
              <w:rPr>
                <w:rFonts w:eastAsia="PMingLiU"/>
                <w:lang w:eastAsia="zh-TW"/>
              </w:rPr>
            </w:pPr>
            <w:r>
              <w:rPr>
                <w:rFonts w:eastAsia="PMingLiU"/>
                <w:lang w:eastAsia="zh-TW"/>
              </w:rPr>
              <w:t>7</w:t>
            </w:r>
          </w:p>
        </w:tc>
        <w:tc>
          <w:tcPr>
            <w:tcW w:w="1386" w:type="dxa"/>
          </w:tcPr>
          <w:p w14:paraId="7187F316" w14:textId="5D4AE329" w:rsidR="0031205C" w:rsidRPr="006D5853" w:rsidRDefault="0031205C" w:rsidP="006B6704">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31205C" w14:paraId="2002CC91" w14:textId="77777777" w:rsidTr="0060117C">
        <w:tc>
          <w:tcPr>
            <w:tcW w:w="1484" w:type="dxa"/>
          </w:tcPr>
          <w:p w14:paraId="22B2C7B9" w14:textId="79D38A8B" w:rsidR="0031205C" w:rsidRDefault="0031205C" w:rsidP="006B6704">
            <w:pPr>
              <w:rPr>
                <w:rFonts w:eastAsia="PMingLiU"/>
                <w:lang w:eastAsia="zh-TW"/>
              </w:rPr>
            </w:pPr>
            <w:r>
              <w:rPr>
                <w:rFonts w:eastAsia="PMingLiU"/>
                <w:lang w:eastAsia="zh-TW"/>
              </w:rPr>
              <w:t>HF</w:t>
            </w:r>
          </w:p>
        </w:tc>
        <w:tc>
          <w:tcPr>
            <w:tcW w:w="5994" w:type="dxa"/>
          </w:tcPr>
          <w:p w14:paraId="3FA4DC19" w14:textId="505B8247" w:rsidR="0031205C" w:rsidRPr="003E1C01" w:rsidRDefault="0031205C" w:rsidP="003E1C01">
            <w:pPr>
              <w:rPr>
                <w:rFonts w:eastAsia="PMingLiU"/>
                <w:lang w:eastAsia="zh-TW"/>
              </w:rPr>
            </w:pPr>
            <w:r>
              <w:rPr>
                <w:rFonts w:eastAsia="PMingLiU"/>
                <w:lang w:eastAsia="zh-TW"/>
              </w:rPr>
              <w:t>“</w:t>
            </w:r>
            <w:r w:rsidRPr="003E1C01">
              <w:rPr>
                <w:rFonts w:eastAsia="PMingLiU"/>
                <w:lang w:eastAsia="zh-TW"/>
              </w:rPr>
              <w:t>1. Identification of Charge Development Mechanism:</w:t>
            </w:r>
            <w:r>
              <w:rPr>
                <w:rFonts w:eastAsia="PMingLiU"/>
                <w:lang w:eastAsia="zh-TW"/>
              </w:rPr>
              <w:t>” the explanation is too narrow.</w:t>
            </w:r>
          </w:p>
        </w:tc>
        <w:tc>
          <w:tcPr>
            <w:tcW w:w="851" w:type="dxa"/>
            <w:vMerge/>
          </w:tcPr>
          <w:p w14:paraId="329C8765" w14:textId="77777777" w:rsidR="0031205C" w:rsidRDefault="0031205C" w:rsidP="00636BF7">
            <w:pPr>
              <w:jc w:val="center"/>
              <w:rPr>
                <w:rFonts w:eastAsia="PMingLiU"/>
                <w:lang w:eastAsia="zh-TW"/>
              </w:rPr>
            </w:pPr>
          </w:p>
        </w:tc>
        <w:tc>
          <w:tcPr>
            <w:tcW w:w="1386" w:type="dxa"/>
          </w:tcPr>
          <w:p w14:paraId="3A02FF24" w14:textId="77777777" w:rsidR="0031205C" w:rsidRPr="00012AAA" w:rsidRDefault="0031205C" w:rsidP="006B6704">
            <w:pPr>
              <w:rPr>
                <w:rFonts w:eastAsia="PMingLiU"/>
                <w:lang w:eastAsia="zh-TW"/>
              </w:rPr>
            </w:pPr>
          </w:p>
        </w:tc>
      </w:tr>
      <w:tr w:rsidR="0031205C" w14:paraId="71E10EED" w14:textId="77777777" w:rsidTr="0060117C">
        <w:tc>
          <w:tcPr>
            <w:tcW w:w="1484" w:type="dxa"/>
          </w:tcPr>
          <w:p w14:paraId="4CF0C231" w14:textId="0C117E65" w:rsidR="0031205C" w:rsidRDefault="0031205C" w:rsidP="006B6704">
            <w:pPr>
              <w:rPr>
                <w:rFonts w:eastAsia="PMingLiU"/>
                <w:lang w:eastAsia="zh-TW"/>
              </w:rPr>
            </w:pPr>
            <w:r>
              <w:rPr>
                <w:rFonts w:eastAsia="PMingLiU"/>
                <w:lang w:eastAsia="zh-TW"/>
              </w:rPr>
              <w:lastRenderedPageBreak/>
              <w:t>What does non-linear relationship in Hammett plot analysis mean?</w:t>
            </w:r>
          </w:p>
        </w:tc>
        <w:tc>
          <w:tcPr>
            <w:tcW w:w="5994" w:type="dxa"/>
          </w:tcPr>
          <w:p w14:paraId="4BFCC38F" w14:textId="77777777" w:rsidR="0031205C" w:rsidRPr="003E1C01" w:rsidRDefault="0031205C" w:rsidP="003E1C01">
            <w:pPr>
              <w:rPr>
                <w:rFonts w:eastAsia="PMingLiU"/>
                <w:lang w:eastAsia="zh-TW"/>
              </w:rPr>
            </w:pPr>
            <w:r w:rsidRPr="003E1C01">
              <w:rPr>
                <w:rFonts w:eastAsia="PMingLiU"/>
                <w:lang w:eastAsia="zh-TW"/>
              </w:rPr>
              <w:t>A non-linear relationship in Hammett plot analysis signifies variations in reaction kinetics or mechanistic shifts induced by differing electronic influences of substituents. Specifically, deviations from linearity indicate altered rates of reactions or transitional states within the process. This phenomenon aligns with theoretical frameworks wherein resonance effects—especially pronounced at para positions—are quantified via (σ–σ') parameters. Non-linearities emerge when substituents modify the nature or pace of the rate-limiting steps, potentially leading to alternative pathways or intermediates. Such observations underscore the intricate correlation between molecular</w:t>
            </w:r>
          </w:p>
          <w:p w14:paraId="3AE71F3D" w14:textId="77777777" w:rsidR="0031205C" w:rsidRPr="003E1C01" w:rsidRDefault="0031205C" w:rsidP="003E1C01">
            <w:pPr>
              <w:rPr>
                <w:rFonts w:eastAsia="PMingLiU"/>
                <w:lang w:eastAsia="zh-TW"/>
              </w:rPr>
            </w:pPr>
            <w:r w:rsidRPr="003E1C01">
              <w:rPr>
                <w:rFonts w:eastAsia="PMingLiU"/>
                <w:lang w:eastAsia="zh-TW"/>
              </w:rPr>
              <w:t>structure modifications and their consequential impacts on reactivity profiles, thereby necessitating nuanced interpretative models beyond simple linear extrapolations commonly associated with the original Hammett correlation ([Reference](https://en.wikipedia.org/wiki/Hammett_equation#Mechanism)).</w:t>
            </w:r>
          </w:p>
          <w:p w14:paraId="4B56B980" w14:textId="4FA63C47" w:rsidR="0031205C" w:rsidRDefault="0031205C" w:rsidP="003E1C01">
            <w:pPr>
              <w:rPr>
                <w:rFonts w:eastAsia="PMingLiU"/>
                <w:lang w:eastAsia="zh-TW"/>
              </w:rPr>
            </w:pPr>
            <w:r w:rsidRPr="003E1C01">
              <w:rPr>
                <w:rFonts w:eastAsia="PMingLiU"/>
                <w:lang w:eastAsia="zh-TW"/>
              </w:rPr>
              <w:t>[Note: Reference numbers included here represent hypothetical citations</w:t>
            </w:r>
          </w:p>
        </w:tc>
        <w:tc>
          <w:tcPr>
            <w:tcW w:w="851" w:type="dxa"/>
            <w:vMerge w:val="restart"/>
          </w:tcPr>
          <w:p w14:paraId="6DD7EA69" w14:textId="07650357" w:rsidR="0031205C" w:rsidRDefault="0031205C" w:rsidP="00636BF7">
            <w:pPr>
              <w:jc w:val="center"/>
              <w:rPr>
                <w:rFonts w:eastAsia="PMingLiU"/>
                <w:lang w:eastAsia="zh-TW"/>
              </w:rPr>
            </w:pPr>
            <w:r>
              <w:rPr>
                <w:rFonts w:eastAsia="PMingLiU"/>
                <w:lang w:eastAsia="zh-TW"/>
              </w:rPr>
              <w:t>9</w:t>
            </w:r>
          </w:p>
        </w:tc>
        <w:tc>
          <w:tcPr>
            <w:tcW w:w="1386" w:type="dxa"/>
          </w:tcPr>
          <w:p w14:paraId="0F48AB51" w14:textId="5A25D128" w:rsidR="0031205C" w:rsidRPr="006D5853" w:rsidRDefault="0031205C" w:rsidP="006B6704">
            <w:pPr>
              <w:rPr>
                <w:rFonts w:eastAsia="PMingLiU"/>
                <w:lang w:eastAsia="zh-TW"/>
              </w:rPr>
            </w:pPr>
            <w:r w:rsidRPr="006D5853">
              <w:rPr>
                <w:rFonts w:eastAsia="PMingLiU"/>
                <w:lang w:eastAsia="zh-TW"/>
              </w:rPr>
              <w:t>Creativity</w:t>
            </w:r>
          </w:p>
        </w:tc>
      </w:tr>
      <w:tr w:rsidR="0031205C" w14:paraId="160771C0" w14:textId="77777777" w:rsidTr="0060117C">
        <w:tc>
          <w:tcPr>
            <w:tcW w:w="1484" w:type="dxa"/>
          </w:tcPr>
          <w:p w14:paraId="1186632C" w14:textId="3D638E15" w:rsidR="0031205C" w:rsidRDefault="0031205C" w:rsidP="006B6704">
            <w:pPr>
              <w:rPr>
                <w:rFonts w:eastAsia="PMingLiU"/>
                <w:lang w:eastAsia="zh-TW"/>
              </w:rPr>
            </w:pPr>
            <w:r>
              <w:rPr>
                <w:rFonts w:eastAsia="PMingLiU"/>
                <w:lang w:eastAsia="zh-TW"/>
              </w:rPr>
              <w:t>HF</w:t>
            </w:r>
          </w:p>
        </w:tc>
        <w:tc>
          <w:tcPr>
            <w:tcW w:w="5994" w:type="dxa"/>
          </w:tcPr>
          <w:p w14:paraId="6B9751F8" w14:textId="03945A25" w:rsidR="0031205C" w:rsidRPr="003E1C01" w:rsidRDefault="0031205C" w:rsidP="003E1C01">
            <w:pPr>
              <w:rPr>
                <w:rFonts w:eastAsia="PMingLiU"/>
                <w:lang w:eastAsia="zh-TW"/>
              </w:rPr>
            </w:pPr>
            <w:r>
              <w:rPr>
                <w:rFonts w:eastAsia="PMingLiU"/>
                <w:lang w:eastAsia="zh-TW"/>
              </w:rPr>
              <w:t>Could explain in simpler expressions</w:t>
            </w:r>
          </w:p>
        </w:tc>
        <w:tc>
          <w:tcPr>
            <w:tcW w:w="851" w:type="dxa"/>
            <w:vMerge/>
          </w:tcPr>
          <w:p w14:paraId="27307FC5" w14:textId="77777777" w:rsidR="0031205C" w:rsidRDefault="0031205C" w:rsidP="00636BF7">
            <w:pPr>
              <w:jc w:val="center"/>
              <w:rPr>
                <w:rFonts w:eastAsia="PMingLiU"/>
                <w:lang w:eastAsia="zh-TW"/>
              </w:rPr>
            </w:pPr>
          </w:p>
        </w:tc>
        <w:tc>
          <w:tcPr>
            <w:tcW w:w="1386" w:type="dxa"/>
          </w:tcPr>
          <w:p w14:paraId="0AA278F8" w14:textId="77777777" w:rsidR="0031205C" w:rsidRPr="006D5853" w:rsidRDefault="0031205C" w:rsidP="006B6704">
            <w:pPr>
              <w:rPr>
                <w:rFonts w:eastAsia="PMingLiU"/>
                <w:lang w:eastAsia="zh-TW"/>
              </w:rPr>
            </w:pPr>
          </w:p>
        </w:tc>
      </w:tr>
      <w:tr w:rsidR="0060117C" w14:paraId="10087E0E" w14:textId="77777777" w:rsidTr="0060117C">
        <w:tc>
          <w:tcPr>
            <w:tcW w:w="1484" w:type="dxa"/>
          </w:tcPr>
          <w:p w14:paraId="3738B961" w14:textId="0BAF0121" w:rsidR="0060117C" w:rsidRDefault="0060117C" w:rsidP="006B6704">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&gt;0.70</w:t>
            </w:r>
          </w:p>
        </w:tc>
        <w:tc>
          <w:tcPr>
            <w:tcW w:w="5994" w:type="dxa"/>
          </w:tcPr>
          <w:p w14:paraId="09E98084" w14:textId="77777777" w:rsidR="0060117C" w:rsidRPr="00970CAB" w:rsidRDefault="0060117C" w:rsidP="00970CAB">
            <w:pPr>
              <w:rPr>
                <w:rFonts w:eastAsia="PMingLiU"/>
                <w:lang w:eastAsia="zh-TW"/>
              </w:rPr>
            </w:pPr>
            <w:r w:rsidRPr="00970CAB">
              <w:rPr>
                <w:rFonts w:eastAsia="PMingLiU"/>
                <w:lang w:eastAsia="zh-TW"/>
              </w:rPr>
              <w:t xml:space="preserve">According to the data provided and based on F-NMR Table I and IV (symbolized as Table I and IV), several surrogates were identified that have </w:t>
            </w:r>
            <w:proofErr w:type="spellStart"/>
            <w:r w:rsidRPr="00970CAB">
              <w:rPr>
                <w:rFonts w:eastAsia="PMingLiU"/>
                <w:lang w:eastAsia="zh-TW"/>
              </w:rPr>
              <w:t>σp</w:t>
            </w:r>
            <w:proofErr w:type="spellEnd"/>
            <w:r w:rsidRPr="00970CAB">
              <w:rPr>
                <w:rFonts w:eastAsia="PMingLiU"/>
                <w:lang w:eastAsia="zh-TW"/>
              </w:rPr>
              <w:t xml:space="preserve"> values ​​greater than 0.70. However, for a specific list of these substitutes, it would be necessary to directly access such tables within the original document or material referenced by the provided text fragment. That said, it is evident that any additional detail would require consulting the full tabulations mentioned to confirm which exactly those substitutes listed meet the condition of having a </w:t>
            </w:r>
            <w:proofErr w:type="spellStart"/>
            <w:r w:rsidRPr="00970CAB">
              <w:rPr>
                <w:rFonts w:eastAsia="PMingLiU"/>
                <w:lang w:eastAsia="zh-TW"/>
              </w:rPr>
              <w:t>σp</w:t>
            </w:r>
            <w:proofErr w:type="spellEnd"/>
            <w:r w:rsidRPr="00970CAB">
              <w:rPr>
                <w:rFonts w:eastAsia="PMingLiU"/>
                <w:lang w:eastAsia="zh-TW"/>
              </w:rPr>
              <w:t xml:space="preserve"> value greater than 0.70. In this hypothetical scenario,</w:t>
            </w:r>
          </w:p>
          <w:p w14:paraId="51210928" w14:textId="5DF401DF" w:rsidR="0060117C" w:rsidRPr="00970CAB" w:rsidRDefault="0060117C" w:rsidP="00970CAB">
            <w:pPr>
              <w:rPr>
                <w:rFonts w:eastAsia="PMingLiU"/>
                <w:lang w:eastAsia="zh-TW"/>
              </w:rPr>
            </w:pPr>
            <w:r w:rsidRPr="00970CAB">
              <w:rPr>
                <w:rFonts w:eastAsia="PMingLiU"/>
                <w:lang w:eastAsia="zh-TW"/>
              </w:rPr>
              <w:t>We assume that such surrogates could include chemical elements characterized by their significant inductive strength, which is supported by experimental observations shown in the rates of change with respect to nucleophiles NMR (</w:t>
            </w:r>
            <w:proofErr w:type="spellStart"/>
            <w:r w:rsidRPr="00970CAB">
              <w:rPr>
                <w:rFonts w:eastAsia="PMingLiU"/>
                <w:lang w:eastAsia="zh-TW"/>
              </w:rPr>
              <w:t>ΔνNMR</w:t>
            </w:r>
            <w:proofErr w:type="spellEnd"/>
            <w:r w:rsidRPr="00970CAB">
              <w:rPr>
                <w:rFonts w:eastAsia="PMingLiU"/>
                <w:lang w:eastAsia="zh-TW"/>
              </w:rPr>
              <w:t xml:space="preserve">). </w:t>
            </w:r>
          </w:p>
          <w:p w14:paraId="162C869F" w14:textId="29C34998" w:rsidR="0060117C" w:rsidRDefault="0060117C" w:rsidP="003E1C01">
            <w:pPr>
              <w:rPr>
                <w:rFonts w:eastAsia="PMingLiU"/>
                <w:lang w:eastAsia="zh-TW"/>
              </w:rPr>
            </w:pPr>
          </w:p>
        </w:tc>
        <w:tc>
          <w:tcPr>
            <w:tcW w:w="851" w:type="dxa"/>
          </w:tcPr>
          <w:p w14:paraId="27F4580E" w14:textId="77777777" w:rsidR="0060117C" w:rsidRDefault="0060117C" w:rsidP="00636BF7">
            <w:pPr>
              <w:jc w:val="center"/>
              <w:rPr>
                <w:rFonts w:eastAsia="PMingLiU"/>
                <w:lang w:eastAsia="zh-TW"/>
              </w:rPr>
            </w:pPr>
          </w:p>
        </w:tc>
        <w:tc>
          <w:tcPr>
            <w:tcW w:w="1386" w:type="dxa"/>
          </w:tcPr>
          <w:p w14:paraId="63E2D4BF" w14:textId="63953154" w:rsidR="0060117C" w:rsidRDefault="0060117C" w:rsidP="006B6704">
            <w:pPr>
              <w:rPr>
                <w:rFonts w:eastAsia="PMingLiU"/>
                <w:lang w:eastAsia="zh-TW"/>
              </w:rPr>
            </w:pPr>
            <w:r w:rsidRPr="006D5853">
              <w:rPr>
                <w:rFonts w:eastAsia="PMingLiU"/>
                <w:lang w:eastAsia="zh-TW"/>
              </w:rPr>
              <w:t>Creativity</w:t>
            </w:r>
          </w:p>
        </w:tc>
      </w:tr>
      <w:tr w:rsidR="00231231" w14:paraId="1AC769DE" w14:textId="77777777" w:rsidTr="0060117C">
        <w:tc>
          <w:tcPr>
            <w:tcW w:w="1484" w:type="dxa"/>
          </w:tcPr>
          <w:p w14:paraId="73350D41" w14:textId="67C736F6" w:rsidR="00231231" w:rsidRDefault="00231231" w:rsidP="006B6704">
            <w:pPr>
              <w:rPr>
                <w:rFonts w:eastAsia="PMingLiU"/>
                <w:lang w:eastAsia="zh-TW"/>
              </w:rPr>
            </w:pPr>
            <w:r>
              <w:rPr>
                <w:rFonts w:eastAsia="PMingLiU"/>
                <w:lang w:eastAsia="zh-TW"/>
              </w:rPr>
              <w:t>HF</w:t>
            </w:r>
          </w:p>
        </w:tc>
        <w:tc>
          <w:tcPr>
            <w:tcW w:w="5994" w:type="dxa"/>
          </w:tcPr>
          <w:p w14:paraId="554A60B6" w14:textId="74BD8E1B" w:rsidR="00231231" w:rsidRPr="00231231" w:rsidRDefault="00231231" w:rsidP="00970CAB">
            <w:pPr>
              <w:rPr>
                <w:rFonts w:eastAsia="PMingLiU"/>
                <w:color w:val="FF0000"/>
                <w:lang w:eastAsia="zh-TW"/>
              </w:rPr>
            </w:pPr>
            <w:r w:rsidRPr="00231231">
              <w:rPr>
                <w:rFonts w:eastAsia="PMingLiU"/>
                <w:color w:val="FF0000"/>
                <w:lang w:eastAsia="zh-TW"/>
              </w:rPr>
              <w:t>Inability to read the table</w:t>
            </w:r>
          </w:p>
        </w:tc>
        <w:tc>
          <w:tcPr>
            <w:tcW w:w="851" w:type="dxa"/>
          </w:tcPr>
          <w:p w14:paraId="216D07C0" w14:textId="77777777" w:rsidR="00231231" w:rsidRDefault="00231231" w:rsidP="00636BF7">
            <w:pPr>
              <w:jc w:val="center"/>
              <w:rPr>
                <w:rFonts w:eastAsia="PMingLiU"/>
                <w:lang w:eastAsia="zh-TW"/>
              </w:rPr>
            </w:pPr>
          </w:p>
        </w:tc>
        <w:tc>
          <w:tcPr>
            <w:tcW w:w="1386" w:type="dxa"/>
          </w:tcPr>
          <w:p w14:paraId="6ECF1E39" w14:textId="77777777" w:rsidR="00231231" w:rsidRPr="006D5853" w:rsidRDefault="00231231" w:rsidP="006B6704">
            <w:pPr>
              <w:rPr>
                <w:rFonts w:eastAsia="PMingLiU"/>
                <w:lang w:eastAsia="zh-TW"/>
              </w:rPr>
            </w:pPr>
          </w:p>
        </w:tc>
      </w:tr>
      <w:tr w:rsidR="0060117C" w14:paraId="21B30E80" w14:textId="77777777" w:rsidTr="0060117C">
        <w:tc>
          <w:tcPr>
            <w:tcW w:w="1484" w:type="dxa"/>
          </w:tcPr>
          <w:p w14:paraId="30D88A52" w14:textId="1C23902D" w:rsidR="0060117C" w:rsidRDefault="0060117C" w:rsidP="006B6704">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&gt;0.</w:t>
            </w:r>
            <w:r>
              <w:rPr>
                <w:rFonts w:eastAsia="PMingLiU"/>
                <w:lang w:eastAsia="zh-TW"/>
              </w:rPr>
              <w:t>85</w:t>
            </w:r>
          </w:p>
        </w:tc>
        <w:tc>
          <w:tcPr>
            <w:tcW w:w="5994" w:type="dxa"/>
          </w:tcPr>
          <w:p w14:paraId="74861044" w14:textId="77777777" w:rsidR="0060117C" w:rsidRPr="00970CAB" w:rsidRDefault="0060117C" w:rsidP="00970CAB">
            <w:pPr>
              <w:rPr>
                <w:rFonts w:eastAsia="PMingLiU"/>
                <w:lang w:eastAsia="zh-TW"/>
              </w:rPr>
            </w:pPr>
            <w:r w:rsidRPr="00970CAB">
              <w:rPr>
                <w:rFonts w:eastAsia="PMingLiU"/>
                <w:lang w:eastAsia="zh-TW"/>
              </w:rPr>
              <w:t xml:space="preserve">According to the data provided in the context, those surrogates with values ​​of </w:t>
            </w:r>
            <w:proofErr w:type="spellStart"/>
            <w:r w:rsidRPr="00970CAB">
              <w:rPr>
                <w:rFonts w:eastAsia="PMingLiU"/>
                <w:lang w:eastAsia="zh-TW"/>
              </w:rPr>
              <w:t>σ_m</w:t>
            </w:r>
            <w:proofErr w:type="spellEnd"/>
            <w:r w:rsidRPr="00970CAB">
              <w:rPr>
                <w:rFonts w:eastAsia="PMingLiU"/>
                <w:lang w:eastAsia="zh-TW"/>
              </w:rPr>
              <w:t>&gt;0.85 cannot be directly identified since the information given only includes the relative magnitudes (</w:t>
            </w:r>
            <w:proofErr w:type="spellStart"/>
            <w:r w:rsidRPr="00970CAB">
              <w:rPr>
                <w:rFonts w:eastAsia="PMingLiU"/>
                <w:lang w:eastAsia="zh-TW"/>
              </w:rPr>
              <w:t>r_F</w:t>
            </w:r>
            <w:proofErr w:type="spellEnd"/>
            <w:r w:rsidRPr="00970CAB">
              <w:rPr>
                <w:rFonts w:eastAsia="PMingLiU"/>
                <w:lang w:eastAsia="zh-TW"/>
              </w:rPr>
              <w:t xml:space="preserve"> and </w:t>
            </w:r>
            <w:proofErr w:type="spellStart"/>
            <w:r w:rsidRPr="00970CAB">
              <w:rPr>
                <w:rFonts w:eastAsia="PMingLiU"/>
                <w:lang w:eastAsia="zh-TW"/>
              </w:rPr>
              <w:t>r_R</w:t>
            </w:r>
            <w:proofErr w:type="spellEnd"/>
            <w:r w:rsidRPr="00970CAB">
              <w:rPr>
                <w:rFonts w:eastAsia="PMingLiU"/>
                <w:lang w:eastAsia="zh-TW"/>
              </w:rPr>
              <w:t>) without explicitly specifying the absolute values ​​or the corresponding symbols for each surrogate mentioned</w:t>
            </w:r>
            <w:proofErr w:type="gramStart"/>
            <w:r w:rsidRPr="00970CAB">
              <w:rPr>
                <w:rFonts w:eastAsia="PMingLiU"/>
                <w:lang w:eastAsia="zh-TW"/>
              </w:rPr>
              <w:t>. .</w:t>
            </w:r>
            <w:proofErr w:type="gramEnd"/>
            <w:r w:rsidRPr="00970CAB">
              <w:rPr>
                <w:rFonts w:eastAsia="PMingLiU"/>
                <w:lang w:eastAsia="zh-TW"/>
              </w:rPr>
              <w:t xml:space="preserve"> The examples provided are SCHMe2 and CH2NMe2 with their respective ranges of values ​​related to contact Fermi (</w:t>
            </w:r>
            <w:proofErr w:type="spellStart"/>
            <w:r w:rsidRPr="00970CAB">
              <w:rPr>
                <w:rFonts w:eastAsia="PMingLiU"/>
                <w:lang w:eastAsia="zh-TW"/>
              </w:rPr>
              <w:t>r_F</w:t>
            </w:r>
            <w:proofErr w:type="spellEnd"/>
            <w:r w:rsidRPr="00970CAB">
              <w:rPr>
                <w:rFonts w:eastAsia="PMingLiU"/>
                <w:lang w:eastAsia="zh-TW"/>
              </w:rPr>
              <w:t xml:space="preserve">), but these do not allow determination of whether they exceed the indicated threshold without an additional basis for comparison. A complete set of data on the absolute values ​​of </w:t>
            </w:r>
            <w:proofErr w:type="spellStart"/>
            <w:r w:rsidRPr="00970CAB">
              <w:rPr>
                <w:rFonts w:eastAsia="PMingLiU"/>
                <w:lang w:eastAsia="zh-TW"/>
              </w:rPr>
              <w:t>σ_m</w:t>
            </w:r>
            <w:proofErr w:type="spellEnd"/>
            <w:r w:rsidRPr="00970CAB">
              <w:rPr>
                <w:rFonts w:eastAsia="PMingLiU"/>
                <w:lang w:eastAsia="zh-TW"/>
              </w:rPr>
              <w:t xml:space="preserve"> for each surrogate listed in Tables I and IV would be needed to</w:t>
            </w:r>
          </w:p>
          <w:p w14:paraId="7E3F3E35" w14:textId="562AE615" w:rsidR="0060117C" w:rsidRDefault="0060117C" w:rsidP="00970CAB">
            <w:pPr>
              <w:rPr>
                <w:rFonts w:eastAsia="PMingLiU"/>
                <w:lang w:eastAsia="zh-TW"/>
              </w:rPr>
            </w:pPr>
            <w:r w:rsidRPr="00970CAB">
              <w:rPr>
                <w:rFonts w:eastAsia="PMingLiU"/>
                <w:lang w:eastAsia="zh-TW"/>
              </w:rPr>
              <w:t>perform this task properly.</w:t>
            </w:r>
          </w:p>
        </w:tc>
        <w:tc>
          <w:tcPr>
            <w:tcW w:w="851" w:type="dxa"/>
          </w:tcPr>
          <w:p w14:paraId="1ECE2230" w14:textId="77777777" w:rsidR="0060117C" w:rsidRDefault="0060117C" w:rsidP="00636BF7">
            <w:pPr>
              <w:jc w:val="center"/>
              <w:rPr>
                <w:rFonts w:eastAsia="PMingLiU"/>
                <w:lang w:eastAsia="zh-TW"/>
              </w:rPr>
            </w:pPr>
          </w:p>
        </w:tc>
        <w:tc>
          <w:tcPr>
            <w:tcW w:w="1386" w:type="dxa"/>
          </w:tcPr>
          <w:p w14:paraId="65023B8A" w14:textId="6D9258C7" w:rsidR="0060117C" w:rsidRDefault="0060117C" w:rsidP="006B6704">
            <w:pPr>
              <w:rPr>
                <w:rFonts w:eastAsia="PMingLiU"/>
                <w:lang w:eastAsia="zh-TW"/>
              </w:rPr>
            </w:pPr>
            <w:r w:rsidRPr="006D5853">
              <w:rPr>
                <w:rFonts w:eastAsia="PMingLiU"/>
                <w:lang w:eastAsia="zh-TW"/>
              </w:rPr>
              <w:t>Creativity</w:t>
            </w:r>
          </w:p>
        </w:tc>
      </w:tr>
      <w:tr w:rsidR="00231231" w14:paraId="7AC2B6E1" w14:textId="77777777" w:rsidTr="0060117C">
        <w:tc>
          <w:tcPr>
            <w:tcW w:w="1484" w:type="dxa"/>
          </w:tcPr>
          <w:p w14:paraId="64153CE1" w14:textId="57F6EBD8" w:rsidR="00231231" w:rsidRDefault="00231231" w:rsidP="00231231">
            <w:pPr>
              <w:rPr>
                <w:rFonts w:eastAsia="PMingLiU"/>
                <w:lang w:eastAsia="zh-TW"/>
              </w:rPr>
            </w:pPr>
            <w:r>
              <w:rPr>
                <w:rFonts w:eastAsia="PMingLiU"/>
                <w:lang w:eastAsia="zh-TW"/>
              </w:rPr>
              <w:t>HF</w:t>
            </w:r>
          </w:p>
        </w:tc>
        <w:tc>
          <w:tcPr>
            <w:tcW w:w="5994" w:type="dxa"/>
          </w:tcPr>
          <w:p w14:paraId="1DCD7DE0" w14:textId="0E5E1DAB" w:rsidR="00231231" w:rsidRPr="00970CAB" w:rsidRDefault="00231231" w:rsidP="00231231">
            <w:pPr>
              <w:rPr>
                <w:rFonts w:eastAsia="PMingLiU"/>
                <w:lang w:eastAsia="zh-TW"/>
              </w:rPr>
            </w:pPr>
            <w:r w:rsidRPr="00231231">
              <w:rPr>
                <w:rFonts w:eastAsia="PMingLiU"/>
                <w:color w:val="FF0000"/>
                <w:lang w:eastAsia="zh-TW"/>
              </w:rPr>
              <w:t>Inability to read the table</w:t>
            </w:r>
          </w:p>
        </w:tc>
        <w:tc>
          <w:tcPr>
            <w:tcW w:w="851" w:type="dxa"/>
          </w:tcPr>
          <w:p w14:paraId="6F62B0B2" w14:textId="77777777" w:rsidR="00231231" w:rsidRDefault="00231231" w:rsidP="00231231">
            <w:pPr>
              <w:jc w:val="center"/>
              <w:rPr>
                <w:rFonts w:eastAsia="PMingLiU"/>
                <w:lang w:eastAsia="zh-TW"/>
              </w:rPr>
            </w:pPr>
          </w:p>
        </w:tc>
        <w:tc>
          <w:tcPr>
            <w:tcW w:w="1386" w:type="dxa"/>
          </w:tcPr>
          <w:p w14:paraId="382190F4" w14:textId="77777777" w:rsidR="00231231" w:rsidRPr="006D5853" w:rsidRDefault="00231231" w:rsidP="00231231">
            <w:pPr>
              <w:rPr>
                <w:rFonts w:eastAsia="PMingLiU"/>
                <w:lang w:eastAsia="zh-TW"/>
              </w:rPr>
            </w:pPr>
          </w:p>
        </w:tc>
      </w:tr>
      <w:tr w:rsidR="00231231" w14:paraId="15147758" w14:textId="77777777" w:rsidTr="0060117C">
        <w:tc>
          <w:tcPr>
            <w:tcW w:w="1484" w:type="dxa"/>
          </w:tcPr>
          <w:p w14:paraId="6D401785" w14:textId="797EACBA" w:rsidR="00231231" w:rsidRDefault="00231231" w:rsidP="00231231">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w:t>
            </w:r>
            <w:r>
              <w:rPr>
                <w:rFonts w:eastAsia="PMingLiU"/>
                <w:lang w:eastAsia="zh-TW"/>
              </w:rPr>
              <w:lastRenderedPageBreak/>
              <w:t>between 0.30 and 0.60</w:t>
            </w:r>
          </w:p>
        </w:tc>
        <w:tc>
          <w:tcPr>
            <w:tcW w:w="5994" w:type="dxa"/>
          </w:tcPr>
          <w:p w14:paraId="06B4955F" w14:textId="77777777" w:rsidR="00231231" w:rsidRPr="003E1C01" w:rsidRDefault="00231231" w:rsidP="00231231">
            <w:pPr>
              <w:rPr>
                <w:rFonts w:eastAsia="PMingLiU"/>
                <w:lang w:eastAsia="zh-TW"/>
              </w:rPr>
            </w:pPr>
            <w:r w:rsidRPr="003E1C01">
              <w:rPr>
                <w:rFonts w:eastAsia="PMingLiU"/>
                <w:lang w:eastAsia="zh-TW"/>
              </w:rPr>
              <w:lastRenderedPageBreak/>
              <w:t xml:space="preserve">Substituents with </w:t>
            </w:r>
            <w:proofErr w:type="spellStart"/>
            <w:r w:rsidRPr="003E1C01">
              <w:rPr>
                <w:rFonts w:eastAsia="PMingLiU"/>
                <w:lang w:eastAsia="zh-TW"/>
              </w:rPr>
              <w:t>σ_p</w:t>
            </w:r>
            <w:proofErr w:type="spellEnd"/>
            <w:r w:rsidRPr="003E1C01">
              <w:rPr>
                <w:rFonts w:eastAsia="PMingLiU"/>
                <w:lang w:eastAsia="zh-TW"/>
              </w:rPr>
              <w:t xml:space="preserve">-values between 0.30 and 0.60 include NHCH₃ (-0.31), C=O(CF3) (0.54), CF2CF3 (0.44), and OCF2CF3 (0.55). These values were derived using Hammett reaction constant analysis as indicated by their corresponding entries in </w:t>
            </w:r>
            <w:r w:rsidRPr="003E1C01">
              <w:rPr>
                <w:rFonts w:eastAsia="PMingLiU"/>
                <w:lang w:eastAsia="zh-TW"/>
              </w:rPr>
              <w:lastRenderedPageBreak/>
              <w:t xml:space="preserve">Tables I, II, and III, where experimental </w:t>
            </w:r>
            <w:proofErr w:type="spellStart"/>
            <w:r w:rsidRPr="003E1C01">
              <w:rPr>
                <w:rFonts w:eastAsia="PMingLiU"/>
                <w:lang w:eastAsia="zh-TW"/>
              </w:rPr>
              <w:t>logK</w:t>
            </w:r>
            <w:proofErr w:type="spellEnd"/>
            <w:r w:rsidRPr="003E1C01">
              <w:rPr>
                <w:rFonts w:eastAsia="PMingLiU"/>
                <w:lang w:eastAsia="zh-TW"/>
              </w:rPr>
              <w:t xml:space="preserve"> values satisfy linear equations indicative of electronic effects exerted by these substituents within certain organic compounds under study.</w:t>
            </w:r>
          </w:p>
          <w:p w14:paraId="58D30419" w14:textId="77777777" w:rsidR="00231231" w:rsidRPr="003E1C01" w:rsidRDefault="00231231" w:rsidP="00231231">
            <w:pPr>
              <w:rPr>
                <w:rFonts w:eastAsia="PMingLiU"/>
                <w:lang w:eastAsia="zh-TW"/>
              </w:rPr>
            </w:pPr>
          </w:p>
          <w:p w14:paraId="4ED32D0C" w14:textId="325121D4" w:rsidR="00231231" w:rsidRDefault="00231231" w:rsidP="00231231">
            <w:pPr>
              <w:rPr>
                <w:rFonts w:eastAsia="PMingLiU"/>
                <w:lang w:eastAsia="zh-TW"/>
              </w:rPr>
            </w:pPr>
            <w:r w:rsidRPr="003E1C01">
              <w:rPr>
                <w:rFonts w:eastAsia="PMingLiU"/>
                <w:lang w:eastAsia="zh-TW"/>
              </w:rPr>
              <w:t>Reference: Hammett Equation Analysis</w:t>
            </w:r>
          </w:p>
        </w:tc>
        <w:tc>
          <w:tcPr>
            <w:tcW w:w="851" w:type="dxa"/>
          </w:tcPr>
          <w:p w14:paraId="79B928B7" w14:textId="77777777" w:rsidR="00231231" w:rsidRDefault="00231231" w:rsidP="00231231">
            <w:pPr>
              <w:jc w:val="center"/>
              <w:rPr>
                <w:rFonts w:eastAsia="PMingLiU"/>
                <w:lang w:eastAsia="zh-TW"/>
              </w:rPr>
            </w:pPr>
          </w:p>
        </w:tc>
        <w:tc>
          <w:tcPr>
            <w:tcW w:w="1386" w:type="dxa"/>
          </w:tcPr>
          <w:p w14:paraId="4F5BF009" w14:textId="2264AE66" w:rsidR="00231231" w:rsidRDefault="00231231" w:rsidP="00231231">
            <w:pPr>
              <w:rPr>
                <w:rFonts w:eastAsia="PMingLiU"/>
                <w:lang w:eastAsia="zh-TW"/>
              </w:rPr>
            </w:pPr>
            <w:r w:rsidRPr="006D5853">
              <w:rPr>
                <w:rFonts w:eastAsia="PMingLiU"/>
                <w:lang w:eastAsia="zh-TW"/>
              </w:rPr>
              <w:t>Creativity</w:t>
            </w:r>
          </w:p>
        </w:tc>
      </w:tr>
      <w:tr w:rsidR="00231231" w14:paraId="149B6298" w14:textId="77777777" w:rsidTr="0060117C">
        <w:tc>
          <w:tcPr>
            <w:tcW w:w="1484" w:type="dxa"/>
          </w:tcPr>
          <w:p w14:paraId="6AA954E5" w14:textId="40F64604" w:rsidR="00231231" w:rsidRDefault="00231231" w:rsidP="00231231">
            <w:pPr>
              <w:rPr>
                <w:rFonts w:eastAsia="PMingLiU"/>
                <w:lang w:eastAsia="zh-TW"/>
              </w:rPr>
            </w:pPr>
            <w:r>
              <w:rPr>
                <w:rFonts w:eastAsia="PMingLiU"/>
                <w:lang w:eastAsia="zh-TW"/>
              </w:rPr>
              <w:t>HF</w:t>
            </w:r>
          </w:p>
        </w:tc>
        <w:tc>
          <w:tcPr>
            <w:tcW w:w="5994" w:type="dxa"/>
          </w:tcPr>
          <w:p w14:paraId="7D2AC535" w14:textId="17148FF4" w:rsidR="00231231" w:rsidRPr="003E1C01" w:rsidRDefault="00231231" w:rsidP="00231231">
            <w:pPr>
              <w:rPr>
                <w:rFonts w:eastAsia="PMingLiU"/>
                <w:lang w:eastAsia="zh-TW"/>
              </w:rPr>
            </w:pPr>
            <w:r w:rsidRPr="00231231">
              <w:rPr>
                <w:rFonts w:eastAsia="PMingLiU"/>
                <w:color w:val="FF0000"/>
                <w:lang w:eastAsia="zh-TW"/>
              </w:rPr>
              <w:t>Inability to read the table</w:t>
            </w:r>
          </w:p>
        </w:tc>
        <w:tc>
          <w:tcPr>
            <w:tcW w:w="851" w:type="dxa"/>
          </w:tcPr>
          <w:p w14:paraId="6CDC714C" w14:textId="77777777" w:rsidR="00231231" w:rsidRDefault="00231231" w:rsidP="00231231">
            <w:pPr>
              <w:jc w:val="center"/>
              <w:rPr>
                <w:rFonts w:eastAsia="PMingLiU"/>
                <w:lang w:eastAsia="zh-TW"/>
              </w:rPr>
            </w:pPr>
          </w:p>
        </w:tc>
        <w:tc>
          <w:tcPr>
            <w:tcW w:w="1386" w:type="dxa"/>
          </w:tcPr>
          <w:p w14:paraId="5FF351F1" w14:textId="77777777" w:rsidR="00231231" w:rsidRPr="006D5853" w:rsidRDefault="00231231" w:rsidP="00231231">
            <w:pPr>
              <w:rPr>
                <w:rFonts w:eastAsia="PMingLiU"/>
                <w:lang w:eastAsia="zh-TW"/>
              </w:rPr>
            </w:pPr>
          </w:p>
        </w:tc>
      </w:tr>
      <w:tr w:rsidR="00231231" w14:paraId="68C61FAE" w14:textId="77777777" w:rsidTr="0060117C">
        <w:tc>
          <w:tcPr>
            <w:tcW w:w="1484" w:type="dxa"/>
          </w:tcPr>
          <w:p w14:paraId="4D3317ED" w14:textId="772608B8" w:rsidR="00231231" w:rsidRDefault="00231231" w:rsidP="00231231">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with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w:t>
            </w:r>
            <w:r>
              <w:rPr>
                <w:rFonts w:eastAsia="PMingLiU"/>
                <w:lang w:eastAsia="zh-TW"/>
              </w:rPr>
              <w:t>&lt;0</w:t>
            </w:r>
          </w:p>
        </w:tc>
        <w:tc>
          <w:tcPr>
            <w:tcW w:w="5994" w:type="dxa"/>
          </w:tcPr>
          <w:p w14:paraId="456CB135" w14:textId="77777777" w:rsidR="00231231" w:rsidRPr="003E1C01" w:rsidRDefault="00231231" w:rsidP="00231231">
            <w:pPr>
              <w:rPr>
                <w:rFonts w:eastAsia="PMingLiU"/>
                <w:lang w:eastAsia="zh-TW"/>
              </w:rPr>
            </w:pPr>
            <w:r w:rsidRPr="003E1C01">
              <w:rPr>
                <w:rFonts w:eastAsia="PMingLiU"/>
                <w:lang w:eastAsia="zh-TW"/>
              </w:rPr>
              <w:t xml:space="preserve">Based on the given context, it is not possible to provide explicit examples of substituents with </w:t>
            </w:r>
            <w:proofErr w:type="spellStart"/>
            <w:r w:rsidRPr="003E1C01">
              <w:rPr>
                <w:rFonts w:eastAsia="PMingLiU"/>
                <w:lang w:eastAsia="zh-TW"/>
              </w:rPr>
              <w:t>σ_M</w:t>
            </w:r>
            <w:proofErr w:type="spellEnd"/>
            <w:r w:rsidRPr="003E1C01">
              <w:rPr>
                <w:rFonts w:eastAsia="PMingLiU"/>
                <w:lang w:eastAsia="zh-TW"/>
              </w:rPr>
              <w:t xml:space="preserve"> values less than zero directly as no such values are mentioned explicitly within the excerpt. However, discussions around field/inductive effects suggest evaluations were made using NMR chemical shifts (δ), where negative values could theoretically indicate electron withdrawal by certain substituents through inductive effects. It should be noted though, typical σ* (sigma star) values derived from Hammett equations range between -1 and +1, indicating varying degrees of resonance effect strength rather than absolute magnitudes below zero without further qualification about the</w:t>
            </w:r>
          </w:p>
          <w:p w14:paraId="3C29B856" w14:textId="75D7255A" w:rsidR="00231231" w:rsidRDefault="00231231" w:rsidP="00231231">
            <w:pPr>
              <w:rPr>
                <w:rFonts w:eastAsia="PMingLiU"/>
                <w:lang w:eastAsia="zh-TW"/>
              </w:rPr>
            </w:pPr>
            <w:r w:rsidRPr="003E1C01">
              <w:rPr>
                <w:rFonts w:eastAsia="PMingLiU"/>
                <w:lang w:eastAsia="zh-TW"/>
              </w:rPr>
              <w:t>scale used. Therefore, while we cannot list exact substituents under this criterion due to lack of direct information, one might infer interest in highly electronegative groups exhibiting strong inductive withdrawal effects which would conceptually align with lower positive sigma values but remember actual numeric values below zero aren't indicated here. For precise identification, additional data correlating these theoretical considerations with experimental results like those found in Table I or II referenced indirectly would be necessary.</w:t>
            </w:r>
          </w:p>
        </w:tc>
        <w:tc>
          <w:tcPr>
            <w:tcW w:w="851" w:type="dxa"/>
          </w:tcPr>
          <w:p w14:paraId="18FCA230" w14:textId="77777777" w:rsidR="00231231" w:rsidRDefault="00231231" w:rsidP="00231231">
            <w:pPr>
              <w:jc w:val="center"/>
              <w:rPr>
                <w:rFonts w:eastAsia="PMingLiU"/>
                <w:lang w:eastAsia="zh-TW"/>
              </w:rPr>
            </w:pPr>
          </w:p>
        </w:tc>
        <w:tc>
          <w:tcPr>
            <w:tcW w:w="1386" w:type="dxa"/>
          </w:tcPr>
          <w:p w14:paraId="2EE6D6AB" w14:textId="0B834C4F" w:rsidR="00231231" w:rsidRDefault="00231231" w:rsidP="00231231">
            <w:pPr>
              <w:rPr>
                <w:rFonts w:eastAsia="PMingLiU"/>
                <w:lang w:eastAsia="zh-TW"/>
              </w:rPr>
            </w:pPr>
            <w:r w:rsidRPr="006D5853">
              <w:rPr>
                <w:rFonts w:eastAsia="PMingLiU"/>
                <w:lang w:eastAsia="zh-TW"/>
              </w:rPr>
              <w:t>Creativity</w:t>
            </w:r>
          </w:p>
        </w:tc>
      </w:tr>
      <w:tr w:rsidR="00231231" w14:paraId="5E396660" w14:textId="77777777" w:rsidTr="0060117C">
        <w:tc>
          <w:tcPr>
            <w:tcW w:w="1484" w:type="dxa"/>
          </w:tcPr>
          <w:p w14:paraId="61505DE9" w14:textId="779E5A42" w:rsidR="00231231" w:rsidRDefault="00231231" w:rsidP="00231231">
            <w:pPr>
              <w:rPr>
                <w:rFonts w:eastAsia="PMingLiU"/>
                <w:lang w:eastAsia="zh-TW"/>
              </w:rPr>
            </w:pPr>
            <w:r>
              <w:rPr>
                <w:rFonts w:eastAsia="PMingLiU"/>
                <w:lang w:eastAsia="zh-TW"/>
              </w:rPr>
              <w:t>HF</w:t>
            </w:r>
          </w:p>
        </w:tc>
        <w:tc>
          <w:tcPr>
            <w:tcW w:w="5994" w:type="dxa"/>
          </w:tcPr>
          <w:p w14:paraId="632FA1F0" w14:textId="41C460A0" w:rsidR="00231231" w:rsidRPr="003E1C01" w:rsidRDefault="00231231" w:rsidP="00231231">
            <w:pPr>
              <w:rPr>
                <w:rFonts w:eastAsia="PMingLiU"/>
                <w:lang w:eastAsia="zh-TW"/>
              </w:rPr>
            </w:pPr>
            <w:r w:rsidRPr="00231231">
              <w:rPr>
                <w:rFonts w:eastAsia="PMingLiU"/>
                <w:color w:val="FF0000"/>
                <w:lang w:eastAsia="zh-TW"/>
              </w:rPr>
              <w:t>Inability to read the table</w:t>
            </w:r>
          </w:p>
        </w:tc>
        <w:tc>
          <w:tcPr>
            <w:tcW w:w="851" w:type="dxa"/>
          </w:tcPr>
          <w:p w14:paraId="35645C6A" w14:textId="77777777" w:rsidR="00231231" w:rsidRDefault="00231231" w:rsidP="00231231">
            <w:pPr>
              <w:jc w:val="center"/>
              <w:rPr>
                <w:rFonts w:eastAsia="PMingLiU"/>
                <w:lang w:eastAsia="zh-TW"/>
              </w:rPr>
            </w:pPr>
          </w:p>
        </w:tc>
        <w:tc>
          <w:tcPr>
            <w:tcW w:w="1386" w:type="dxa"/>
          </w:tcPr>
          <w:p w14:paraId="663A1B62" w14:textId="77777777" w:rsidR="00231231" w:rsidRPr="006D5853" w:rsidRDefault="00231231" w:rsidP="00231231">
            <w:pPr>
              <w:rPr>
                <w:rFonts w:eastAsia="PMingLiU"/>
                <w:lang w:eastAsia="zh-TW"/>
              </w:rPr>
            </w:pPr>
          </w:p>
        </w:tc>
      </w:tr>
      <w:tr w:rsidR="00231231" w14:paraId="49312D3A" w14:textId="77777777" w:rsidTr="0060117C">
        <w:tc>
          <w:tcPr>
            <w:tcW w:w="1484" w:type="dxa"/>
          </w:tcPr>
          <w:p w14:paraId="13BA53F2" w14:textId="08BFFB28" w:rsidR="00231231" w:rsidRDefault="00231231" w:rsidP="00231231">
            <w:pPr>
              <w:rPr>
                <w:rFonts w:eastAsia="PMingLiU"/>
                <w:lang w:eastAsia="zh-TW"/>
              </w:rPr>
            </w:pPr>
            <w:r>
              <w:rPr>
                <w:rFonts w:eastAsia="PMingLiU"/>
                <w:lang w:eastAsia="zh-TW"/>
              </w:rPr>
              <w:t>P</w:t>
            </w:r>
            <w:r w:rsidRPr="00A1622D">
              <w:rPr>
                <w:rFonts w:eastAsia="PMingLiU"/>
                <w:lang w:eastAsia="zh-TW"/>
              </w:rPr>
              <w:t xml:space="preserve">rovide </w:t>
            </w:r>
            <w:r>
              <w:rPr>
                <w:rFonts w:eastAsia="PMingLiU"/>
                <w:lang w:eastAsia="zh-TW"/>
              </w:rPr>
              <w:t>several</w:t>
            </w:r>
            <w:r w:rsidRPr="00A1622D">
              <w:rPr>
                <w:rFonts w:eastAsia="PMingLiU"/>
                <w:lang w:eastAsia="zh-TW"/>
              </w:rPr>
              <w:t xml:space="preserve"> substituent</w:t>
            </w:r>
            <w:r>
              <w:rPr>
                <w:rFonts w:eastAsia="PMingLiU"/>
                <w:lang w:eastAsia="zh-TW"/>
              </w:rPr>
              <w:t>s</w:t>
            </w:r>
            <w:r w:rsidRPr="00A1622D">
              <w:rPr>
                <w:rFonts w:eastAsia="PMingLiU"/>
                <w:lang w:eastAsia="zh-TW"/>
              </w:rPr>
              <w:t xml:space="preserve"> </w:t>
            </w:r>
            <w:r>
              <w:rPr>
                <w:rFonts w:eastAsia="PMingLiU"/>
                <w:lang w:eastAsia="zh-TW"/>
              </w:rPr>
              <w:t>whose</w:t>
            </w:r>
            <w:r w:rsidRPr="00A1622D">
              <w:rPr>
                <w:rFonts w:eastAsia="PMingLiU"/>
                <w:lang w:eastAsia="zh-TW"/>
              </w:rPr>
              <w:t xml:space="preserve"> </w:t>
            </w:r>
            <w:proofErr w:type="spellStart"/>
            <w:r>
              <w:rPr>
                <w:rFonts w:eastAsia="PMingLiU" w:cstheme="minorHAnsi"/>
                <w:lang w:eastAsia="zh-TW"/>
              </w:rPr>
              <w:t>σ</w:t>
            </w:r>
            <w:r w:rsidRPr="005B7043">
              <w:rPr>
                <w:rFonts w:eastAsia="PMingLiU" w:cstheme="minorHAnsi"/>
                <w:vertAlign w:val="subscript"/>
                <w:lang w:eastAsia="zh-TW"/>
              </w:rPr>
              <w:t>p</w:t>
            </w:r>
            <w:proofErr w:type="spellEnd"/>
            <w:r>
              <w:rPr>
                <w:rFonts w:eastAsia="PMingLiU"/>
                <w:lang w:eastAsia="zh-TW"/>
              </w:rPr>
              <w:t>-</w:t>
            </w:r>
            <w:r>
              <w:rPr>
                <w:rFonts w:eastAsia="PMingLiU" w:cstheme="minorHAnsi"/>
                <w:lang w:eastAsia="zh-TW"/>
              </w:rPr>
              <w:t xml:space="preserve"> and </w:t>
            </w:r>
            <w:proofErr w:type="spellStart"/>
            <w:r>
              <w:rPr>
                <w:rFonts w:eastAsia="PMingLiU" w:cstheme="minorHAnsi"/>
                <w:lang w:eastAsia="zh-TW"/>
              </w:rPr>
              <w:t>σ</w:t>
            </w:r>
            <w:r>
              <w:rPr>
                <w:rFonts w:eastAsia="PMingLiU" w:cstheme="minorHAnsi"/>
                <w:vertAlign w:val="subscript"/>
                <w:lang w:eastAsia="zh-TW"/>
              </w:rPr>
              <w:t>m</w:t>
            </w:r>
            <w:proofErr w:type="spellEnd"/>
            <w:r>
              <w:rPr>
                <w:rFonts w:eastAsia="PMingLiU"/>
                <w:lang w:eastAsia="zh-TW"/>
              </w:rPr>
              <w:t>-</w:t>
            </w:r>
            <w:r w:rsidRPr="00A1622D">
              <w:rPr>
                <w:rFonts w:eastAsia="PMingLiU"/>
                <w:lang w:eastAsia="zh-TW"/>
              </w:rPr>
              <w:t>value</w:t>
            </w:r>
            <w:r>
              <w:rPr>
                <w:rFonts w:eastAsia="PMingLiU"/>
                <w:lang w:eastAsia="zh-TW"/>
              </w:rPr>
              <w:t>s</w:t>
            </w:r>
            <w:r w:rsidRPr="00A1622D">
              <w:rPr>
                <w:rFonts w:eastAsia="PMingLiU"/>
                <w:lang w:eastAsia="zh-TW"/>
              </w:rPr>
              <w:t xml:space="preserve"> </w:t>
            </w:r>
            <w:r>
              <w:rPr>
                <w:rFonts w:eastAsia="PMingLiU"/>
                <w:lang w:eastAsia="zh-TW"/>
              </w:rPr>
              <w:t>have opposite signs</w:t>
            </w:r>
          </w:p>
        </w:tc>
        <w:tc>
          <w:tcPr>
            <w:tcW w:w="5994" w:type="dxa"/>
          </w:tcPr>
          <w:p w14:paraId="32704202" w14:textId="77777777" w:rsidR="00231231" w:rsidRPr="003E1C01" w:rsidRDefault="00231231" w:rsidP="00231231">
            <w:pPr>
              <w:rPr>
                <w:rFonts w:eastAsia="PMingLiU"/>
                <w:lang w:eastAsia="zh-TW"/>
              </w:rPr>
            </w:pPr>
            <w:r w:rsidRPr="003E1C01">
              <w:rPr>
                <w:rFonts w:eastAsia="PMingLiU"/>
                <w:lang w:eastAsia="zh-TW"/>
              </w:rPr>
              <w:t xml:space="preserve">Based on the given context, no explicit examples of substituents with </w:t>
            </w:r>
            <w:proofErr w:type="spellStart"/>
            <w:r w:rsidRPr="003E1C01">
              <w:rPr>
                <w:rFonts w:eastAsia="PMingLiU"/>
                <w:lang w:eastAsia="zh-TW"/>
              </w:rPr>
              <w:t>σ_p</w:t>
            </w:r>
            <w:proofErr w:type="spellEnd"/>
            <w:r w:rsidRPr="003E1C01">
              <w:rPr>
                <w:rFonts w:eastAsia="PMingLiU"/>
                <w:lang w:eastAsia="zh-TW"/>
              </w:rPr>
              <w:t xml:space="preserve"> and </w:t>
            </w:r>
            <w:proofErr w:type="spellStart"/>
            <w:r w:rsidRPr="003E1C01">
              <w:rPr>
                <w:rFonts w:eastAsia="PMingLiU"/>
                <w:lang w:eastAsia="zh-TW"/>
              </w:rPr>
              <w:t>σ_m</w:t>
            </w:r>
            <w:proofErr w:type="spellEnd"/>
            <w:r w:rsidRPr="003E1C01">
              <w:rPr>
                <w:rFonts w:eastAsia="PMingLiU"/>
                <w:lang w:eastAsia="zh-TW"/>
              </w:rPr>
              <w:t xml:space="preserve"> values having opposite signs are directly mentioned. However, it discusses how various substituents affect the reactivity through their respective electron-donating or withdrawing nature via inductive (-I, +I) and </w:t>
            </w:r>
            <w:proofErr w:type="spellStart"/>
            <w:r w:rsidRPr="003E1C01">
              <w:rPr>
                <w:rFonts w:eastAsia="PMingLiU"/>
                <w:lang w:eastAsia="zh-TW"/>
              </w:rPr>
              <w:t>mesomeric</w:t>
            </w:r>
            <w:proofErr w:type="spellEnd"/>
            <w:r w:rsidRPr="003E1C01">
              <w:rPr>
                <w:rFonts w:eastAsia="PMingLiU"/>
                <w:lang w:eastAsia="zh-TW"/>
              </w:rPr>
              <w:t xml:space="preserve"> (+M, -M) effects without providing direct pairs of such substituents. Substituents exhibiting these characteristics generally depend on their molecular structure and interaction with functional groups present within the compound under study. To accurately identify substituents meeting this criterion, one might infer from general knowledge about common substituents; however,</w:t>
            </w:r>
          </w:p>
          <w:p w14:paraId="6E331672" w14:textId="17A12510" w:rsidR="00231231" w:rsidRDefault="00231231" w:rsidP="00231231">
            <w:pPr>
              <w:rPr>
                <w:rFonts w:eastAsia="PMingLiU"/>
                <w:lang w:eastAsia="zh-TW"/>
              </w:rPr>
            </w:pPr>
            <w:r w:rsidRPr="003E1C01">
              <w:rPr>
                <w:rFonts w:eastAsia="PMingLiU"/>
                <w:lang w:eastAsia="zh-TW"/>
              </w:rPr>
              <w:t>precise identification requires detailed experimental data beyond what is presented here. Therefore, I must clarify that while we understand the principles governing these interactions, specific examples fitting your request cannot be extracted solely from the provided context. Further investigation into individual substituent behavior across different environments may yield insights but falls outside the scope of information given.</w:t>
            </w:r>
          </w:p>
        </w:tc>
        <w:tc>
          <w:tcPr>
            <w:tcW w:w="851" w:type="dxa"/>
          </w:tcPr>
          <w:p w14:paraId="10DB64FB" w14:textId="77777777" w:rsidR="00231231" w:rsidRDefault="00231231" w:rsidP="00231231">
            <w:pPr>
              <w:jc w:val="center"/>
              <w:rPr>
                <w:rFonts w:eastAsia="PMingLiU"/>
                <w:lang w:eastAsia="zh-TW"/>
              </w:rPr>
            </w:pPr>
          </w:p>
        </w:tc>
        <w:tc>
          <w:tcPr>
            <w:tcW w:w="1386" w:type="dxa"/>
          </w:tcPr>
          <w:p w14:paraId="4BBDBE0F" w14:textId="143C0D66" w:rsidR="00231231" w:rsidRDefault="00231231" w:rsidP="00231231">
            <w:pPr>
              <w:rPr>
                <w:rFonts w:eastAsia="PMingLiU"/>
                <w:lang w:eastAsia="zh-TW"/>
              </w:rPr>
            </w:pPr>
            <w:r w:rsidRPr="006D5853">
              <w:rPr>
                <w:rFonts w:eastAsia="PMingLiU"/>
                <w:lang w:eastAsia="zh-TW"/>
              </w:rPr>
              <w:t>Creativity</w:t>
            </w:r>
          </w:p>
        </w:tc>
      </w:tr>
      <w:tr w:rsidR="00231231" w14:paraId="43BA7C34" w14:textId="77777777" w:rsidTr="0060117C">
        <w:tc>
          <w:tcPr>
            <w:tcW w:w="1484" w:type="dxa"/>
          </w:tcPr>
          <w:p w14:paraId="62654AFB" w14:textId="02A98A72" w:rsidR="00231231" w:rsidRDefault="00231231" w:rsidP="00231231">
            <w:pPr>
              <w:rPr>
                <w:rFonts w:eastAsia="PMingLiU"/>
                <w:lang w:eastAsia="zh-TW"/>
              </w:rPr>
            </w:pPr>
            <w:r>
              <w:rPr>
                <w:rFonts w:eastAsia="PMingLiU"/>
                <w:lang w:eastAsia="zh-TW"/>
              </w:rPr>
              <w:t>HF</w:t>
            </w:r>
          </w:p>
        </w:tc>
        <w:tc>
          <w:tcPr>
            <w:tcW w:w="5994" w:type="dxa"/>
          </w:tcPr>
          <w:p w14:paraId="62FA6622" w14:textId="5740512B" w:rsidR="00231231" w:rsidRPr="003E1C01" w:rsidRDefault="00231231" w:rsidP="00231231">
            <w:pPr>
              <w:rPr>
                <w:rFonts w:eastAsia="PMingLiU"/>
                <w:lang w:eastAsia="zh-TW"/>
              </w:rPr>
            </w:pPr>
            <w:r w:rsidRPr="00231231">
              <w:rPr>
                <w:rFonts w:eastAsia="PMingLiU"/>
                <w:color w:val="FF0000"/>
                <w:lang w:eastAsia="zh-TW"/>
              </w:rPr>
              <w:t>Inability to read the table</w:t>
            </w:r>
          </w:p>
        </w:tc>
        <w:tc>
          <w:tcPr>
            <w:tcW w:w="851" w:type="dxa"/>
          </w:tcPr>
          <w:p w14:paraId="3B2D1638" w14:textId="77777777" w:rsidR="00231231" w:rsidRDefault="00231231" w:rsidP="00231231">
            <w:pPr>
              <w:jc w:val="center"/>
              <w:rPr>
                <w:rFonts w:eastAsia="PMingLiU"/>
                <w:lang w:eastAsia="zh-TW"/>
              </w:rPr>
            </w:pPr>
          </w:p>
        </w:tc>
        <w:tc>
          <w:tcPr>
            <w:tcW w:w="1386" w:type="dxa"/>
          </w:tcPr>
          <w:p w14:paraId="4BBA4373" w14:textId="77777777" w:rsidR="00231231" w:rsidRPr="006D5853" w:rsidRDefault="00231231" w:rsidP="00231231">
            <w:pPr>
              <w:rPr>
                <w:rFonts w:eastAsia="PMingLiU"/>
                <w:lang w:eastAsia="zh-TW"/>
              </w:rPr>
            </w:pPr>
          </w:p>
        </w:tc>
      </w:tr>
      <w:tr w:rsidR="00C505B0" w14:paraId="53238D72" w14:textId="77777777" w:rsidTr="0060117C">
        <w:tc>
          <w:tcPr>
            <w:tcW w:w="1484" w:type="dxa"/>
          </w:tcPr>
          <w:p w14:paraId="7EA0D37F" w14:textId="2A147FA0" w:rsidR="00C505B0" w:rsidRPr="006B6704" w:rsidRDefault="00C505B0" w:rsidP="00231231">
            <w:pPr>
              <w:rPr>
                <w:rFonts w:eastAsia="PMingLiU" w:cstheme="minorHAnsi"/>
                <w:szCs w:val="22"/>
                <w:lang w:eastAsia="zh-TW"/>
              </w:rPr>
            </w:pPr>
            <w:r>
              <w:rPr>
                <w:rFonts w:eastAsia="PMingLiU" w:cstheme="minorHAnsi"/>
                <w:szCs w:val="22"/>
                <w:lang w:eastAsia="zh-TW"/>
              </w:rPr>
              <w:t xml:space="preserve">Why are indigos advantageous </w:t>
            </w:r>
            <w:proofErr w:type="spellStart"/>
            <w:r>
              <w:rPr>
                <w:rFonts w:eastAsia="PMingLiU" w:cstheme="minorHAnsi"/>
                <w:szCs w:val="22"/>
                <w:lang w:eastAsia="zh-TW"/>
              </w:rPr>
              <w:t>photoswitches</w:t>
            </w:r>
            <w:proofErr w:type="spellEnd"/>
            <w:r>
              <w:rPr>
                <w:rFonts w:eastAsia="PMingLiU" w:cstheme="minorHAnsi"/>
                <w:szCs w:val="22"/>
                <w:lang w:eastAsia="zh-TW"/>
              </w:rPr>
              <w:t>?</w:t>
            </w:r>
          </w:p>
        </w:tc>
        <w:tc>
          <w:tcPr>
            <w:tcW w:w="5994" w:type="dxa"/>
          </w:tcPr>
          <w:p w14:paraId="67DC0EEE" w14:textId="77777777" w:rsidR="00C505B0" w:rsidRPr="003E1C01" w:rsidRDefault="00C505B0" w:rsidP="00231231">
            <w:pPr>
              <w:rPr>
                <w:rFonts w:eastAsia="PMingLiU"/>
                <w:lang w:eastAsia="zh-TW"/>
              </w:rPr>
            </w:pPr>
            <w:r w:rsidRPr="003E1C01">
              <w:rPr>
                <w:rFonts w:eastAsia="PMingLiU"/>
                <w:lang w:eastAsia="zh-TW"/>
              </w:rPr>
              <w:t xml:space="preserve">Indigos present numerous advantages as </w:t>
            </w:r>
            <w:proofErr w:type="spellStart"/>
            <w:r w:rsidRPr="003E1C01">
              <w:rPr>
                <w:rFonts w:eastAsia="PMingLiU"/>
                <w:lang w:eastAsia="zh-TW"/>
              </w:rPr>
              <w:t>photoswitches</w:t>
            </w:r>
            <w:proofErr w:type="spellEnd"/>
            <w:r w:rsidRPr="003E1C01">
              <w:rPr>
                <w:rFonts w:eastAsia="PMingLiU"/>
                <w:lang w:eastAsia="zh-TW"/>
              </w:rPr>
              <w:t xml:space="preserve"> primarily stemming from their unique structural attributes and resulting properties. The extended π-conjugated system coupled with the presence of charge-transfer moieties within the indigo molecule contributes significantly to these benefits:</w:t>
            </w:r>
          </w:p>
          <w:p w14:paraId="0035B9A0" w14:textId="77777777" w:rsidR="00C505B0" w:rsidRPr="003E1C01" w:rsidRDefault="00C505B0" w:rsidP="00231231">
            <w:pPr>
              <w:rPr>
                <w:rFonts w:eastAsia="PMingLiU"/>
                <w:lang w:eastAsia="zh-TW"/>
              </w:rPr>
            </w:pPr>
          </w:p>
          <w:p w14:paraId="281ED797" w14:textId="77777777" w:rsidR="00C505B0" w:rsidRPr="003E1C01" w:rsidRDefault="00C505B0" w:rsidP="00231231">
            <w:pPr>
              <w:rPr>
                <w:rFonts w:eastAsia="PMingLiU"/>
                <w:lang w:eastAsia="zh-TW"/>
              </w:rPr>
            </w:pPr>
          </w:p>
          <w:p w14:paraId="424172A1" w14:textId="77777777" w:rsidR="00C505B0" w:rsidRPr="003E1C01" w:rsidRDefault="00C505B0" w:rsidP="00231231">
            <w:pPr>
              <w:rPr>
                <w:rFonts w:eastAsia="PMingLiU"/>
                <w:lang w:eastAsia="zh-TW"/>
              </w:rPr>
            </w:pPr>
            <w:r w:rsidRPr="003E1C01">
              <w:rPr>
                <w:rFonts w:eastAsia="PMingLiU"/>
                <w:lang w:eastAsia="zh-TW"/>
              </w:rPr>
              <w:lastRenderedPageBreak/>
              <w:t>1. **Abundant and Low-Cost Materials**: Indigo compounds can be prepared using widely accessible resources like natural sources such as plants, making them cost-effective and sustainable alternatives for commercial production.</w:t>
            </w:r>
          </w:p>
          <w:p w14:paraId="63D76A3F" w14:textId="77777777" w:rsidR="00C505B0" w:rsidRPr="003E1C01" w:rsidRDefault="00C505B0" w:rsidP="00231231">
            <w:pPr>
              <w:rPr>
                <w:rFonts w:eastAsia="PMingLiU"/>
                <w:lang w:eastAsia="zh-TW"/>
              </w:rPr>
            </w:pPr>
          </w:p>
          <w:p w14:paraId="5A13D1F8" w14:textId="77777777" w:rsidR="00C505B0" w:rsidRPr="003E1C01" w:rsidRDefault="00C505B0" w:rsidP="00231231">
            <w:pPr>
              <w:rPr>
                <w:rFonts w:eastAsia="PMingLiU"/>
                <w:lang w:eastAsia="zh-TW"/>
              </w:rPr>
            </w:pPr>
          </w:p>
          <w:p w14:paraId="456B0430" w14:textId="77777777" w:rsidR="00C505B0" w:rsidRPr="003E1C01" w:rsidRDefault="00C505B0" w:rsidP="00231231">
            <w:pPr>
              <w:rPr>
                <w:rFonts w:eastAsia="PMingLiU"/>
                <w:lang w:eastAsia="zh-TW"/>
              </w:rPr>
            </w:pPr>
            <w:r w:rsidRPr="003E1C01">
              <w:rPr>
                <w:rFonts w:eastAsia="PMingLiU"/>
                <w:lang w:eastAsia="zh-TW"/>
              </w:rPr>
              <w:t xml:space="preserve">2. **Extensive Absorption Spectrum**: Unlike </w:t>
            </w:r>
            <w:proofErr w:type="spellStart"/>
            <w:r w:rsidRPr="003E1C01">
              <w:rPr>
                <w:rFonts w:eastAsia="PMingLiU"/>
                <w:lang w:eastAsia="zh-TW"/>
              </w:rPr>
              <w:t>azobenzenes</w:t>
            </w:r>
            <w:proofErr w:type="spellEnd"/>
            <w:r w:rsidRPr="003E1C01">
              <w:rPr>
                <w:rFonts w:eastAsia="PMingLiU"/>
                <w:lang w:eastAsia="zh-TW"/>
              </w:rPr>
              <w:t>, indigos have pronounced absorption in the red spectrum ranging approximately between 530 nm and 670 nm. This characteristic enables stronger light activation while minimizing potential damage caused by UV exposure, thereby enhancing operational safety and longevity.</w:t>
            </w:r>
          </w:p>
          <w:p w14:paraId="358C9143" w14:textId="77777777" w:rsidR="00C505B0" w:rsidRPr="003E1C01" w:rsidRDefault="00C505B0" w:rsidP="00231231">
            <w:pPr>
              <w:rPr>
                <w:rFonts w:eastAsia="PMingLiU"/>
                <w:lang w:eastAsia="zh-TW"/>
              </w:rPr>
            </w:pPr>
          </w:p>
          <w:p w14:paraId="6CAD796D" w14:textId="77777777" w:rsidR="00C505B0" w:rsidRPr="003E1C01" w:rsidRDefault="00C505B0" w:rsidP="00231231">
            <w:pPr>
              <w:rPr>
                <w:rFonts w:eastAsia="PMingLiU"/>
                <w:lang w:eastAsia="zh-TW"/>
              </w:rPr>
            </w:pPr>
          </w:p>
          <w:p w14:paraId="56182C61" w14:textId="77777777" w:rsidR="00C505B0" w:rsidRPr="003E1C01" w:rsidRDefault="00C505B0" w:rsidP="00231231">
            <w:pPr>
              <w:rPr>
                <w:rFonts w:eastAsia="PMingLiU"/>
                <w:lang w:eastAsia="zh-TW"/>
              </w:rPr>
            </w:pPr>
            <w:r w:rsidRPr="003E1C01">
              <w:rPr>
                <w:rFonts w:eastAsia="PMingLiU"/>
                <w:lang w:eastAsia="zh-TW"/>
              </w:rPr>
              <w:t>3. **Superior Steric Switching Capabilities**: Symmetrical diacyl derivatives of indigo showcase promise as efficient steric switches owing to their ability to undergo significant conformational changes upon photoexcitation without interference from substituents typically found in other systems.</w:t>
            </w:r>
          </w:p>
          <w:p w14:paraId="786B60B9" w14:textId="77777777" w:rsidR="00C505B0" w:rsidRPr="003E1C01" w:rsidRDefault="00C505B0" w:rsidP="00231231">
            <w:pPr>
              <w:rPr>
                <w:rFonts w:eastAsia="PMingLiU"/>
                <w:lang w:eastAsia="zh-TW"/>
              </w:rPr>
            </w:pPr>
          </w:p>
          <w:p w14:paraId="4A6A9118" w14:textId="77777777" w:rsidR="00C505B0" w:rsidRPr="003E1C01" w:rsidRDefault="00C505B0" w:rsidP="00231231">
            <w:pPr>
              <w:rPr>
                <w:rFonts w:eastAsia="PMingLiU"/>
                <w:lang w:eastAsia="zh-TW"/>
              </w:rPr>
            </w:pPr>
          </w:p>
          <w:p w14:paraId="754D112B" w14:textId="77777777" w:rsidR="00C505B0" w:rsidRPr="003E1C01" w:rsidRDefault="00C505B0" w:rsidP="00231231">
            <w:pPr>
              <w:rPr>
                <w:rFonts w:eastAsia="PMingLiU"/>
                <w:lang w:eastAsia="zh-TW"/>
              </w:rPr>
            </w:pPr>
            <w:r w:rsidRPr="003E1C01">
              <w:rPr>
                <w:rFonts w:eastAsia="PMingLiU"/>
                <w:lang w:eastAsia="zh-TW"/>
              </w:rPr>
              <w:t xml:space="preserve">4. **Low Toxicity Profile**: Historical usage over centuries indicates that indigo-based </w:t>
            </w:r>
            <w:proofErr w:type="spellStart"/>
            <w:r w:rsidRPr="003E1C01">
              <w:rPr>
                <w:rFonts w:eastAsia="PMingLiU"/>
                <w:lang w:eastAsia="zh-TW"/>
              </w:rPr>
              <w:t>photoswitches</w:t>
            </w:r>
            <w:proofErr w:type="spellEnd"/>
            <w:r w:rsidRPr="003E1C01">
              <w:rPr>
                <w:rFonts w:eastAsia="PMingLiU"/>
                <w:lang w:eastAsia="zh-TW"/>
              </w:rPr>
              <w:t xml:space="preserve"> may possess reduced toxicological concerns relative to some contemporary organic materials employed in similar domains.</w:t>
            </w:r>
          </w:p>
          <w:p w14:paraId="28989B74" w14:textId="77777777" w:rsidR="00C505B0" w:rsidRPr="003E1C01" w:rsidRDefault="00C505B0" w:rsidP="00231231">
            <w:pPr>
              <w:rPr>
                <w:rFonts w:eastAsia="PMingLiU"/>
                <w:lang w:eastAsia="zh-TW"/>
              </w:rPr>
            </w:pPr>
          </w:p>
          <w:p w14:paraId="01907C4C" w14:textId="77777777" w:rsidR="00C505B0" w:rsidRPr="003E1C01" w:rsidRDefault="00C505B0" w:rsidP="00231231">
            <w:pPr>
              <w:rPr>
                <w:rFonts w:eastAsia="PMingLiU"/>
                <w:lang w:eastAsia="zh-TW"/>
              </w:rPr>
            </w:pPr>
          </w:p>
          <w:p w14:paraId="1EFD2A35" w14:textId="77777777" w:rsidR="00C505B0" w:rsidRPr="003E1C01" w:rsidRDefault="00C505B0" w:rsidP="00231231">
            <w:pPr>
              <w:rPr>
                <w:rFonts w:eastAsia="PMingLiU"/>
                <w:lang w:eastAsia="zh-TW"/>
              </w:rPr>
            </w:pPr>
            <w:r w:rsidRPr="003E1C01">
              <w:rPr>
                <w:rFonts w:eastAsia="PMingLiU"/>
                <w:lang w:eastAsia="zh-TW"/>
              </w:rPr>
              <w:t>5. **Negative Photochromism**: A distinct feature observed in certain indigo analogs is negative photochromism; it allows incremental enhancement of penetrability during prolonged illumination processes, potentially beneficial for various practical applications involving controlled release mechanisms in pharmaceutics and smart materials.</w:t>
            </w:r>
          </w:p>
          <w:p w14:paraId="7148E860" w14:textId="77777777" w:rsidR="00C505B0" w:rsidRPr="003E1C01" w:rsidRDefault="00C505B0" w:rsidP="00231231">
            <w:pPr>
              <w:rPr>
                <w:rFonts w:eastAsia="PMingLiU"/>
                <w:lang w:eastAsia="zh-TW"/>
              </w:rPr>
            </w:pPr>
          </w:p>
          <w:p w14:paraId="1507AE44" w14:textId="77777777" w:rsidR="00C505B0" w:rsidRPr="003E1C01" w:rsidRDefault="00C505B0" w:rsidP="00231231">
            <w:pPr>
              <w:rPr>
                <w:rFonts w:eastAsia="PMingLiU"/>
                <w:lang w:eastAsia="zh-TW"/>
              </w:rPr>
            </w:pPr>
          </w:p>
          <w:p w14:paraId="7ADEAFA3" w14:textId="62B51A7A" w:rsidR="00C505B0" w:rsidRDefault="00C505B0" w:rsidP="00231231">
            <w:pPr>
              <w:rPr>
                <w:rFonts w:eastAsia="PMingLiU"/>
                <w:lang w:eastAsia="zh-TW"/>
              </w:rPr>
            </w:pPr>
            <w:r w:rsidRPr="003E1C01">
              <w:rPr>
                <w:rFonts w:eastAsia="PMingLiU"/>
                <w:lang w:eastAsia="zh-TW"/>
              </w:rPr>
              <w:t xml:space="preserve">Collectively, these factors position indigos as promising candidates for </w:t>
            </w:r>
            <w:proofErr w:type="gramStart"/>
            <w:r w:rsidRPr="003E1C01">
              <w:rPr>
                <w:rFonts w:eastAsia="PMingLiU"/>
                <w:lang w:eastAsia="zh-TW"/>
              </w:rPr>
              <w:t>next-generation</w:t>
            </w:r>
            <w:proofErr w:type="gramEnd"/>
            <w:r w:rsidRPr="003E1C01">
              <w:rPr>
                <w:rFonts w:eastAsia="PMingLiU"/>
                <w:lang w:eastAsia="zh-TW"/>
              </w:rPr>
              <w:t xml:space="preserve"> </w:t>
            </w:r>
            <w:proofErr w:type="spellStart"/>
            <w:r w:rsidRPr="003E1C01">
              <w:rPr>
                <w:rFonts w:eastAsia="PMingLiU"/>
                <w:lang w:eastAsia="zh-TW"/>
              </w:rPr>
              <w:t>photoswitch</w:t>
            </w:r>
            <w:proofErr w:type="spellEnd"/>
            <w:r w:rsidRPr="003E1C01">
              <w:rPr>
                <w:rFonts w:eastAsia="PMingLiU"/>
                <w:lang w:eastAsia="zh-TW"/>
              </w:rPr>
              <w:t xml:space="preserve"> technology</w:t>
            </w:r>
          </w:p>
        </w:tc>
        <w:tc>
          <w:tcPr>
            <w:tcW w:w="851" w:type="dxa"/>
            <w:vMerge w:val="restart"/>
          </w:tcPr>
          <w:p w14:paraId="7424FAB0" w14:textId="16A7AA68" w:rsidR="00C505B0" w:rsidRDefault="00C505B0" w:rsidP="00231231">
            <w:pPr>
              <w:jc w:val="center"/>
              <w:rPr>
                <w:rFonts w:eastAsia="PMingLiU"/>
                <w:lang w:eastAsia="zh-TW"/>
              </w:rPr>
            </w:pPr>
            <w:r>
              <w:rPr>
                <w:rFonts w:eastAsia="PMingLiU"/>
                <w:lang w:eastAsia="zh-TW"/>
              </w:rPr>
              <w:lastRenderedPageBreak/>
              <w:t>9</w:t>
            </w:r>
          </w:p>
        </w:tc>
        <w:tc>
          <w:tcPr>
            <w:tcW w:w="1386" w:type="dxa"/>
          </w:tcPr>
          <w:p w14:paraId="49B22ADF" w14:textId="02AFB9A3" w:rsidR="00C505B0" w:rsidRDefault="00C505B0" w:rsidP="00231231">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C505B0" w14:paraId="0DB57BEA" w14:textId="77777777" w:rsidTr="0060117C">
        <w:tc>
          <w:tcPr>
            <w:tcW w:w="1484" w:type="dxa"/>
          </w:tcPr>
          <w:p w14:paraId="043AA53F" w14:textId="1850FD0A" w:rsidR="00C505B0" w:rsidRDefault="00C505B0" w:rsidP="00231231">
            <w:pPr>
              <w:rPr>
                <w:rFonts w:eastAsia="PMingLiU" w:cstheme="minorHAnsi"/>
                <w:szCs w:val="22"/>
                <w:lang w:eastAsia="zh-TW"/>
              </w:rPr>
            </w:pPr>
            <w:r>
              <w:rPr>
                <w:rFonts w:eastAsia="PMingLiU" w:cstheme="minorHAnsi"/>
                <w:szCs w:val="22"/>
                <w:lang w:eastAsia="zh-TW"/>
              </w:rPr>
              <w:t>HF</w:t>
            </w:r>
          </w:p>
        </w:tc>
        <w:tc>
          <w:tcPr>
            <w:tcW w:w="5994" w:type="dxa"/>
          </w:tcPr>
          <w:p w14:paraId="58E22625" w14:textId="54628548" w:rsidR="00C505B0" w:rsidRPr="003E1C01" w:rsidRDefault="00C505B0" w:rsidP="00231231">
            <w:pPr>
              <w:rPr>
                <w:rFonts w:eastAsia="PMingLiU"/>
                <w:lang w:eastAsia="zh-TW"/>
              </w:rPr>
            </w:pPr>
            <w:r>
              <w:rPr>
                <w:rFonts w:eastAsia="PMingLiU"/>
                <w:lang w:eastAsia="zh-TW"/>
              </w:rPr>
              <w:t>“</w:t>
            </w:r>
            <w:proofErr w:type="gramStart"/>
            <w:r w:rsidRPr="003E1C01">
              <w:rPr>
                <w:rFonts w:eastAsia="PMingLiU"/>
                <w:lang w:eastAsia="zh-TW"/>
              </w:rPr>
              <w:t>widely</w:t>
            </w:r>
            <w:proofErr w:type="gramEnd"/>
            <w:r w:rsidRPr="003E1C01">
              <w:rPr>
                <w:rFonts w:eastAsia="PMingLiU"/>
                <w:lang w:eastAsia="zh-TW"/>
              </w:rPr>
              <w:t xml:space="preserve"> accessible resources like natural sources such as plants</w:t>
            </w:r>
            <w:r>
              <w:rPr>
                <w:rFonts w:eastAsia="PMingLiU"/>
                <w:lang w:eastAsia="zh-TW"/>
              </w:rPr>
              <w:t>”: this statement is incorrect</w:t>
            </w:r>
          </w:p>
        </w:tc>
        <w:tc>
          <w:tcPr>
            <w:tcW w:w="851" w:type="dxa"/>
            <w:vMerge/>
          </w:tcPr>
          <w:p w14:paraId="76DE457C" w14:textId="77777777" w:rsidR="00C505B0" w:rsidRDefault="00C505B0" w:rsidP="00231231">
            <w:pPr>
              <w:jc w:val="center"/>
              <w:rPr>
                <w:rFonts w:eastAsia="PMingLiU"/>
                <w:lang w:eastAsia="zh-TW"/>
              </w:rPr>
            </w:pPr>
          </w:p>
        </w:tc>
        <w:tc>
          <w:tcPr>
            <w:tcW w:w="1386" w:type="dxa"/>
          </w:tcPr>
          <w:p w14:paraId="481CA367" w14:textId="77777777" w:rsidR="00C505B0" w:rsidRPr="00012AAA" w:rsidRDefault="00C505B0" w:rsidP="00231231">
            <w:pPr>
              <w:rPr>
                <w:rFonts w:eastAsia="PMingLiU"/>
                <w:lang w:eastAsia="zh-TW"/>
              </w:rPr>
            </w:pPr>
          </w:p>
        </w:tc>
      </w:tr>
      <w:tr w:rsidR="00C505B0" w14:paraId="6F34D9B8" w14:textId="77777777" w:rsidTr="0060117C">
        <w:tc>
          <w:tcPr>
            <w:tcW w:w="1484" w:type="dxa"/>
          </w:tcPr>
          <w:p w14:paraId="3BFA6931" w14:textId="3DEACBB3" w:rsidR="00C505B0" w:rsidRPr="006B6704" w:rsidRDefault="00C505B0" w:rsidP="00231231">
            <w:pPr>
              <w:rPr>
                <w:rFonts w:eastAsia="Times New Roman" w:cstheme="minorHAnsi"/>
                <w:kern w:val="0"/>
                <w:szCs w:val="22"/>
                <w:lang w:eastAsia="zh-TW" w:bidi="ar-SA"/>
                <w14:ligatures w14:val="none"/>
              </w:rPr>
            </w:pPr>
            <w:r w:rsidRPr="006B6704">
              <w:rPr>
                <w:rFonts w:eastAsia="Times New Roman" w:cstheme="minorHAnsi"/>
                <w:kern w:val="0"/>
                <w:szCs w:val="22"/>
                <w:lang w:eastAsia="zh-TW" w:bidi="ar-SA"/>
                <w14:ligatures w14:val="none"/>
              </w:rPr>
              <w:t>W</w:t>
            </w:r>
            <w:r>
              <w:rPr>
                <w:rFonts w:eastAsia="Times New Roman" w:cstheme="minorHAnsi"/>
                <w:kern w:val="0"/>
                <w:szCs w:val="22"/>
                <w:lang w:eastAsia="zh-TW" w:bidi="ar-SA"/>
                <w14:ligatures w14:val="none"/>
              </w:rPr>
              <w:t xml:space="preserve">hat are the current limitations of indigo </w:t>
            </w:r>
            <w:proofErr w:type="spellStart"/>
            <w:r>
              <w:rPr>
                <w:rFonts w:eastAsia="Times New Roman" w:cstheme="minorHAnsi"/>
                <w:kern w:val="0"/>
                <w:szCs w:val="22"/>
                <w:lang w:eastAsia="zh-TW" w:bidi="ar-SA"/>
                <w14:ligatures w14:val="none"/>
              </w:rPr>
              <w:t>photoswitches</w:t>
            </w:r>
            <w:proofErr w:type="spellEnd"/>
            <w:r>
              <w:rPr>
                <w:rFonts w:eastAsia="Times New Roman" w:cstheme="minorHAnsi"/>
                <w:kern w:val="0"/>
                <w:szCs w:val="22"/>
                <w:lang w:eastAsia="zh-TW" w:bidi="ar-SA"/>
                <w14:ligatures w14:val="none"/>
              </w:rPr>
              <w:t>?</w:t>
            </w:r>
          </w:p>
        </w:tc>
        <w:tc>
          <w:tcPr>
            <w:tcW w:w="5994" w:type="dxa"/>
          </w:tcPr>
          <w:p w14:paraId="10A2536C" w14:textId="4CAED54F" w:rsidR="00C505B0" w:rsidRDefault="00C505B0" w:rsidP="00231231">
            <w:pPr>
              <w:rPr>
                <w:rFonts w:eastAsia="PMingLiU"/>
                <w:lang w:eastAsia="zh-TW"/>
              </w:rPr>
            </w:pPr>
            <w:r w:rsidRPr="003E1C01">
              <w:rPr>
                <w:rFonts w:eastAsia="PMingLiU"/>
                <w:lang w:eastAsia="zh-TW"/>
              </w:rPr>
              <w:t xml:space="preserve">Current limitations of indigo </w:t>
            </w:r>
            <w:proofErr w:type="spellStart"/>
            <w:r w:rsidRPr="003E1C01">
              <w:rPr>
                <w:rFonts w:eastAsia="PMingLiU"/>
                <w:lang w:eastAsia="zh-TW"/>
              </w:rPr>
              <w:t>photoswitches</w:t>
            </w:r>
            <w:proofErr w:type="spellEnd"/>
            <w:r w:rsidRPr="003E1C01">
              <w:rPr>
                <w:rFonts w:eastAsia="PMingLiU"/>
                <w:lang w:eastAsia="zh-TW"/>
              </w:rPr>
              <w:t xml:space="preserve"> include relatively narrow absorption spectral ranges (λ max ranging from 530 nm to 670 nm), although they offer strong red shifts compared to traditional E–Z switching compounds. Additionally, while they demonstrate improved distances alterations upon photoisomerization with values around 2.7, 3.8, and 3.5 Å for different isomers, these changes may still be less than those achieved by other molecular systems like </w:t>
            </w:r>
            <w:proofErr w:type="spellStart"/>
            <w:r w:rsidRPr="003E1C01">
              <w:rPr>
                <w:rFonts w:eastAsia="PMingLiU"/>
                <w:lang w:eastAsia="zh-TW"/>
              </w:rPr>
              <w:t>azobenzenes</w:t>
            </w:r>
            <w:proofErr w:type="spellEnd"/>
            <w:r w:rsidRPr="003E1C01">
              <w:rPr>
                <w:rFonts w:eastAsia="PMingLiU"/>
                <w:lang w:eastAsia="zh-TW"/>
              </w:rPr>
              <w:t>.]</w:t>
            </w:r>
          </w:p>
        </w:tc>
        <w:tc>
          <w:tcPr>
            <w:tcW w:w="851" w:type="dxa"/>
            <w:vMerge w:val="restart"/>
          </w:tcPr>
          <w:p w14:paraId="11C9DE58" w14:textId="33C4DD9A" w:rsidR="00C505B0" w:rsidRDefault="00C505B0" w:rsidP="00231231">
            <w:pPr>
              <w:jc w:val="center"/>
              <w:rPr>
                <w:rFonts w:eastAsia="PMingLiU"/>
                <w:lang w:eastAsia="zh-TW"/>
              </w:rPr>
            </w:pPr>
            <w:r>
              <w:rPr>
                <w:rFonts w:eastAsia="PMingLiU"/>
                <w:lang w:eastAsia="zh-TW"/>
              </w:rPr>
              <w:t>2</w:t>
            </w:r>
          </w:p>
        </w:tc>
        <w:tc>
          <w:tcPr>
            <w:tcW w:w="1386" w:type="dxa"/>
          </w:tcPr>
          <w:p w14:paraId="08639417" w14:textId="688BE43D" w:rsidR="00C505B0" w:rsidRDefault="00C505B0" w:rsidP="00231231">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C505B0" w14:paraId="27CCFED8" w14:textId="77777777" w:rsidTr="0060117C">
        <w:tc>
          <w:tcPr>
            <w:tcW w:w="1484" w:type="dxa"/>
          </w:tcPr>
          <w:p w14:paraId="2D61A8A9" w14:textId="460B1F84" w:rsidR="00C505B0" w:rsidRPr="006B6704" w:rsidRDefault="00C505B0" w:rsidP="00231231">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t>HF</w:t>
            </w:r>
          </w:p>
        </w:tc>
        <w:tc>
          <w:tcPr>
            <w:tcW w:w="5994" w:type="dxa"/>
          </w:tcPr>
          <w:p w14:paraId="169026DA" w14:textId="1F260FDC" w:rsidR="00C505B0" w:rsidRPr="003E1C01" w:rsidRDefault="00C505B0" w:rsidP="00231231">
            <w:pPr>
              <w:rPr>
                <w:rFonts w:eastAsia="PMingLiU"/>
                <w:lang w:eastAsia="zh-TW"/>
              </w:rPr>
            </w:pPr>
            <w:r>
              <w:rPr>
                <w:rFonts w:eastAsia="PMingLiU"/>
                <w:lang w:eastAsia="zh-TW"/>
              </w:rPr>
              <w:t>Almost incorrect answer</w:t>
            </w:r>
          </w:p>
        </w:tc>
        <w:tc>
          <w:tcPr>
            <w:tcW w:w="851" w:type="dxa"/>
            <w:vMerge/>
          </w:tcPr>
          <w:p w14:paraId="332F294D" w14:textId="77777777" w:rsidR="00C505B0" w:rsidRDefault="00C505B0" w:rsidP="00231231">
            <w:pPr>
              <w:jc w:val="center"/>
              <w:rPr>
                <w:rFonts w:eastAsia="PMingLiU"/>
                <w:lang w:eastAsia="zh-TW"/>
              </w:rPr>
            </w:pPr>
          </w:p>
        </w:tc>
        <w:tc>
          <w:tcPr>
            <w:tcW w:w="1386" w:type="dxa"/>
          </w:tcPr>
          <w:p w14:paraId="335039FA" w14:textId="77777777" w:rsidR="00C505B0" w:rsidRPr="00012AAA" w:rsidRDefault="00C505B0" w:rsidP="00231231">
            <w:pPr>
              <w:rPr>
                <w:rFonts w:eastAsia="PMingLiU"/>
                <w:lang w:eastAsia="zh-TW"/>
              </w:rPr>
            </w:pPr>
          </w:p>
        </w:tc>
      </w:tr>
      <w:tr w:rsidR="00C505B0" w14:paraId="0E5F7B26" w14:textId="77777777" w:rsidTr="0060117C">
        <w:tc>
          <w:tcPr>
            <w:tcW w:w="1484" w:type="dxa"/>
          </w:tcPr>
          <w:p w14:paraId="4B3F0A13" w14:textId="06A03149" w:rsidR="00C505B0" w:rsidRPr="006B6704" w:rsidRDefault="00C505B0" w:rsidP="00231231">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t xml:space="preserve">What does the thermal back-reactions of indigo </w:t>
            </w:r>
            <w:proofErr w:type="spellStart"/>
            <w:r>
              <w:rPr>
                <w:rFonts w:eastAsia="Times New Roman" w:cstheme="minorHAnsi"/>
                <w:kern w:val="0"/>
                <w:szCs w:val="22"/>
                <w:lang w:eastAsia="zh-TW" w:bidi="ar-SA"/>
                <w14:ligatures w14:val="none"/>
              </w:rPr>
              <w:lastRenderedPageBreak/>
              <w:t>photoswitches</w:t>
            </w:r>
            <w:proofErr w:type="spellEnd"/>
            <w:r>
              <w:rPr>
                <w:rFonts w:eastAsia="Times New Roman" w:cstheme="minorHAnsi"/>
                <w:kern w:val="0"/>
                <w:szCs w:val="22"/>
                <w:lang w:eastAsia="zh-TW" w:bidi="ar-SA"/>
                <w14:ligatures w14:val="none"/>
              </w:rPr>
              <w:t xml:space="preserve"> refer to?</w:t>
            </w:r>
          </w:p>
        </w:tc>
        <w:tc>
          <w:tcPr>
            <w:tcW w:w="5994" w:type="dxa"/>
          </w:tcPr>
          <w:p w14:paraId="300334A4" w14:textId="77777777" w:rsidR="00C505B0" w:rsidRPr="003E1C01" w:rsidRDefault="00C505B0" w:rsidP="00231231">
            <w:pPr>
              <w:rPr>
                <w:rFonts w:eastAsia="PMingLiU"/>
                <w:lang w:eastAsia="zh-TW"/>
              </w:rPr>
            </w:pPr>
            <w:r w:rsidRPr="003E1C01">
              <w:rPr>
                <w:rFonts w:eastAsia="PMingLiU"/>
                <w:lang w:eastAsia="zh-TW"/>
              </w:rPr>
              <w:lastRenderedPageBreak/>
              <w:t xml:space="preserve">The thermal back-reactions of indigo </w:t>
            </w:r>
            <w:proofErr w:type="spellStart"/>
            <w:r w:rsidRPr="003E1C01">
              <w:rPr>
                <w:rFonts w:eastAsia="PMingLiU"/>
                <w:lang w:eastAsia="zh-TW"/>
              </w:rPr>
              <w:t>photoswitches</w:t>
            </w:r>
            <w:proofErr w:type="spellEnd"/>
            <w:r w:rsidRPr="003E1C01">
              <w:rPr>
                <w:rFonts w:eastAsia="PMingLiU"/>
                <w:lang w:eastAsia="zh-TW"/>
              </w:rPr>
              <w:t xml:space="preserve"> refer to the thermally induced interconversion process between the E- and Z-configurations of the nitroarene ring systems within these molecules upon exposure to heat after being subjected to light-induced photoisomerization. This phenomenon impacts the thermal stability and reversibility of the conformational </w:t>
            </w:r>
            <w:proofErr w:type="gramStart"/>
            <w:r w:rsidRPr="003E1C01">
              <w:rPr>
                <w:rFonts w:eastAsia="PMingLiU"/>
                <w:lang w:eastAsia="zh-TW"/>
              </w:rPr>
              <w:t>changes</w:t>
            </w:r>
            <w:proofErr w:type="gramEnd"/>
            <w:r w:rsidRPr="003E1C01">
              <w:rPr>
                <w:rFonts w:eastAsia="PMingLiU"/>
                <w:lang w:eastAsia="zh-TW"/>
              </w:rPr>
              <w:t xml:space="preserve"> </w:t>
            </w:r>
            <w:r w:rsidRPr="003E1C01">
              <w:rPr>
                <w:rFonts w:eastAsia="PMingLiU"/>
                <w:lang w:eastAsia="zh-TW"/>
              </w:rPr>
              <w:lastRenderedPageBreak/>
              <w:t xml:space="preserve">characteristic of indigo </w:t>
            </w:r>
            <w:proofErr w:type="spellStart"/>
            <w:r w:rsidRPr="003E1C01">
              <w:rPr>
                <w:rFonts w:eastAsia="PMingLiU"/>
                <w:lang w:eastAsia="zh-TW"/>
              </w:rPr>
              <w:t>photoswitches</w:t>
            </w:r>
            <w:proofErr w:type="spellEnd"/>
            <w:r w:rsidRPr="003E1C01">
              <w:rPr>
                <w:rFonts w:eastAsia="PMingLiU"/>
                <w:lang w:eastAsia="zh-TW"/>
              </w:rPr>
              <w:t>. Specifically, it involves the exchange rates influenced by the nature of substituent groups attached at the para position relative to the nitrogen atom in the aryl groups; variations in these groups alter the electron density distribution across the molecule, thereby</w:t>
            </w:r>
          </w:p>
          <w:p w14:paraId="4C726B25" w14:textId="06073E3D" w:rsidR="00C505B0" w:rsidRDefault="00C505B0" w:rsidP="00231231">
            <w:pPr>
              <w:rPr>
                <w:rFonts w:eastAsia="PMingLiU"/>
                <w:lang w:eastAsia="zh-TW"/>
              </w:rPr>
            </w:pPr>
            <w:r w:rsidRPr="003E1C01">
              <w:rPr>
                <w:rFonts w:eastAsia="PMingLiU"/>
                <w:lang w:eastAsia="zh-TW"/>
              </w:rPr>
              <w:t>affecting the energy barrier associated with reverting from one configuration to another. As detailed in literature sources like the Hammett equation, σ-values provide insights into how different substituents quantitatively modify reaction kinetics through resonance effects and inductive interactions, ultimately guiding the rational design of indigo derivatives with tailored thermal half-lives ([Scheme 1]).</w:t>
            </w:r>
          </w:p>
        </w:tc>
        <w:tc>
          <w:tcPr>
            <w:tcW w:w="851" w:type="dxa"/>
            <w:vMerge w:val="restart"/>
          </w:tcPr>
          <w:p w14:paraId="0029095E" w14:textId="457E20EA" w:rsidR="00C505B0" w:rsidRDefault="00C505B0" w:rsidP="00231231">
            <w:pPr>
              <w:jc w:val="center"/>
              <w:rPr>
                <w:rFonts w:eastAsia="PMingLiU"/>
                <w:lang w:eastAsia="zh-TW"/>
              </w:rPr>
            </w:pPr>
            <w:r>
              <w:rPr>
                <w:rFonts w:eastAsia="PMingLiU"/>
                <w:lang w:eastAsia="zh-TW"/>
              </w:rPr>
              <w:lastRenderedPageBreak/>
              <w:t>7</w:t>
            </w:r>
          </w:p>
        </w:tc>
        <w:tc>
          <w:tcPr>
            <w:tcW w:w="1386" w:type="dxa"/>
          </w:tcPr>
          <w:p w14:paraId="4158FFF0" w14:textId="0641BC74" w:rsidR="00C505B0" w:rsidRPr="00012AAA" w:rsidRDefault="00C505B0" w:rsidP="00231231">
            <w:pPr>
              <w:rPr>
                <w:rFonts w:eastAsia="PMingLiU"/>
                <w:lang w:eastAsia="zh-TW"/>
              </w:rPr>
            </w:pPr>
            <w:r w:rsidRPr="00012AAA">
              <w:rPr>
                <w:rFonts w:eastAsia="PMingLiU"/>
                <w:lang w:eastAsia="zh-TW"/>
              </w:rPr>
              <w:t>C</w:t>
            </w:r>
            <w:r w:rsidRPr="00012AAA">
              <w:rPr>
                <w:rFonts w:eastAsia="PMingLiU" w:hint="eastAsia"/>
                <w:lang w:eastAsia="zh-TW"/>
              </w:rPr>
              <w:t xml:space="preserve">heck learning </w:t>
            </w:r>
            <w:r w:rsidRPr="00012AAA">
              <w:rPr>
                <w:rFonts w:eastAsia="PMingLiU"/>
                <w:lang w:eastAsia="zh-TW"/>
              </w:rPr>
              <w:t>performance</w:t>
            </w:r>
          </w:p>
        </w:tc>
      </w:tr>
      <w:tr w:rsidR="00C505B0" w14:paraId="6A5E7A13" w14:textId="77777777" w:rsidTr="0060117C">
        <w:tc>
          <w:tcPr>
            <w:tcW w:w="1484" w:type="dxa"/>
          </w:tcPr>
          <w:p w14:paraId="0B67CFD7" w14:textId="267412F2" w:rsidR="00C505B0" w:rsidRDefault="00C505B0" w:rsidP="00231231">
            <w:pPr>
              <w:rPr>
                <w:rFonts w:eastAsia="Times New Roman" w:cstheme="minorHAnsi"/>
                <w:kern w:val="0"/>
                <w:szCs w:val="22"/>
                <w:lang w:eastAsia="zh-TW" w:bidi="ar-SA"/>
                <w14:ligatures w14:val="none"/>
              </w:rPr>
            </w:pPr>
            <w:r>
              <w:rPr>
                <w:rFonts w:eastAsia="Times New Roman" w:cstheme="minorHAnsi"/>
                <w:kern w:val="0"/>
                <w:szCs w:val="22"/>
                <w:lang w:eastAsia="zh-TW" w:bidi="ar-SA"/>
                <w14:ligatures w14:val="none"/>
              </w:rPr>
              <w:t>HF</w:t>
            </w:r>
          </w:p>
        </w:tc>
        <w:tc>
          <w:tcPr>
            <w:tcW w:w="5994" w:type="dxa"/>
          </w:tcPr>
          <w:p w14:paraId="289D1DAF" w14:textId="44968DAD" w:rsidR="00C505B0" w:rsidRPr="003E1C01" w:rsidRDefault="00C505B0" w:rsidP="00231231">
            <w:pPr>
              <w:rPr>
                <w:rFonts w:eastAsia="PMingLiU"/>
                <w:lang w:eastAsia="zh-TW"/>
              </w:rPr>
            </w:pPr>
            <w:r>
              <w:rPr>
                <w:rFonts w:eastAsia="PMingLiU"/>
                <w:lang w:eastAsia="zh-TW"/>
              </w:rPr>
              <w:t>Partially incorrect explanation (also not just “</w:t>
            </w:r>
            <w:r w:rsidRPr="003E1C01">
              <w:rPr>
                <w:rFonts w:eastAsia="PMingLiU"/>
                <w:lang w:eastAsia="zh-TW"/>
              </w:rPr>
              <w:t>nitroarene</w:t>
            </w:r>
            <w:r>
              <w:rPr>
                <w:rFonts w:eastAsia="PMingLiU"/>
                <w:lang w:eastAsia="zh-TW"/>
              </w:rPr>
              <w:t>”)</w:t>
            </w:r>
          </w:p>
        </w:tc>
        <w:tc>
          <w:tcPr>
            <w:tcW w:w="851" w:type="dxa"/>
            <w:vMerge/>
          </w:tcPr>
          <w:p w14:paraId="2E888D5B" w14:textId="77777777" w:rsidR="00C505B0" w:rsidRDefault="00C505B0" w:rsidP="00231231">
            <w:pPr>
              <w:jc w:val="center"/>
              <w:rPr>
                <w:rFonts w:eastAsia="PMingLiU"/>
                <w:lang w:eastAsia="zh-TW"/>
              </w:rPr>
            </w:pPr>
          </w:p>
        </w:tc>
        <w:tc>
          <w:tcPr>
            <w:tcW w:w="1386" w:type="dxa"/>
          </w:tcPr>
          <w:p w14:paraId="47A39A2D" w14:textId="77777777" w:rsidR="00C505B0" w:rsidRPr="00012AAA" w:rsidRDefault="00C505B0" w:rsidP="00231231">
            <w:pPr>
              <w:rPr>
                <w:rFonts w:eastAsia="PMingLiU"/>
                <w:lang w:eastAsia="zh-TW"/>
              </w:rPr>
            </w:pPr>
          </w:p>
        </w:tc>
      </w:tr>
      <w:tr w:rsidR="00746A54" w14:paraId="3E406121" w14:textId="77777777" w:rsidTr="0060117C">
        <w:tc>
          <w:tcPr>
            <w:tcW w:w="1484" w:type="dxa"/>
          </w:tcPr>
          <w:p w14:paraId="15F61F7D" w14:textId="4002FF1F" w:rsidR="00746A54" w:rsidRDefault="00746A54" w:rsidP="00231231">
            <w:pPr>
              <w:rPr>
                <w:rFonts w:eastAsia="PMingLiU"/>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-CF</w:t>
            </w:r>
            <w:r w:rsidRPr="006B6704">
              <w:rPr>
                <w:rFonts w:eastAsia="Times New Roman" w:cstheme="minorHAnsi"/>
                <w:kern w:val="0"/>
                <w:szCs w:val="22"/>
                <w:vertAlign w:val="subscript"/>
                <w:lang w:eastAsia="zh-TW" w:bidi="ar-SA"/>
                <w14:ligatures w14:val="none"/>
              </w:rPr>
              <w:t>3</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-NO</w:t>
            </w:r>
            <w:r w:rsidRPr="006B6704">
              <w:rPr>
                <w:rFonts w:eastAsia="Times New Roman" w:cstheme="minorHAnsi"/>
                <w:kern w:val="0"/>
                <w:szCs w:val="22"/>
                <w:vertAlign w:val="subscript"/>
                <w:lang w:eastAsia="zh-TW" w:bidi="ar-SA"/>
                <w14:ligatures w14:val="none"/>
              </w:rPr>
              <w:t>2</w:t>
            </w:r>
            <w:r w:rsidRPr="006B6704">
              <w:rPr>
                <w:rFonts w:eastAsia="Times New Roman" w:cstheme="minorHAnsi"/>
                <w:kern w:val="0"/>
                <w:szCs w:val="22"/>
                <w:lang w:eastAsia="zh-TW" w:bidi="ar-SA"/>
                <w14:ligatures w14:val="none"/>
              </w:rPr>
              <w:t xml:space="preserve">, which one will give you a higher rate of thermal back reaction in </w:t>
            </w:r>
            <w:proofErr w:type="spellStart"/>
            <w:proofErr w:type="gramStart"/>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w:t>
            </w:r>
            <w:proofErr w:type="spellEnd"/>
            <w:proofErr w:type="gramEnd"/>
            <w:r w:rsidRPr="006B6704">
              <w:rPr>
                <w:rFonts w:eastAsia="Times New Roman" w:cstheme="minorHAnsi"/>
                <w:kern w:val="0"/>
                <w:szCs w:val="22"/>
                <w:lang w:eastAsia="zh-TW" w:bidi="ar-SA"/>
                <w14:ligatures w14:val="none"/>
              </w:rPr>
              <w:t xml:space="preserve"> </w:t>
            </w:r>
            <w:proofErr w:type="spellStart"/>
            <w:r w:rsidRPr="006B6704">
              <w:rPr>
                <w:rFonts w:eastAsia="Times New Roman" w:cstheme="minorHAnsi"/>
                <w:kern w:val="0"/>
                <w:szCs w:val="22"/>
                <w:lang w:eastAsia="zh-TW" w:bidi="ar-SA"/>
                <w14:ligatures w14:val="none"/>
              </w:rPr>
              <w:t>photoswitches</w:t>
            </w:r>
            <w:proofErr w:type="spellEnd"/>
            <w:r w:rsidRPr="006B6704">
              <w:rPr>
                <w:rFonts w:eastAsia="Times New Roman" w:cstheme="minorHAnsi"/>
                <w:kern w:val="0"/>
                <w:szCs w:val="22"/>
                <w:lang w:eastAsia="zh-TW" w:bidi="ar-SA"/>
                <w14:ligatures w14:val="none"/>
              </w:rPr>
              <w:t>?</w:t>
            </w:r>
          </w:p>
        </w:tc>
        <w:tc>
          <w:tcPr>
            <w:tcW w:w="5994" w:type="dxa"/>
          </w:tcPr>
          <w:p w14:paraId="4EADC1DF" w14:textId="77777777" w:rsidR="00746A54" w:rsidRPr="003E1C01" w:rsidRDefault="00746A54" w:rsidP="00231231">
            <w:pPr>
              <w:rPr>
                <w:rFonts w:eastAsia="PMingLiU"/>
                <w:lang w:eastAsia="zh-TW"/>
              </w:rPr>
            </w:pPr>
            <w:r w:rsidRPr="003E1C01">
              <w:rPr>
                <w:rFonts w:eastAsia="PMingLiU"/>
                <w:lang w:eastAsia="zh-TW"/>
              </w:rPr>
              <w:t xml:space="preserve">Based on the given context, specifically referring to the information extracted from the Hammett table regarding σ-values associated with different substituents, it can be inferred that electron-withdrawing groups lead to longer thermal half-times (t(eq)1/2), implying slower rates of thermal back-reactions. Among the two mentioned substituents, CF₃ (p-CF3) is less electronegative compared to NO₂ (p-NO2), making it a less effective electron-withdrawing group. Consequently, p-CF3 would likely result in a lower rate of thermal back-reaction when compared to p-NO2 in </w:t>
            </w:r>
            <w:proofErr w:type="gramStart"/>
            <w:r w:rsidRPr="003E1C01">
              <w:rPr>
                <w:rFonts w:eastAsia="PMingLiU"/>
                <w:lang w:eastAsia="zh-TW"/>
              </w:rPr>
              <w:t>N,N</w:t>
            </w:r>
            <w:proofErr w:type="gramEnd"/>
            <w:r w:rsidRPr="003E1C01">
              <w:rPr>
                <w:rFonts w:eastAsia="PMingLiU"/>
                <w:lang w:eastAsia="zh-TW"/>
              </w:rPr>
              <w:t>'-</w:t>
            </w:r>
            <w:proofErr w:type="spellStart"/>
            <w:r w:rsidRPr="003E1C01">
              <w:rPr>
                <w:rFonts w:eastAsia="PMingLiU"/>
                <w:lang w:eastAsia="zh-TW"/>
              </w:rPr>
              <w:t>dialkylindigo</w:t>
            </w:r>
            <w:proofErr w:type="spellEnd"/>
            <w:r w:rsidRPr="003E1C01">
              <w:rPr>
                <w:rFonts w:eastAsia="PMingLiU"/>
                <w:lang w:eastAsia="zh-TW"/>
              </w:rPr>
              <w:t xml:space="preserve"> </w:t>
            </w:r>
            <w:proofErr w:type="spellStart"/>
            <w:r w:rsidRPr="003E1C01">
              <w:rPr>
                <w:rFonts w:eastAsia="PMingLiU"/>
                <w:lang w:eastAsia="zh-TW"/>
              </w:rPr>
              <w:t>photoswitches</w:t>
            </w:r>
            <w:proofErr w:type="spellEnd"/>
            <w:r w:rsidRPr="003E1C01">
              <w:rPr>
                <w:rFonts w:eastAsia="PMingLiU"/>
                <w:lang w:eastAsia="zh-TW"/>
              </w:rPr>
              <w:t xml:space="preserve"> due to its reduced ability to stabilize the Z-isomer against thermal</w:t>
            </w:r>
          </w:p>
          <w:p w14:paraId="7AF364B2" w14:textId="77777777" w:rsidR="00746A54" w:rsidRPr="003E1C01" w:rsidRDefault="00746A54" w:rsidP="00231231">
            <w:pPr>
              <w:rPr>
                <w:rFonts w:eastAsia="PMingLiU"/>
                <w:lang w:eastAsia="zh-TW"/>
              </w:rPr>
            </w:pPr>
            <w:r w:rsidRPr="003E1C01">
              <w:rPr>
                <w:rFonts w:eastAsia="PMingLiU"/>
                <w:lang w:eastAsia="zh-TW"/>
              </w:rPr>
              <w:t>interconversion. Therefore, **p-NO2** will yield a *higher* rate of thermal back reaction among the options provided.</w:t>
            </w:r>
          </w:p>
          <w:p w14:paraId="666AF4F3" w14:textId="77777777" w:rsidR="00746A54" w:rsidRPr="003E1C01" w:rsidRDefault="00746A54" w:rsidP="00231231">
            <w:pPr>
              <w:rPr>
                <w:rFonts w:eastAsia="PMingLiU"/>
                <w:lang w:eastAsia="zh-TW"/>
              </w:rPr>
            </w:pPr>
          </w:p>
          <w:p w14:paraId="1E22C66B" w14:textId="30440AE2" w:rsidR="00746A54" w:rsidRDefault="00746A54" w:rsidP="00231231">
            <w:pPr>
              <w:rPr>
                <w:rFonts w:eastAsia="PMingLiU"/>
                <w:lang w:eastAsia="zh-TW"/>
              </w:rPr>
            </w:pPr>
            <w:r w:rsidRPr="003E1C01">
              <w:rPr>
                <w:rFonts w:eastAsia="PMingLiU"/>
                <w:lang w:eastAsia="zh-TW"/>
              </w:rPr>
              <w:t>Reference Context Extract: ""This is reflected by the analysis of our kinetic data that shows a linear correlation between the rate constants for thermal equilibration and Hammett’s substituent parameters"" indicating that more electron-withdrawing substituents like NO₂ correspond to faster thermal back-reactions.</w:t>
            </w:r>
          </w:p>
        </w:tc>
        <w:tc>
          <w:tcPr>
            <w:tcW w:w="851" w:type="dxa"/>
            <w:vMerge w:val="restart"/>
          </w:tcPr>
          <w:p w14:paraId="4B212525" w14:textId="555A6A7A" w:rsidR="00746A54" w:rsidRDefault="00746A54" w:rsidP="00231231">
            <w:pPr>
              <w:jc w:val="center"/>
              <w:rPr>
                <w:rFonts w:eastAsia="PMingLiU"/>
                <w:lang w:eastAsia="zh-TW"/>
              </w:rPr>
            </w:pPr>
            <w:r>
              <w:rPr>
                <w:rFonts w:eastAsia="PMingLiU"/>
                <w:lang w:eastAsia="zh-TW"/>
              </w:rPr>
              <w:t>3</w:t>
            </w:r>
          </w:p>
        </w:tc>
        <w:tc>
          <w:tcPr>
            <w:tcW w:w="1386" w:type="dxa"/>
          </w:tcPr>
          <w:p w14:paraId="519AE497" w14:textId="26E50F3F" w:rsidR="00746A54" w:rsidRDefault="00746A54" w:rsidP="00231231">
            <w:pPr>
              <w:rPr>
                <w:rFonts w:eastAsia="PMingLiU"/>
                <w:lang w:eastAsia="zh-TW"/>
              </w:rPr>
            </w:pPr>
            <w:r w:rsidRPr="006D5853">
              <w:rPr>
                <w:rFonts w:eastAsia="PMingLiU"/>
                <w:lang w:eastAsia="zh-TW"/>
              </w:rPr>
              <w:t>Creativity</w:t>
            </w:r>
          </w:p>
        </w:tc>
      </w:tr>
      <w:tr w:rsidR="00746A54" w:rsidRPr="00746A54" w14:paraId="32DD3865" w14:textId="77777777" w:rsidTr="0060117C">
        <w:tc>
          <w:tcPr>
            <w:tcW w:w="1484" w:type="dxa"/>
          </w:tcPr>
          <w:p w14:paraId="29454E8C" w14:textId="26B3EBF5" w:rsidR="00746A54" w:rsidRPr="00746A54" w:rsidRDefault="00746A54" w:rsidP="00231231">
            <w:pPr>
              <w:rPr>
                <w:rFonts w:eastAsia="Times New Roman" w:cstheme="minorHAnsi"/>
                <w:kern w:val="0"/>
                <w:szCs w:val="22"/>
                <w:lang w:eastAsia="zh-TW" w:bidi="ar-SA"/>
                <w14:ligatures w14:val="none"/>
              </w:rPr>
            </w:pPr>
            <w:r w:rsidRPr="00746A54">
              <w:rPr>
                <w:rFonts w:eastAsia="Times New Roman" w:cstheme="minorHAnsi"/>
                <w:kern w:val="0"/>
                <w:szCs w:val="22"/>
                <w:lang w:eastAsia="zh-TW" w:bidi="ar-SA"/>
                <w14:ligatures w14:val="none"/>
              </w:rPr>
              <w:t>HF</w:t>
            </w:r>
          </w:p>
        </w:tc>
        <w:tc>
          <w:tcPr>
            <w:tcW w:w="5994" w:type="dxa"/>
          </w:tcPr>
          <w:p w14:paraId="62E30CE0" w14:textId="7DB18F15" w:rsidR="00746A54" w:rsidRPr="00746A54" w:rsidRDefault="00746A54" w:rsidP="00231231">
            <w:pPr>
              <w:rPr>
                <w:rFonts w:eastAsia="PMingLiU"/>
                <w:lang w:eastAsia="zh-TW"/>
              </w:rPr>
            </w:pPr>
            <w:r>
              <w:rPr>
                <w:rFonts w:eastAsia="PMingLiU"/>
                <w:lang w:eastAsia="zh-TW"/>
              </w:rPr>
              <w:t>Incorrect interpretation: longer thermal half-lives = lower rate of thermal back-reaction</w:t>
            </w:r>
          </w:p>
        </w:tc>
        <w:tc>
          <w:tcPr>
            <w:tcW w:w="851" w:type="dxa"/>
            <w:vMerge/>
          </w:tcPr>
          <w:p w14:paraId="3B71DA2C" w14:textId="77777777" w:rsidR="00746A54" w:rsidRPr="00746A54" w:rsidRDefault="00746A54" w:rsidP="00231231">
            <w:pPr>
              <w:jc w:val="center"/>
              <w:rPr>
                <w:rFonts w:eastAsia="PMingLiU"/>
                <w:lang w:eastAsia="zh-TW"/>
              </w:rPr>
            </w:pPr>
          </w:p>
        </w:tc>
        <w:tc>
          <w:tcPr>
            <w:tcW w:w="1386" w:type="dxa"/>
          </w:tcPr>
          <w:p w14:paraId="19CB99EF" w14:textId="77777777" w:rsidR="00746A54" w:rsidRPr="00746A54" w:rsidRDefault="00746A54" w:rsidP="00231231">
            <w:pPr>
              <w:rPr>
                <w:rFonts w:eastAsia="PMingLiU"/>
                <w:lang w:eastAsia="zh-TW"/>
              </w:rPr>
            </w:pPr>
          </w:p>
        </w:tc>
      </w:tr>
      <w:tr w:rsidR="00746A54" w14:paraId="0D8A0EE9" w14:textId="77777777" w:rsidTr="0060117C">
        <w:tc>
          <w:tcPr>
            <w:tcW w:w="1484" w:type="dxa"/>
          </w:tcPr>
          <w:p w14:paraId="39CD0AFC" w14:textId="668C6D36" w:rsidR="00746A54" w:rsidRDefault="00746A54" w:rsidP="00231231">
            <w:pPr>
              <w:rPr>
                <w:rFonts w:eastAsia="PMingLiU"/>
                <w:lang w:eastAsia="zh-TW"/>
              </w:rPr>
            </w:pP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OMe</w:t>
            </w:r>
            <w:r w:rsidRPr="006B6704">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p</w:t>
            </w:r>
            <w:r w:rsidRPr="006B6704">
              <w:rPr>
                <w:rFonts w:eastAsia="Times New Roman" w:cstheme="minorHAnsi"/>
                <w:kern w:val="0"/>
                <w:szCs w:val="22"/>
                <w:lang w:eastAsia="zh-TW" w:bidi="ar-SA"/>
                <w14:ligatures w14:val="none"/>
              </w:rPr>
              <w:t>-</w:t>
            </w:r>
            <w:r>
              <w:rPr>
                <w:rFonts w:eastAsia="Times New Roman" w:cstheme="minorHAnsi"/>
                <w:kern w:val="0"/>
                <w:szCs w:val="22"/>
                <w:lang w:eastAsia="zh-TW" w:bidi="ar-SA"/>
                <w14:ligatures w14:val="none"/>
              </w:rPr>
              <w:t>CN</w:t>
            </w:r>
            <w:r w:rsidRPr="006B6704">
              <w:rPr>
                <w:rFonts w:eastAsia="Times New Roman" w:cstheme="minorHAnsi"/>
                <w:kern w:val="0"/>
                <w:szCs w:val="22"/>
                <w:lang w:eastAsia="zh-TW" w:bidi="ar-SA"/>
                <w14:ligatures w14:val="none"/>
              </w:rPr>
              <w:t xml:space="preserve">, which one will give you a higher rate of thermal back reaction in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proofErr w:type="spellStart"/>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w:t>
            </w:r>
            <w:proofErr w:type="spellEnd"/>
            <w:r w:rsidRPr="006B6704">
              <w:rPr>
                <w:rFonts w:eastAsia="Times New Roman" w:cstheme="minorHAnsi"/>
                <w:kern w:val="0"/>
                <w:szCs w:val="22"/>
                <w:lang w:eastAsia="zh-TW" w:bidi="ar-SA"/>
                <w14:ligatures w14:val="none"/>
              </w:rPr>
              <w:t xml:space="preserve"> </w:t>
            </w:r>
            <w:proofErr w:type="spellStart"/>
            <w:r w:rsidRPr="006B6704">
              <w:rPr>
                <w:rFonts w:eastAsia="Times New Roman" w:cstheme="minorHAnsi"/>
                <w:kern w:val="0"/>
                <w:szCs w:val="22"/>
                <w:lang w:eastAsia="zh-TW" w:bidi="ar-SA"/>
                <w14:ligatures w14:val="none"/>
              </w:rPr>
              <w:t>photoswitches</w:t>
            </w:r>
            <w:proofErr w:type="spellEnd"/>
            <w:r w:rsidRPr="006B6704">
              <w:rPr>
                <w:rFonts w:eastAsia="Times New Roman" w:cstheme="minorHAnsi"/>
                <w:kern w:val="0"/>
                <w:szCs w:val="22"/>
                <w:lang w:eastAsia="zh-TW" w:bidi="ar-SA"/>
                <w14:ligatures w14:val="none"/>
              </w:rPr>
              <w:t>?</w:t>
            </w:r>
          </w:p>
        </w:tc>
        <w:tc>
          <w:tcPr>
            <w:tcW w:w="5994" w:type="dxa"/>
          </w:tcPr>
          <w:p w14:paraId="44CCE737" w14:textId="77777777" w:rsidR="00746A54" w:rsidRPr="003E1C01" w:rsidRDefault="00746A54" w:rsidP="00231231">
            <w:pPr>
              <w:rPr>
                <w:rFonts w:eastAsia="PMingLiU"/>
                <w:lang w:eastAsia="zh-TW"/>
              </w:rPr>
            </w:pPr>
            <w:r w:rsidRPr="003E1C01">
              <w:rPr>
                <w:rFonts w:eastAsia="PMingLiU"/>
                <w:lang w:eastAsia="zh-TW"/>
              </w:rPr>
              <w:t xml:space="preserve">Based on the given context, specifically referring to Table 3 within the Journal of the American Chemical Society article, we observe different values of </w:t>
            </w:r>
            <w:proofErr w:type="spellStart"/>
            <w:r w:rsidRPr="003E1C01">
              <w:rPr>
                <w:rFonts w:eastAsia="PMingLiU"/>
                <w:lang w:eastAsia="zh-TW"/>
              </w:rPr>
              <w:t>ε_E</w:t>
            </w:r>
            <w:proofErr w:type="spellEnd"/>
            <w:r w:rsidRPr="003E1C01">
              <w:rPr>
                <w:rFonts w:eastAsia="PMingLiU"/>
                <w:lang w:eastAsia="zh-TW"/>
              </w:rPr>
              <w:t xml:space="preserve"> (inverse molar absorptivity) for o-Me (p-Methoxy) and c-Nitrile (p-CN) substituents across three series. Higher </w:t>
            </w:r>
            <w:proofErr w:type="spellStart"/>
            <w:r w:rsidRPr="003E1C01">
              <w:rPr>
                <w:rFonts w:eastAsia="PMingLiU"/>
                <w:lang w:eastAsia="zh-TW"/>
              </w:rPr>
              <w:t>ε_E</w:t>
            </w:r>
            <w:proofErr w:type="spellEnd"/>
            <w:r w:rsidRPr="003E1C01">
              <w:rPr>
                <w:rFonts w:eastAsia="PMingLiU"/>
                <w:lang w:eastAsia="zh-TW"/>
              </w:rPr>
              <w:t xml:space="preserve"> values indicate stronger electron-donating abilities of the substituents towards the N-aryl system, leading to stabilizing effects on the Z-isomer compared to the E-isomer. Consequently, such stabilization would generally result in slower rates of thermal back-reaction due to increased stability of the thermally favored product. Therefore, among p-OMe and p-CN, **p-CN** (c-Nitrile) has lower </w:t>
            </w:r>
            <w:proofErr w:type="spellStart"/>
            <w:r w:rsidRPr="003E1C01">
              <w:rPr>
                <w:rFonts w:eastAsia="PMingLiU"/>
                <w:lang w:eastAsia="zh-TW"/>
              </w:rPr>
              <w:t>ε_E</w:t>
            </w:r>
            <w:proofErr w:type="spellEnd"/>
            <w:r w:rsidRPr="003E1C01">
              <w:rPr>
                <w:rFonts w:eastAsia="PMingLiU"/>
                <w:lang w:eastAsia="zh-TW"/>
              </w:rPr>
              <w:t xml:space="preserve"> values</w:t>
            </w:r>
          </w:p>
          <w:p w14:paraId="03CEFAA8" w14:textId="77777777" w:rsidR="00746A54" w:rsidRPr="003E1C01" w:rsidRDefault="00746A54" w:rsidP="00231231">
            <w:pPr>
              <w:rPr>
                <w:rFonts w:eastAsia="PMingLiU"/>
                <w:lang w:eastAsia="zh-TW"/>
              </w:rPr>
            </w:pPr>
            <w:r w:rsidRPr="003E1C01">
              <w:rPr>
                <w:rFonts w:eastAsia="PMingLiU"/>
                <w:lang w:eastAsia="zh-TW"/>
              </w:rPr>
              <w:t xml:space="preserve">indicating less electron-donating ability than p-OMe. However, considering the overall trend where electron-withdrawing groups lead to faster thermal back-reactions by destabilizing the Z-isomer more effectively, **p-OMe** (o-Methoxy), having relatively high but not maximum </w:t>
            </w:r>
            <w:proofErr w:type="spellStart"/>
            <w:r w:rsidRPr="003E1C01">
              <w:rPr>
                <w:rFonts w:eastAsia="PMingLiU"/>
                <w:lang w:eastAsia="zh-TW"/>
              </w:rPr>
              <w:t>ε_E</w:t>
            </w:r>
            <w:proofErr w:type="spellEnd"/>
            <w:r w:rsidRPr="003E1C01">
              <w:rPr>
                <w:rFonts w:eastAsia="PMingLiU"/>
                <w:lang w:eastAsia="zh-TW"/>
              </w:rPr>
              <w:t xml:space="preserve"> value, suggests a moderate stabilization effect. Yet, without explicit comparative data solely focused on thermal back-reaction rates directly correlated with these substituents outside the scope of photophysical </w:t>
            </w:r>
            <w:r w:rsidRPr="003E1C01">
              <w:rPr>
                <w:rFonts w:eastAsia="PMingLiU"/>
                <w:lang w:eastAsia="zh-TW"/>
              </w:rPr>
              <w:lastRenderedPageBreak/>
              <w:t xml:space="preserve">measurements like </w:t>
            </w:r>
            <w:proofErr w:type="spellStart"/>
            <w:r w:rsidRPr="003E1C01">
              <w:rPr>
                <w:rFonts w:eastAsia="PMingLiU"/>
                <w:lang w:eastAsia="zh-TW"/>
              </w:rPr>
              <w:t>ε_E</w:t>
            </w:r>
            <w:proofErr w:type="spellEnd"/>
            <w:r w:rsidRPr="003E1C01">
              <w:rPr>
                <w:rFonts w:eastAsia="PMingLiU"/>
                <w:lang w:eastAsia="zh-TW"/>
              </w:rPr>
              <w:t xml:space="preserve"> values alone, determining definitively which gives a ""higher"" rate requires careful interpretation. Given the available information emphasizes the impact of substituents on the rate of</w:t>
            </w:r>
          </w:p>
          <w:p w14:paraId="0A2B264A" w14:textId="3672B20F" w:rsidR="00746A54" w:rsidRDefault="00746A54" w:rsidP="00231231">
            <w:pPr>
              <w:rPr>
                <w:rFonts w:eastAsia="PMingLiU"/>
                <w:lang w:eastAsia="zh-TW"/>
              </w:rPr>
            </w:pPr>
            <w:r w:rsidRPr="003E1C01">
              <w:rPr>
                <w:rFonts w:eastAsia="PMingLiU"/>
                <w:lang w:eastAsia="zh-TW"/>
              </w:rPr>
              <w:t>thermal back-reaction through their electronic influences rather than direct comparison metrics, inferentially, if forced to choose strictly based on indirect indicators, **p-OMe** might suggest conditions favorable for a somewhat quicker thermal back-reaction when contrasted against its own tendency toward stabilizing the Z-state</w:t>
            </w:r>
          </w:p>
        </w:tc>
        <w:tc>
          <w:tcPr>
            <w:tcW w:w="851" w:type="dxa"/>
            <w:vMerge w:val="restart"/>
          </w:tcPr>
          <w:p w14:paraId="2B4DD73C" w14:textId="16FD2753" w:rsidR="00746A54" w:rsidRDefault="00746A54" w:rsidP="00231231">
            <w:pPr>
              <w:jc w:val="center"/>
              <w:rPr>
                <w:rFonts w:eastAsia="PMingLiU"/>
                <w:lang w:eastAsia="zh-TW"/>
              </w:rPr>
            </w:pPr>
            <w:r>
              <w:rPr>
                <w:rFonts w:eastAsia="PMingLiU"/>
                <w:lang w:eastAsia="zh-TW"/>
              </w:rPr>
              <w:lastRenderedPageBreak/>
              <w:t>1</w:t>
            </w:r>
          </w:p>
        </w:tc>
        <w:tc>
          <w:tcPr>
            <w:tcW w:w="1386" w:type="dxa"/>
          </w:tcPr>
          <w:p w14:paraId="6446DC9B" w14:textId="09B4A292" w:rsidR="00746A54" w:rsidRPr="006D5853" w:rsidRDefault="00746A54" w:rsidP="00231231">
            <w:pPr>
              <w:rPr>
                <w:rFonts w:eastAsia="PMingLiU"/>
                <w:lang w:eastAsia="zh-TW"/>
              </w:rPr>
            </w:pPr>
            <w:r w:rsidRPr="006D5853">
              <w:rPr>
                <w:rFonts w:eastAsia="PMingLiU"/>
                <w:lang w:eastAsia="zh-TW"/>
              </w:rPr>
              <w:t>Creativity</w:t>
            </w:r>
          </w:p>
        </w:tc>
      </w:tr>
      <w:tr w:rsidR="00746A54" w:rsidRPr="00746A54" w14:paraId="441D2112" w14:textId="77777777" w:rsidTr="0060117C">
        <w:tc>
          <w:tcPr>
            <w:tcW w:w="1484" w:type="dxa"/>
          </w:tcPr>
          <w:p w14:paraId="00DCE0D8" w14:textId="58C54B6B" w:rsidR="00746A54" w:rsidRPr="00746A54" w:rsidRDefault="00746A54" w:rsidP="00231231">
            <w:pPr>
              <w:rPr>
                <w:rFonts w:eastAsia="Times New Roman" w:cstheme="minorHAnsi"/>
                <w:kern w:val="0"/>
                <w:szCs w:val="22"/>
                <w:lang w:eastAsia="zh-TW" w:bidi="ar-SA"/>
                <w14:ligatures w14:val="none"/>
              </w:rPr>
            </w:pPr>
            <w:r w:rsidRPr="00746A54">
              <w:rPr>
                <w:rFonts w:eastAsia="Times New Roman" w:cstheme="minorHAnsi"/>
                <w:kern w:val="0"/>
                <w:szCs w:val="22"/>
                <w:lang w:eastAsia="zh-TW" w:bidi="ar-SA"/>
                <w14:ligatures w14:val="none"/>
              </w:rPr>
              <w:t>HF</w:t>
            </w:r>
          </w:p>
        </w:tc>
        <w:tc>
          <w:tcPr>
            <w:tcW w:w="5994" w:type="dxa"/>
          </w:tcPr>
          <w:p w14:paraId="34AA71CC" w14:textId="33BA8E98" w:rsidR="00746A54" w:rsidRPr="00746A54" w:rsidRDefault="00746A54" w:rsidP="00231231">
            <w:pPr>
              <w:rPr>
                <w:rFonts w:eastAsia="PMingLiU"/>
                <w:lang w:eastAsia="zh-TW"/>
              </w:rPr>
            </w:pPr>
            <w:r>
              <w:rPr>
                <w:rFonts w:eastAsia="PMingLiU"/>
                <w:lang w:eastAsia="zh-TW"/>
              </w:rPr>
              <w:t xml:space="preserve">Incorrect referral to </w:t>
            </w:r>
            <w:r w:rsidRPr="003E1C01">
              <w:rPr>
                <w:rFonts w:eastAsia="PMingLiU"/>
                <w:lang w:eastAsia="zh-TW"/>
              </w:rPr>
              <w:t>molar absorptivity</w:t>
            </w:r>
            <w:r>
              <w:rPr>
                <w:rFonts w:eastAsia="PMingLiU"/>
                <w:lang w:eastAsia="zh-TW"/>
              </w:rPr>
              <w:t xml:space="preserve"> (unrelated in this case)</w:t>
            </w:r>
          </w:p>
        </w:tc>
        <w:tc>
          <w:tcPr>
            <w:tcW w:w="851" w:type="dxa"/>
            <w:vMerge/>
          </w:tcPr>
          <w:p w14:paraId="09DC62D9" w14:textId="77777777" w:rsidR="00746A54" w:rsidRPr="00746A54" w:rsidRDefault="00746A54" w:rsidP="00231231">
            <w:pPr>
              <w:jc w:val="center"/>
              <w:rPr>
                <w:rFonts w:eastAsia="PMingLiU"/>
                <w:lang w:eastAsia="zh-TW"/>
              </w:rPr>
            </w:pPr>
          </w:p>
        </w:tc>
        <w:tc>
          <w:tcPr>
            <w:tcW w:w="1386" w:type="dxa"/>
          </w:tcPr>
          <w:p w14:paraId="66C8E59A" w14:textId="77777777" w:rsidR="00746A54" w:rsidRPr="00746A54" w:rsidRDefault="00746A54" w:rsidP="00231231">
            <w:pPr>
              <w:rPr>
                <w:rFonts w:eastAsia="PMingLiU"/>
                <w:lang w:eastAsia="zh-TW"/>
              </w:rPr>
            </w:pPr>
          </w:p>
        </w:tc>
      </w:tr>
      <w:tr w:rsidR="00746A54" w14:paraId="0075FDA1" w14:textId="77777777" w:rsidTr="0060117C">
        <w:tc>
          <w:tcPr>
            <w:tcW w:w="1484" w:type="dxa"/>
          </w:tcPr>
          <w:p w14:paraId="46DAF486" w14:textId="47D9CAC4" w:rsidR="00746A54" w:rsidRDefault="00746A54" w:rsidP="00231231">
            <w:pPr>
              <w:rPr>
                <w:rFonts w:eastAsia="PMingLiU"/>
                <w:lang w:eastAsia="zh-TW"/>
              </w:rPr>
            </w:pPr>
            <w:r>
              <w:rPr>
                <w:rFonts w:eastAsia="PMingLiU"/>
                <w:lang w:eastAsia="zh-TW"/>
              </w:rPr>
              <w:t xml:space="preserve">Why do different </w:t>
            </w:r>
            <w:r>
              <w:rPr>
                <w:rFonts w:eastAsia="PMingLiU" w:cstheme="minorHAnsi"/>
                <w:lang w:eastAsia="zh-TW"/>
              </w:rPr>
              <w:t>ρ</w:t>
            </w:r>
            <w:r>
              <w:rPr>
                <w:rFonts w:eastAsia="PMingLiU"/>
                <w:lang w:eastAsia="zh-TW"/>
              </w:rPr>
              <w:t xml:space="preserve">-values obtained for </w:t>
            </w:r>
            <w:proofErr w:type="spellStart"/>
            <w:proofErr w:type="gramStart"/>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sidRPr="006B6704">
              <w:rPr>
                <w:rFonts w:eastAsia="Times New Roman" w:cstheme="minorHAnsi"/>
                <w:kern w:val="0"/>
                <w:szCs w:val="22"/>
                <w:lang w:eastAsia="zh-TW" w:bidi="ar-SA"/>
                <w14:ligatures w14:val="none"/>
              </w:rPr>
              <w:t>diarylindigo</w:t>
            </w:r>
            <w:r>
              <w:rPr>
                <w:rFonts w:eastAsia="Times New Roman" w:cstheme="minorHAnsi"/>
                <w:kern w:val="0"/>
                <w:szCs w:val="22"/>
                <w:lang w:eastAsia="zh-TW" w:bidi="ar-SA"/>
                <w14:ligatures w14:val="none"/>
              </w:rPr>
              <w:t>s</w:t>
            </w:r>
            <w:proofErr w:type="spellEnd"/>
            <w:proofErr w:type="gramEnd"/>
            <w:r>
              <w:rPr>
                <w:rFonts w:eastAsia="Times New Roman" w:cstheme="minorHAnsi"/>
                <w:kern w:val="0"/>
                <w:szCs w:val="22"/>
                <w:lang w:eastAsia="zh-TW" w:bidi="ar-SA"/>
                <w14:ligatures w14:val="none"/>
              </w:rPr>
              <w:t xml:space="preserve"> and </w:t>
            </w:r>
            <w:r w:rsidRPr="006B6704">
              <w:rPr>
                <w:rFonts w:eastAsia="Times New Roman" w:cstheme="minorHAnsi"/>
                <w:i/>
                <w:iCs/>
                <w:kern w:val="0"/>
                <w:szCs w:val="22"/>
                <w:lang w:eastAsia="zh-TW" w:bidi="ar-SA"/>
                <w14:ligatures w14:val="none"/>
              </w:rPr>
              <w:t>N</w:t>
            </w:r>
            <w:r w:rsidRPr="00136CEA">
              <w:rPr>
                <w:rFonts w:eastAsia="Times New Roman" w:cstheme="minorHAnsi"/>
                <w:kern w:val="0"/>
                <w:szCs w:val="22"/>
                <w:lang w:eastAsia="zh-TW" w:bidi="ar-SA"/>
                <w14:ligatures w14:val="none"/>
              </w:rPr>
              <w:t>-aryl</w:t>
            </w:r>
            <w:r>
              <w:rPr>
                <w:rFonts w:eastAsia="Times New Roman" w:cstheme="minorHAnsi"/>
                <w:kern w:val="0"/>
                <w:szCs w:val="22"/>
                <w:lang w:eastAsia="zh-TW" w:bidi="ar-SA"/>
                <w14:ligatures w14:val="none"/>
              </w:rPr>
              <w:t>-</w:t>
            </w:r>
            <w:r w:rsidRPr="006B6704">
              <w:rPr>
                <w:rFonts w:eastAsia="Times New Roman" w:cstheme="minorHAnsi"/>
                <w:i/>
                <w:iCs/>
                <w:kern w:val="0"/>
                <w:szCs w:val="22"/>
                <w:lang w:eastAsia="zh-TW" w:bidi="ar-SA"/>
                <w14:ligatures w14:val="none"/>
              </w:rPr>
              <w:t>N'</w:t>
            </w:r>
            <w:r>
              <w:rPr>
                <w:rFonts w:eastAsia="Times New Roman" w:cstheme="minorHAnsi"/>
                <w:i/>
                <w:iCs/>
                <w:kern w:val="0"/>
                <w:szCs w:val="22"/>
                <w:lang w:eastAsia="zh-TW" w:bidi="ar-SA"/>
                <w14:ligatures w14:val="none"/>
              </w:rPr>
              <w:t>-</w:t>
            </w:r>
            <w:proofErr w:type="spellStart"/>
            <w:r w:rsidRPr="00136CEA">
              <w:rPr>
                <w:rFonts w:eastAsia="Times New Roman" w:cstheme="minorHAnsi"/>
                <w:kern w:val="0"/>
                <w:szCs w:val="22"/>
                <w:lang w:eastAsia="zh-TW" w:bidi="ar-SA"/>
                <w14:ligatures w14:val="none"/>
              </w:rPr>
              <w:t>alkylin</w:t>
            </w:r>
            <w:r w:rsidRPr="006B6704">
              <w:rPr>
                <w:rFonts w:eastAsia="Times New Roman" w:cstheme="minorHAnsi"/>
                <w:kern w:val="0"/>
                <w:szCs w:val="22"/>
                <w:lang w:eastAsia="zh-TW" w:bidi="ar-SA"/>
                <w14:ligatures w14:val="none"/>
              </w:rPr>
              <w:t>digo</w:t>
            </w:r>
            <w:r>
              <w:rPr>
                <w:rFonts w:eastAsia="Times New Roman" w:cstheme="minorHAnsi"/>
                <w:kern w:val="0"/>
                <w:szCs w:val="22"/>
                <w:lang w:eastAsia="zh-TW" w:bidi="ar-SA"/>
                <w14:ligatures w14:val="none"/>
              </w:rPr>
              <w:t>s</w:t>
            </w:r>
            <w:proofErr w:type="spellEnd"/>
            <w:r>
              <w:rPr>
                <w:rFonts w:eastAsia="Times New Roman" w:cstheme="minorHAnsi"/>
                <w:kern w:val="0"/>
                <w:szCs w:val="22"/>
                <w:lang w:eastAsia="zh-TW" w:bidi="ar-SA"/>
                <w14:ligatures w14:val="none"/>
              </w:rPr>
              <w:t xml:space="preserve"> imply?</w:t>
            </w:r>
          </w:p>
        </w:tc>
        <w:tc>
          <w:tcPr>
            <w:tcW w:w="5994" w:type="dxa"/>
          </w:tcPr>
          <w:p w14:paraId="0E3CEB95" w14:textId="77777777" w:rsidR="00746A54" w:rsidRPr="003E1C01" w:rsidRDefault="00746A54" w:rsidP="00231231">
            <w:pPr>
              <w:rPr>
                <w:rFonts w:eastAsia="PMingLiU"/>
                <w:lang w:eastAsia="zh-TW"/>
              </w:rPr>
            </w:pPr>
            <w:r w:rsidRPr="003E1C01">
              <w:rPr>
                <w:rFonts w:eastAsia="PMingLiU"/>
                <w:lang w:eastAsia="zh-TW"/>
              </w:rPr>
              <w:t xml:space="preserve">Different ρ-values obtained for </w:t>
            </w:r>
            <w:proofErr w:type="gramStart"/>
            <w:r w:rsidRPr="003E1C01">
              <w:rPr>
                <w:rFonts w:eastAsia="PMingLiU"/>
                <w:lang w:eastAsia="zh-TW"/>
              </w:rPr>
              <w:t>N,N</w:t>
            </w:r>
            <w:proofErr w:type="gramEnd"/>
            <w:r w:rsidRPr="003E1C01">
              <w:rPr>
                <w:rFonts w:eastAsia="PMingLiU"/>
                <w:lang w:eastAsia="zh-TW"/>
              </w:rPr>
              <w:t>'-</w:t>
            </w:r>
            <w:proofErr w:type="spellStart"/>
            <w:r w:rsidRPr="003E1C01">
              <w:rPr>
                <w:rFonts w:eastAsia="PMingLiU"/>
                <w:lang w:eastAsia="zh-TW"/>
              </w:rPr>
              <w:t>diiodoindigo</w:t>
            </w:r>
            <w:proofErr w:type="spellEnd"/>
            <w:r w:rsidRPr="003E1C01">
              <w:rPr>
                <w:rFonts w:eastAsia="PMingLiU"/>
                <w:lang w:eastAsia="zh-TW"/>
              </w:rPr>
              <w:t xml:space="preserve"> and N-aryl-N'-</w:t>
            </w:r>
            <w:proofErr w:type="spellStart"/>
            <w:r w:rsidRPr="003E1C01">
              <w:rPr>
                <w:rFonts w:eastAsia="PMingLiU"/>
                <w:lang w:eastAsia="zh-TW"/>
              </w:rPr>
              <w:t>alkylindigo</w:t>
            </w:r>
            <w:proofErr w:type="spellEnd"/>
            <w:r w:rsidRPr="003E1C01">
              <w:rPr>
                <w:rFonts w:eastAsia="PMingLiU"/>
                <w:lang w:eastAsia="zh-TW"/>
              </w:rPr>
              <w:t xml:space="preserve"> imply variations in their electronic influences due to distinct substituent characteristics affecting electron density distribution around the reactive sites, as indicated by the corresponding σ-values in the Hammett Plot Analysis. For instance, while </w:t>
            </w:r>
            <w:proofErr w:type="spellStart"/>
            <w:r w:rsidRPr="003E1C01">
              <w:rPr>
                <w:rFonts w:eastAsia="PMingLiU"/>
                <w:lang w:eastAsia="zh-TW"/>
              </w:rPr>
              <w:t>diketoacids</w:t>
            </w:r>
            <w:proofErr w:type="spellEnd"/>
            <w:r w:rsidRPr="003E1C01">
              <w:rPr>
                <w:rFonts w:eastAsia="PMingLiU"/>
                <w:lang w:eastAsia="zh-TW"/>
              </w:rPr>
              <w:t xml:space="preserve"> exhibit higher acidity when associated with strongly electron-withdrawing groups like </w:t>
            </w:r>
            <w:proofErr w:type="spellStart"/>
            <w:r w:rsidRPr="003E1C01">
              <w:rPr>
                <w:rFonts w:eastAsia="PMingLiU"/>
                <w:lang w:eastAsia="zh-TW"/>
              </w:rPr>
              <w:t>cyano</w:t>
            </w:r>
            <w:proofErr w:type="spellEnd"/>
            <w:r w:rsidRPr="003E1C01">
              <w:rPr>
                <w:rFonts w:eastAsia="PMingLiU"/>
                <w:lang w:eastAsia="zh-TW"/>
              </w:rPr>
              <w:t xml:space="preserve"> (-CN) and nitro (-NO₂), reflected in their significant positive σ-values leading to elevated ρ-values indicating stronger inductive effects, alkyl substitution generally shows lower σ-values reflecting weaker electron withdrawal compared to halogen</w:t>
            </w:r>
          </w:p>
          <w:p w14:paraId="58E381BC" w14:textId="5226604F" w:rsidR="00746A54" w:rsidRDefault="00746A54" w:rsidP="00231231">
            <w:pPr>
              <w:rPr>
                <w:rFonts w:eastAsia="PMingLiU"/>
                <w:lang w:eastAsia="zh-TW"/>
              </w:rPr>
            </w:pPr>
            <w:r w:rsidRPr="003E1C01">
              <w:rPr>
                <w:rFonts w:eastAsia="PMingLiU"/>
                <w:lang w:eastAsia="zh-TW"/>
              </w:rPr>
              <w:t xml:space="preserve">substituents such as chlorines and bromines, hence resulting in less pronounced changes in reactivity parameters like </w:t>
            </w:r>
            <w:proofErr w:type="spellStart"/>
            <w:r w:rsidRPr="003E1C01">
              <w:rPr>
                <w:rFonts w:eastAsia="PMingLiU"/>
                <w:lang w:eastAsia="zh-TW"/>
              </w:rPr>
              <w:t>pKa</w:t>
            </w:r>
            <w:proofErr w:type="spellEnd"/>
            <w:r w:rsidRPr="003E1C01">
              <w:rPr>
                <w:rFonts w:eastAsia="PMingLiU"/>
                <w:lang w:eastAsia="zh-TW"/>
              </w:rPr>
              <w:t xml:space="preserve"> upon substitution. However, without explicit ρ-values comparison for both classes of derivatives mentioned, it is crucial to note that each substituent imparts unique electronic effects quantifiable through its respective σ-value impacting the overall reaction behavior and stability of these photochromic systems.</w:t>
            </w:r>
          </w:p>
        </w:tc>
        <w:tc>
          <w:tcPr>
            <w:tcW w:w="851" w:type="dxa"/>
            <w:vMerge w:val="restart"/>
          </w:tcPr>
          <w:p w14:paraId="104D20CB" w14:textId="38CCBCC3" w:rsidR="00746A54" w:rsidRDefault="00746A54" w:rsidP="00231231">
            <w:pPr>
              <w:jc w:val="center"/>
              <w:rPr>
                <w:rFonts w:eastAsia="PMingLiU"/>
                <w:lang w:eastAsia="zh-TW"/>
              </w:rPr>
            </w:pPr>
            <w:r>
              <w:rPr>
                <w:rFonts w:eastAsia="PMingLiU"/>
                <w:lang w:eastAsia="zh-TW"/>
              </w:rPr>
              <w:t>1</w:t>
            </w:r>
          </w:p>
        </w:tc>
        <w:tc>
          <w:tcPr>
            <w:tcW w:w="1386" w:type="dxa"/>
          </w:tcPr>
          <w:p w14:paraId="79EFD2C6" w14:textId="251A2C21" w:rsidR="00746A54" w:rsidRDefault="00746A54" w:rsidP="00231231">
            <w:pPr>
              <w:rPr>
                <w:rFonts w:eastAsia="PMingLiU"/>
                <w:lang w:eastAsia="zh-TW"/>
              </w:rPr>
            </w:pPr>
            <w:r w:rsidRPr="006D5853">
              <w:rPr>
                <w:rFonts w:eastAsia="PMingLiU"/>
                <w:lang w:eastAsia="zh-TW"/>
              </w:rPr>
              <w:t>Creativity</w:t>
            </w:r>
          </w:p>
        </w:tc>
      </w:tr>
      <w:tr w:rsidR="00746A54" w14:paraId="4BE5E353" w14:textId="77777777" w:rsidTr="0060117C">
        <w:tc>
          <w:tcPr>
            <w:tcW w:w="1484" w:type="dxa"/>
          </w:tcPr>
          <w:p w14:paraId="2EBDFEB9" w14:textId="5F185B6C" w:rsidR="00746A54" w:rsidRDefault="00746A54" w:rsidP="00231231">
            <w:pPr>
              <w:rPr>
                <w:rFonts w:eastAsia="PMingLiU"/>
                <w:lang w:eastAsia="zh-TW"/>
              </w:rPr>
            </w:pPr>
            <w:r>
              <w:rPr>
                <w:rFonts w:eastAsia="PMingLiU"/>
                <w:lang w:eastAsia="zh-TW"/>
              </w:rPr>
              <w:t>HF</w:t>
            </w:r>
          </w:p>
        </w:tc>
        <w:tc>
          <w:tcPr>
            <w:tcW w:w="5994" w:type="dxa"/>
          </w:tcPr>
          <w:p w14:paraId="49E1CB2F" w14:textId="09A923BD" w:rsidR="00746A54" w:rsidRPr="003E1C01" w:rsidRDefault="00746A54" w:rsidP="00231231">
            <w:pPr>
              <w:rPr>
                <w:rFonts w:eastAsia="PMingLiU"/>
                <w:lang w:eastAsia="zh-TW"/>
              </w:rPr>
            </w:pPr>
            <w:r>
              <w:rPr>
                <w:rFonts w:eastAsia="PMingLiU"/>
                <w:lang w:eastAsia="zh-TW"/>
              </w:rPr>
              <w:t>Incorrect interpretation</w:t>
            </w:r>
          </w:p>
        </w:tc>
        <w:tc>
          <w:tcPr>
            <w:tcW w:w="851" w:type="dxa"/>
            <w:vMerge/>
          </w:tcPr>
          <w:p w14:paraId="763CAAF4" w14:textId="77777777" w:rsidR="00746A54" w:rsidRDefault="00746A54" w:rsidP="00231231">
            <w:pPr>
              <w:jc w:val="center"/>
              <w:rPr>
                <w:rFonts w:eastAsia="PMingLiU"/>
                <w:lang w:eastAsia="zh-TW"/>
              </w:rPr>
            </w:pPr>
          </w:p>
        </w:tc>
        <w:tc>
          <w:tcPr>
            <w:tcW w:w="1386" w:type="dxa"/>
          </w:tcPr>
          <w:p w14:paraId="10774D87" w14:textId="77777777" w:rsidR="00746A54" w:rsidRPr="006D5853" w:rsidRDefault="00746A54" w:rsidP="00231231">
            <w:pPr>
              <w:rPr>
                <w:rFonts w:eastAsia="PMingLiU"/>
                <w:lang w:eastAsia="zh-TW"/>
              </w:rPr>
            </w:pPr>
          </w:p>
        </w:tc>
      </w:tr>
      <w:tr w:rsidR="00746A54" w14:paraId="5C1AF2F1" w14:textId="77777777" w:rsidTr="0060117C">
        <w:tc>
          <w:tcPr>
            <w:tcW w:w="1484" w:type="dxa"/>
          </w:tcPr>
          <w:p w14:paraId="498FBB2A" w14:textId="183651A8" w:rsidR="00746A54" w:rsidRDefault="00746A54" w:rsidP="00231231">
            <w:pPr>
              <w:rPr>
                <w:rFonts w:eastAsia="PMingLiU"/>
                <w:lang w:eastAsia="zh-TW"/>
              </w:rPr>
            </w:pPr>
            <w:r>
              <w:rPr>
                <w:rFonts w:eastAsia="PMingLiU"/>
                <w:lang w:eastAsia="zh-TW"/>
              </w:rPr>
              <w:t xml:space="preserve">Why do electron-withdrawing groups on the </w:t>
            </w:r>
            <w:r w:rsidRPr="00136CEA">
              <w:rPr>
                <w:rFonts w:eastAsia="PMingLiU"/>
                <w:i/>
                <w:iCs/>
                <w:lang w:eastAsia="zh-TW"/>
              </w:rPr>
              <w:t>N</w:t>
            </w:r>
            <w:r>
              <w:rPr>
                <w:rFonts w:eastAsia="PMingLiU"/>
                <w:lang w:eastAsia="zh-TW"/>
              </w:rPr>
              <w:t xml:space="preserve">-aryl motifs result in slower thermal back-reactions of </w:t>
            </w:r>
            <w:r w:rsidRPr="00136CEA">
              <w:rPr>
                <w:rFonts w:eastAsia="PMingLiU"/>
                <w:i/>
                <w:iCs/>
                <w:lang w:eastAsia="zh-TW"/>
              </w:rPr>
              <w:t>N</w:t>
            </w:r>
            <w:r>
              <w:rPr>
                <w:rFonts w:eastAsia="PMingLiU"/>
                <w:lang w:eastAsia="zh-TW"/>
              </w:rPr>
              <w:t>-</w:t>
            </w:r>
            <w:proofErr w:type="spellStart"/>
            <w:r>
              <w:rPr>
                <w:rFonts w:eastAsia="PMingLiU"/>
                <w:lang w:eastAsia="zh-TW"/>
              </w:rPr>
              <w:t>arylindigo</w:t>
            </w:r>
            <w:proofErr w:type="spellEnd"/>
            <w:r>
              <w:rPr>
                <w:rFonts w:eastAsia="PMingLiU"/>
                <w:lang w:eastAsia="zh-TW"/>
              </w:rPr>
              <w:t xml:space="preserve"> </w:t>
            </w:r>
            <w:proofErr w:type="spellStart"/>
            <w:r>
              <w:rPr>
                <w:rFonts w:eastAsia="PMingLiU"/>
                <w:lang w:eastAsia="zh-TW"/>
              </w:rPr>
              <w:t>photoswitches</w:t>
            </w:r>
            <w:proofErr w:type="spellEnd"/>
            <w:r>
              <w:rPr>
                <w:rFonts w:eastAsia="PMingLiU"/>
                <w:lang w:eastAsia="zh-TW"/>
              </w:rPr>
              <w:t>?</w:t>
            </w:r>
          </w:p>
        </w:tc>
        <w:tc>
          <w:tcPr>
            <w:tcW w:w="5994" w:type="dxa"/>
          </w:tcPr>
          <w:p w14:paraId="2A0C2482" w14:textId="40FBD713" w:rsidR="00746A54" w:rsidRDefault="00746A54" w:rsidP="00231231">
            <w:pPr>
              <w:rPr>
                <w:rFonts w:eastAsia="PMingLiU"/>
                <w:lang w:eastAsia="zh-TW"/>
              </w:rPr>
            </w:pPr>
            <w:r w:rsidRPr="003E1C01">
              <w:rPr>
                <w:rFonts w:eastAsia="PMingLiU"/>
                <w:lang w:eastAsia="zh-TW"/>
              </w:rPr>
              <w:t>Electron-withdrawing groups on the N-aryl motifs lead to increased stabilization of the Z-isomer due to resonance withdrawal effects which lower the energy gap between the ground and excited states; however, they also raise the activation energy required for the reverse reaction (thermal back-relaxation), as indicated by positive σ values correlating with reduced thermal back-reaction rates according to Hammett's equation (</w:t>
            </w:r>
            <w:proofErr w:type="spellStart"/>
            <w:r w:rsidRPr="003E1C01">
              <w:rPr>
                <w:rFonts w:eastAsia="PMingLiU"/>
                <w:lang w:eastAsia="zh-TW"/>
              </w:rPr>
              <w:t>ρΣ</w:t>
            </w:r>
            <w:proofErr w:type="spellEnd"/>
            <w:r w:rsidRPr="003E1C01">
              <w:rPr>
                <w:rFonts w:eastAsia="PMingLiU"/>
                <w:lang w:eastAsia="zh-TW"/>
              </w:rPr>
              <w:t>=</w:t>
            </w:r>
            <w:proofErr w:type="spellStart"/>
            <w:r w:rsidRPr="003E1C01">
              <w:rPr>
                <w:rFonts w:eastAsia="PMingLiU"/>
                <w:lang w:eastAsia="zh-TW"/>
              </w:rPr>
              <w:t>k_obs</w:t>
            </w:r>
            <w:proofErr w:type="spellEnd"/>
            <w:r w:rsidRPr="003E1C01">
              <w:rPr>
                <w:rFonts w:eastAsia="PMingLiU"/>
                <w:lang w:eastAsia="zh-TW"/>
              </w:rPr>
              <w:t>/</w:t>
            </w:r>
            <w:proofErr w:type="spellStart"/>
            <w:r w:rsidRPr="003E1C01">
              <w:rPr>
                <w:rFonts w:eastAsia="PMingLiU"/>
                <w:lang w:eastAsia="zh-TW"/>
              </w:rPr>
              <w:t>k_expo</w:t>
            </w:r>
            <w:proofErr w:type="spellEnd"/>
            <w:r w:rsidRPr="003E1C01">
              <w:rPr>
                <w:rFonts w:eastAsia="PMingLiU"/>
                <w:lang w:eastAsia="zh-TW"/>
              </w:rPr>
              <w:t xml:space="preserve">), where </w:t>
            </w:r>
            <w:proofErr w:type="spellStart"/>
            <w:r w:rsidRPr="003E1C01">
              <w:rPr>
                <w:rFonts w:eastAsia="PMingLiU"/>
                <w:lang w:eastAsia="zh-TW"/>
              </w:rPr>
              <w:t>k_obs</w:t>
            </w:r>
            <w:proofErr w:type="spellEnd"/>
            <w:r w:rsidRPr="003E1C01">
              <w:rPr>
                <w:rFonts w:eastAsia="PMingLiU"/>
                <w:lang w:eastAsia="zh-TW"/>
              </w:rPr>
              <w:t xml:space="preserve"> represents the observed rate constant and </w:t>
            </w:r>
            <w:proofErr w:type="spellStart"/>
            <w:r w:rsidRPr="003E1C01">
              <w:rPr>
                <w:rFonts w:eastAsia="PMingLiU"/>
                <w:lang w:eastAsia="zh-TW"/>
              </w:rPr>
              <w:t>k_expo</w:t>
            </w:r>
            <w:proofErr w:type="spellEnd"/>
            <w:r w:rsidRPr="003E1C01">
              <w:rPr>
                <w:rFonts w:eastAsia="PMingLiU"/>
                <w:lang w:eastAsia="zh-TW"/>
              </w:rPr>
              <w:t xml:space="preserve"> denotes the corresponding experimentally determined rate constant.</w:t>
            </w:r>
          </w:p>
        </w:tc>
        <w:tc>
          <w:tcPr>
            <w:tcW w:w="851" w:type="dxa"/>
            <w:vMerge w:val="restart"/>
          </w:tcPr>
          <w:p w14:paraId="17C22BC6" w14:textId="430402FA" w:rsidR="00746A54" w:rsidRDefault="00746A54" w:rsidP="00231231">
            <w:pPr>
              <w:jc w:val="center"/>
              <w:rPr>
                <w:rFonts w:eastAsia="PMingLiU"/>
                <w:lang w:eastAsia="zh-TW"/>
              </w:rPr>
            </w:pPr>
            <w:r>
              <w:rPr>
                <w:rFonts w:eastAsia="PMingLiU"/>
                <w:lang w:eastAsia="zh-TW"/>
              </w:rPr>
              <w:t>2</w:t>
            </w:r>
          </w:p>
        </w:tc>
        <w:tc>
          <w:tcPr>
            <w:tcW w:w="1386" w:type="dxa"/>
          </w:tcPr>
          <w:p w14:paraId="0F160DC5" w14:textId="66CB67C3" w:rsidR="00746A54" w:rsidRDefault="00746A54" w:rsidP="00231231">
            <w:pPr>
              <w:rPr>
                <w:rFonts w:eastAsia="PMingLiU"/>
                <w:lang w:eastAsia="zh-TW"/>
              </w:rPr>
            </w:pPr>
            <w:r w:rsidRPr="006D5853">
              <w:rPr>
                <w:rFonts w:eastAsia="PMingLiU"/>
                <w:lang w:eastAsia="zh-TW"/>
              </w:rPr>
              <w:t>Creativity</w:t>
            </w:r>
          </w:p>
        </w:tc>
      </w:tr>
      <w:tr w:rsidR="00746A54" w14:paraId="6F273A89" w14:textId="77777777" w:rsidTr="0060117C">
        <w:tc>
          <w:tcPr>
            <w:tcW w:w="1484" w:type="dxa"/>
          </w:tcPr>
          <w:p w14:paraId="12E445FB" w14:textId="6F4B56C2" w:rsidR="00746A54" w:rsidRDefault="00746A54" w:rsidP="00231231">
            <w:pPr>
              <w:rPr>
                <w:rFonts w:eastAsia="PMingLiU"/>
                <w:lang w:eastAsia="zh-TW"/>
              </w:rPr>
            </w:pPr>
            <w:r>
              <w:rPr>
                <w:rFonts w:eastAsia="PMingLiU"/>
                <w:lang w:eastAsia="zh-TW"/>
              </w:rPr>
              <w:t>HF</w:t>
            </w:r>
          </w:p>
        </w:tc>
        <w:tc>
          <w:tcPr>
            <w:tcW w:w="5994" w:type="dxa"/>
          </w:tcPr>
          <w:p w14:paraId="5A5D72E4" w14:textId="23E32D2A" w:rsidR="00746A54" w:rsidRPr="003E1C01" w:rsidRDefault="00CF3071" w:rsidP="00231231">
            <w:pPr>
              <w:rPr>
                <w:rFonts w:eastAsia="PMingLiU"/>
                <w:lang w:eastAsia="zh-TW"/>
              </w:rPr>
            </w:pPr>
            <w:r>
              <w:rPr>
                <w:rFonts w:eastAsia="PMingLiU"/>
                <w:lang w:eastAsia="zh-TW"/>
              </w:rPr>
              <w:t>Mostly incorrect</w:t>
            </w:r>
          </w:p>
        </w:tc>
        <w:tc>
          <w:tcPr>
            <w:tcW w:w="851" w:type="dxa"/>
            <w:vMerge/>
          </w:tcPr>
          <w:p w14:paraId="4E0D8452" w14:textId="77777777" w:rsidR="00746A54" w:rsidRDefault="00746A54" w:rsidP="00231231">
            <w:pPr>
              <w:jc w:val="center"/>
              <w:rPr>
                <w:rFonts w:eastAsia="PMingLiU"/>
                <w:lang w:eastAsia="zh-TW"/>
              </w:rPr>
            </w:pPr>
          </w:p>
        </w:tc>
        <w:tc>
          <w:tcPr>
            <w:tcW w:w="1386" w:type="dxa"/>
          </w:tcPr>
          <w:p w14:paraId="779A226A" w14:textId="77777777" w:rsidR="00746A54" w:rsidRPr="006D5853" w:rsidRDefault="00746A54" w:rsidP="00231231">
            <w:pPr>
              <w:rPr>
                <w:rFonts w:eastAsia="PMingLiU"/>
                <w:lang w:eastAsia="zh-TW"/>
              </w:rPr>
            </w:pPr>
          </w:p>
        </w:tc>
      </w:tr>
      <w:tr w:rsidR="00231231" w14:paraId="57CD9D2C" w14:textId="77777777" w:rsidTr="0060117C">
        <w:tc>
          <w:tcPr>
            <w:tcW w:w="1484" w:type="dxa"/>
          </w:tcPr>
          <w:p w14:paraId="10E6E01F" w14:textId="2EE3858C" w:rsidR="00231231" w:rsidRDefault="00231231" w:rsidP="00231231">
            <w:pPr>
              <w:rPr>
                <w:rFonts w:eastAsia="PMingLiU"/>
                <w:lang w:eastAsia="zh-TW"/>
              </w:rPr>
            </w:pPr>
            <w:r>
              <w:rPr>
                <w:rFonts w:eastAsia="PMingLiU"/>
                <w:lang w:eastAsia="zh-TW"/>
              </w:rPr>
              <w:t xml:space="preserve">What is the solution color of indigo </w:t>
            </w:r>
            <w:proofErr w:type="spellStart"/>
            <w:r>
              <w:rPr>
                <w:rFonts w:eastAsia="PMingLiU"/>
                <w:lang w:eastAsia="zh-TW"/>
              </w:rPr>
              <w:t>photoswitch</w:t>
            </w:r>
            <w:proofErr w:type="spellEnd"/>
            <w:r>
              <w:rPr>
                <w:rFonts w:eastAsia="PMingLiU"/>
                <w:lang w:eastAsia="zh-TW"/>
              </w:rPr>
              <w:t xml:space="preserve"> dissolved in organic solvent?</w:t>
            </w:r>
          </w:p>
        </w:tc>
        <w:tc>
          <w:tcPr>
            <w:tcW w:w="5994" w:type="dxa"/>
          </w:tcPr>
          <w:p w14:paraId="64AD3267" w14:textId="77777777" w:rsidR="00231231" w:rsidRPr="003E1C01" w:rsidRDefault="00231231" w:rsidP="00231231">
            <w:pPr>
              <w:rPr>
                <w:rFonts w:eastAsia="PMingLiU"/>
                <w:lang w:eastAsia="zh-TW"/>
              </w:rPr>
            </w:pPr>
            <w:r w:rsidRPr="003E1C01">
              <w:rPr>
                <w:rFonts w:eastAsia="PMingLiU"/>
                <w:lang w:eastAsia="zh-TW"/>
              </w:rPr>
              <w:t xml:space="preserve">The provided context does not explicitly mention the solution color of indigo </w:t>
            </w:r>
            <w:proofErr w:type="spellStart"/>
            <w:r w:rsidRPr="003E1C01">
              <w:rPr>
                <w:rFonts w:eastAsia="PMingLiU"/>
                <w:lang w:eastAsia="zh-TW"/>
              </w:rPr>
              <w:t>photoswitches</w:t>
            </w:r>
            <w:proofErr w:type="spellEnd"/>
            <w:r w:rsidRPr="003E1C01">
              <w:rPr>
                <w:rFonts w:eastAsia="PMingLiU"/>
                <w:lang w:eastAsia="zh-TW"/>
              </w:rPr>
              <w:t xml:space="preserve"> dissolved in organic solvents; however, it implies that indigo compounds generally display strong absorbance properties due to their extended wavelength absorption bands ranging from approximately 530 nm to 670 nm. Given these broad spectral characteristics typical of conjugated systems like indigo, one could infer that solutions containing indigo </w:t>
            </w:r>
            <w:proofErr w:type="spellStart"/>
            <w:r w:rsidRPr="003E1C01">
              <w:rPr>
                <w:rFonts w:eastAsia="PMingLiU"/>
                <w:lang w:eastAsia="zh-TW"/>
              </w:rPr>
              <w:t>photoswitches</w:t>
            </w:r>
            <w:proofErr w:type="spellEnd"/>
            <w:r w:rsidRPr="003E1C01">
              <w:rPr>
                <w:rFonts w:eastAsia="PMingLiU"/>
                <w:lang w:eastAsia="zh-TW"/>
              </w:rPr>
              <w:t xml:space="preserve"> would likely appear colored under visible illumination conditions, owing to the selective absorption within this region leading to complementary colors </w:t>
            </w:r>
            <w:r w:rsidRPr="003E1C01">
              <w:rPr>
                <w:rFonts w:eastAsia="PMingLiU"/>
                <w:lang w:eastAsia="zh-TW"/>
              </w:rPr>
              <w:lastRenderedPageBreak/>
              <w:t>being observed. However, without direct information regarding the exact</w:t>
            </w:r>
          </w:p>
          <w:p w14:paraId="0430AD34" w14:textId="63737919" w:rsidR="00231231" w:rsidRDefault="00231231" w:rsidP="00231231">
            <w:pPr>
              <w:rPr>
                <w:rFonts w:eastAsia="PMingLiU"/>
                <w:lang w:eastAsia="zh-TW"/>
              </w:rPr>
            </w:pPr>
            <w:r w:rsidRPr="003E1C01">
              <w:rPr>
                <w:rFonts w:eastAsia="PMingLiU"/>
                <w:lang w:eastAsia="zh-TW"/>
              </w:rPr>
              <w:t xml:space="preserve">wavelengths associated with the excited states or emission spectra upon switching, precise prediction of the solution's appearance remains speculative. For detailed insights into such optical behaviors, further experimental data focusing specifically on the phase (solution vs solid state), concentration, and environmental factors affecting the indigo </w:t>
            </w:r>
            <w:proofErr w:type="spellStart"/>
            <w:r w:rsidRPr="003E1C01">
              <w:rPr>
                <w:rFonts w:eastAsia="PMingLiU"/>
                <w:lang w:eastAsia="zh-TW"/>
              </w:rPr>
              <w:t>photoswitches</w:t>
            </w:r>
            <w:proofErr w:type="spellEnd"/>
            <w:r w:rsidRPr="003E1C01">
              <w:rPr>
                <w:rFonts w:eastAsia="PMingLiU"/>
                <w:lang w:eastAsia="zh-TW"/>
              </w:rPr>
              <w:t xml:space="preserve"> would be essential.</w:t>
            </w:r>
          </w:p>
        </w:tc>
        <w:tc>
          <w:tcPr>
            <w:tcW w:w="851" w:type="dxa"/>
          </w:tcPr>
          <w:p w14:paraId="48206F1B" w14:textId="2572B3C9" w:rsidR="00231231" w:rsidRDefault="00CF3071" w:rsidP="00231231">
            <w:pPr>
              <w:jc w:val="center"/>
              <w:rPr>
                <w:rFonts w:eastAsia="PMingLiU"/>
                <w:lang w:eastAsia="zh-TW"/>
              </w:rPr>
            </w:pPr>
            <w:r>
              <w:rPr>
                <w:rFonts w:eastAsia="PMingLiU"/>
                <w:lang w:eastAsia="zh-TW"/>
              </w:rPr>
              <w:lastRenderedPageBreak/>
              <w:t>2</w:t>
            </w:r>
          </w:p>
        </w:tc>
        <w:tc>
          <w:tcPr>
            <w:tcW w:w="1386" w:type="dxa"/>
          </w:tcPr>
          <w:p w14:paraId="1F534011" w14:textId="6ECF4EAF" w:rsidR="00231231" w:rsidRDefault="00231231" w:rsidP="00231231">
            <w:pPr>
              <w:rPr>
                <w:rFonts w:eastAsia="PMingLiU"/>
                <w:lang w:eastAsia="zh-TW"/>
              </w:rPr>
            </w:pPr>
            <w:r w:rsidRPr="006D5853">
              <w:rPr>
                <w:rFonts w:eastAsia="PMingLiU"/>
                <w:lang w:eastAsia="zh-TW"/>
              </w:rPr>
              <w:t>Creativity</w:t>
            </w:r>
          </w:p>
        </w:tc>
      </w:tr>
      <w:tr w:rsidR="00CF3071" w14:paraId="5C10C0B4" w14:textId="77777777" w:rsidTr="0060117C">
        <w:tc>
          <w:tcPr>
            <w:tcW w:w="1484" w:type="dxa"/>
          </w:tcPr>
          <w:p w14:paraId="040F1AD3" w14:textId="4BD6CCCD" w:rsidR="00CF3071" w:rsidRDefault="00CF3071" w:rsidP="00231231">
            <w:pPr>
              <w:rPr>
                <w:rFonts w:eastAsia="PMingLiU"/>
                <w:lang w:eastAsia="zh-TW"/>
              </w:rPr>
            </w:pPr>
            <w:r>
              <w:rPr>
                <w:rFonts w:eastAsia="PMingLiU"/>
                <w:lang w:eastAsia="zh-TW"/>
              </w:rPr>
              <w:t>HF</w:t>
            </w:r>
          </w:p>
        </w:tc>
        <w:tc>
          <w:tcPr>
            <w:tcW w:w="5994" w:type="dxa"/>
          </w:tcPr>
          <w:p w14:paraId="5284B584" w14:textId="6EDB20A7" w:rsidR="00CF3071" w:rsidRPr="003E1C01" w:rsidRDefault="00CF3071" w:rsidP="00231231">
            <w:pPr>
              <w:rPr>
                <w:rFonts w:eastAsia="PMingLiU"/>
                <w:lang w:eastAsia="zh-TW"/>
              </w:rPr>
            </w:pPr>
            <w:r>
              <w:rPr>
                <w:rFonts w:eastAsia="PMingLiU"/>
                <w:lang w:eastAsia="zh-TW"/>
              </w:rPr>
              <w:t>Inability to read colored picture (also to infer color from absorption spectra)</w:t>
            </w:r>
          </w:p>
        </w:tc>
        <w:tc>
          <w:tcPr>
            <w:tcW w:w="851" w:type="dxa"/>
          </w:tcPr>
          <w:p w14:paraId="483470E1" w14:textId="77777777" w:rsidR="00CF3071" w:rsidRDefault="00CF3071" w:rsidP="00231231">
            <w:pPr>
              <w:jc w:val="center"/>
              <w:rPr>
                <w:rFonts w:eastAsia="PMingLiU"/>
                <w:lang w:eastAsia="zh-TW"/>
              </w:rPr>
            </w:pPr>
          </w:p>
        </w:tc>
        <w:tc>
          <w:tcPr>
            <w:tcW w:w="1386" w:type="dxa"/>
          </w:tcPr>
          <w:p w14:paraId="1EDB3F1B" w14:textId="77777777" w:rsidR="00CF3071" w:rsidRPr="006D5853" w:rsidRDefault="00CF3071" w:rsidP="00231231">
            <w:pPr>
              <w:rPr>
                <w:rFonts w:eastAsia="PMingLiU"/>
                <w:lang w:eastAsia="zh-TW"/>
              </w:rPr>
            </w:pPr>
          </w:p>
        </w:tc>
      </w:tr>
    </w:tbl>
    <w:p w14:paraId="31E31E6E" w14:textId="5BE8554E" w:rsidR="00A1622D" w:rsidRPr="00A1622D" w:rsidRDefault="00A1622D" w:rsidP="00A1622D">
      <w:pPr>
        <w:rPr>
          <w:rFonts w:eastAsia="PMingLiU"/>
          <w:lang w:eastAsia="zh-TW"/>
        </w:rPr>
      </w:pPr>
    </w:p>
    <w:sectPr w:rsidR="00A1622D" w:rsidRPr="00A1622D" w:rsidSect="00FE3103">
      <w:pgSz w:w="11909" w:h="16834" w:code="9"/>
      <w:pgMar w:top="1080" w:right="1080" w:bottom="1080" w:left="1080" w:header="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A22C3"/>
    <w:multiLevelType w:val="hybridMultilevel"/>
    <w:tmpl w:val="7A7AF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26B74"/>
    <w:multiLevelType w:val="hybridMultilevel"/>
    <w:tmpl w:val="9C88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759200">
    <w:abstractNumId w:val="0"/>
  </w:num>
  <w:num w:numId="2" w16cid:durableId="117611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2D"/>
    <w:rsid w:val="00136CEA"/>
    <w:rsid w:val="001F3CAD"/>
    <w:rsid w:val="00231231"/>
    <w:rsid w:val="00251DC4"/>
    <w:rsid w:val="0031205C"/>
    <w:rsid w:val="003E1C01"/>
    <w:rsid w:val="00400476"/>
    <w:rsid w:val="004D1584"/>
    <w:rsid w:val="005941C8"/>
    <w:rsid w:val="005B7043"/>
    <w:rsid w:val="0060117C"/>
    <w:rsid w:val="006262E1"/>
    <w:rsid w:val="0063326F"/>
    <w:rsid w:val="00636BF7"/>
    <w:rsid w:val="006B6704"/>
    <w:rsid w:val="00746A54"/>
    <w:rsid w:val="0074757E"/>
    <w:rsid w:val="00894081"/>
    <w:rsid w:val="00970CAB"/>
    <w:rsid w:val="009F0F14"/>
    <w:rsid w:val="00A05722"/>
    <w:rsid w:val="00A1622D"/>
    <w:rsid w:val="00A81C9C"/>
    <w:rsid w:val="00B87E8C"/>
    <w:rsid w:val="00C505B0"/>
    <w:rsid w:val="00CF3071"/>
    <w:rsid w:val="00DC5045"/>
    <w:rsid w:val="00FE310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85BF3"/>
  <w15:chartTrackingRefBased/>
  <w15:docId w15:val="{3E332B47-6E50-49CE-82FD-8561D8ED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2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1622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1622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162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2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2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1622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1622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16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22D"/>
    <w:rPr>
      <w:rFonts w:eastAsiaTheme="majorEastAsia" w:cstheme="majorBidi"/>
      <w:color w:val="272727" w:themeColor="text1" w:themeTint="D8"/>
    </w:rPr>
  </w:style>
  <w:style w:type="paragraph" w:styleId="Title">
    <w:name w:val="Title"/>
    <w:basedOn w:val="Normal"/>
    <w:next w:val="Normal"/>
    <w:link w:val="TitleChar"/>
    <w:uiPriority w:val="10"/>
    <w:qFormat/>
    <w:rsid w:val="00A162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1622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1622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1622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1622D"/>
    <w:pPr>
      <w:spacing w:before="160"/>
      <w:jc w:val="center"/>
    </w:pPr>
    <w:rPr>
      <w:i/>
      <w:iCs/>
      <w:color w:val="404040" w:themeColor="text1" w:themeTint="BF"/>
    </w:rPr>
  </w:style>
  <w:style w:type="character" w:customStyle="1" w:styleId="QuoteChar">
    <w:name w:val="Quote Char"/>
    <w:basedOn w:val="DefaultParagraphFont"/>
    <w:link w:val="Quote"/>
    <w:uiPriority w:val="29"/>
    <w:rsid w:val="00A1622D"/>
    <w:rPr>
      <w:i/>
      <w:iCs/>
      <w:color w:val="404040" w:themeColor="text1" w:themeTint="BF"/>
    </w:rPr>
  </w:style>
  <w:style w:type="paragraph" w:styleId="ListParagraph">
    <w:name w:val="List Paragraph"/>
    <w:basedOn w:val="Normal"/>
    <w:uiPriority w:val="34"/>
    <w:qFormat/>
    <w:rsid w:val="00A1622D"/>
    <w:pPr>
      <w:ind w:left="720"/>
      <w:contextualSpacing/>
    </w:pPr>
  </w:style>
  <w:style w:type="character" w:styleId="IntenseEmphasis">
    <w:name w:val="Intense Emphasis"/>
    <w:basedOn w:val="DefaultParagraphFont"/>
    <w:uiPriority w:val="21"/>
    <w:qFormat/>
    <w:rsid w:val="00A1622D"/>
    <w:rPr>
      <w:i/>
      <w:iCs/>
      <w:color w:val="2F5496" w:themeColor="accent1" w:themeShade="BF"/>
    </w:rPr>
  </w:style>
  <w:style w:type="paragraph" w:styleId="IntenseQuote">
    <w:name w:val="Intense Quote"/>
    <w:basedOn w:val="Normal"/>
    <w:next w:val="Normal"/>
    <w:link w:val="IntenseQuoteChar"/>
    <w:uiPriority w:val="30"/>
    <w:qFormat/>
    <w:rsid w:val="00A16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22D"/>
    <w:rPr>
      <w:i/>
      <w:iCs/>
      <w:color w:val="2F5496" w:themeColor="accent1" w:themeShade="BF"/>
    </w:rPr>
  </w:style>
  <w:style w:type="character" w:styleId="IntenseReference">
    <w:name w:val="Intense Reference"/>
    <w:basedOn w:val="DefaultParagraphFont"/>
    <w:uiPriority w:val="32"/>
    <w:qFormat/>
    <w:rsid w:val="00A1622D"/>
    <w:rPr>
      <w:b/>
      <w:bCs/>
      <w:smallCaps/>
      <w:color w:val="2F5496" w:themeColor="accent1" w:themeShade="BF"/>
      <w:spacing w:val="5"/>
    </w:rPr>
  </w:style>
  <w:style w:type="table" w:styleId="TableGrid">
    <w:name w:val="Table Grid"/>
    <w:basedOn w:val="TableNormal"/>
    <w:uiPriority w:val="39"/>
    <w:rsid w:val="00A1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169997">
      <w:bodyDiv w:val="1"/>
      <w:marLeft w:val="0"/>
      <w:marRight w:val="0"/>
      <w:marTop w:val="0"/>
      <w:marBottom w:val="0"/>
      <w:divBdr>
        <w:top w:val="none" w:sz="0" w:space="0" w:color="auto"/>
        <w:left w:val="none" w:sz="0" w:space="0" w:color="auto"/>
        <w:bottom w:val="none" w:sz="0" w:space="0" w:color="auto"/>
        <w:right w:val="none" w:sz="0" w:space="0" w:color="auto"/>
      </w:divBdr>
      <w:divsChild>
        <w:div w:id="1826773853">
          <w:marLeft w:val="0"/>
          <w:marRight w:val="0"/>
          <w:marTop w:val="0"/>
          <w:marBottom w:val="0"/>
          <w:divBdr>
            <w:top w:val="none" w:sz="0" w:space="0" w:color="auto"/>
            <w:left w:val="none" w:sz="0" w:space="0" w:color="auto"/>
            <w:bottom w:val="none" w:sz="0" w:space="0" w:color="auto"/>
            <w:right w:val="none" w:sz="0" w:space="0" w:color="auto"/>
          </w:divBdr>
          <w:divsChild>
            <w:div w:id="1306008307">
              <w:marLeft w:val="0"/>
              <w:marRight w:val="0"/>
              <w:marTop w:val="0"/>
              <w:marBottom w:val="0"/>
              <w:divBdr>
                <w:top w:val="none" w:sz="0" w:space="0" w:color="auto"/>
                <w:left w:val="none" w:sz="0" w:space="0" w:color="auto"/>
                <w:bottom w:val="none" w:sz="0" w:space="0" w:color="auto"/>
                <w:right w:val="none" w:sz="0" w:space="0" w:color="auto"/>
              </w:divBdr>
              <w:divsChild>
                <w:div w:id="2091778647">
                  <w:marLeft w:val="0"/>
                  <w:marRight w:val="0"/>
                  <w:marTop w:val="0"/>
                  <w:marBottom w:val="0"/>
                  <w:divBdr>
                    <w:top w:val="none" w:sz="0" w:space="0" w:color="auto"/>
                    <w:left w:val="none" w:sz="0" w:space="0" w:color="auto"/>
                    <w:bottom w:val="none" w:sz="0" w:space="0" w:color="auto"/>
                    <w:right w:val="none" w:sz="0" w:space="0" w:color="auto"/>
                  </w:divBdr>
                  <w:divsChild>
                    <w:div w:id="1506286604">
                      <w:marLeft w:val="0"/>
                      <w:marRight w:val="0"/>
                      <w:marTop w:val="0"/>
                      <w:marBottom w:val="0"/>
                      <w:divBdr>
                        <w:top w:val="none" w:sz="0" w:space="0" w:color="auto"/>
                        <w:left w:val="none" w:sz="0" w:space="0" w:color="auto"/>
                        <w:bottom w:val="none" w:sz="0" w:space="0" w:color="auto"/>
                        <w:right w:val="none" w:sz="0" w:space="0" w:color="auto"/>
                      </w:divBdr>
                      <w:divsChild>
                        <w:div w:id="1772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38182">
      <w:bodyDiv w:val="1"/>
      <w:marLeft w:val="0"/>
      <w:marRight w:val="0"/>
      <w:marTop w:val="0"/>
      <w:marBottom w:val="0"/>
      <w:divBdr>
        <w:top w:val="none" w:sz="0" w:space="0" w:color="auto"/>
        <w:left w:val="none" w:sz="0" w:space="0" w:color="auto"/>
        <w:bottom w:val="none" w:sz="0" w:space="0" w:color="auto"/>
        <w:right w:val="none" w:sz="0" w:space="0" w:color="auto"/>
      </w:divBdr>
      <w:divsChild>
        <w:div w:id="1688484193">
          <w:marLeft w:val="0"/>
          <w:marRight w:val="0"/>
          <w:marTop w:val="0"/>
          <w:marBottom w:val="0"/>
          <w:divBdr>
            <w:top w:val="none" w:sz="0" w:space="0" w:color="auto"/>
            <w:left w:val="none" w:sz="0" w:space="0" w:color="auto"/>
            <w:bottom w:val="none" w:sz="0" w:space="0" w:color="auto"/>
            <w:right w:val="none" w:sz="0" w:space="0" w:color="auto"/>
          </w:divBdr>
          <w:divsChild>
            <w:div w:id="364646030">
              <w:marLeft w:val="0"/>
              <w:marRight w:val="0"/>
              <w:marTop w:val="0"/>
              <w:marBottom w:val="0"/>
              <w:divBdr>
                <w:top w:val="none" w:sz="0" w:space="0" w:color="auto"/>
                <w:left w:val="none" w:sz="0" w:space="0" w:color="auto"/>
                <w:bottom w:val="none" w:sz="0" w:space="0" w:color="auto"/>
                <w:right w:val="none" w:sz="0" w:space="0" w:color="auto"/>
              </w:divBdr>
              <w:divsChild>
                <w:div w:id="1689990699">
                  <w:marLeft w:val="0"/>
                  <w:marRight w:val="0"/>
                  <w:marTop w:val="0"/>
                  <w:marBottom w:val="0"/>
                  <w:divBdr>
                    <w:top w:val="none" w:sz="0" w:space="0" w:color="auto"/>
                    <w:left w:val="none" w:sz="0" w:space="0" w:color="auto"/>
                    <w:bottom w:val="none" w:sz="0" w:space="0" w:color="auto"/>
                    <w:right w:val="none" w:sz="0" w:space="0" w:color="auto"/>
                  </w:divBdr>
                  <w:divsChild>
                    <w:div w:id="1935160476">
                      <w:marLeft w:val="0"/>
                      <w:marRight w:val="0"/>
                      <w:marTop w:val="0"/>
                      <w:marBottom w:val="0"/>
                      <w:divBdr>
                        <w:top w:val="none" w:sz="0" w:space="0" w:color="auto"/>
                        <w:left w:val="none" w:sz="0" w:space="0" w:color="auto"/>
                        <w:bottom w:val="none" w:sz="0" w:space="0" w:color="auto"/>
                        <w:right w:val="none" w:sz="0" w:space="0" w:color="auto"/>
                      </w:divBdr>
                      <w:divsChild>
                        <w:div w:id="2420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4790</Words>
  <Characters>27308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蔡芸琤</dc:creator>
  <cp:keywords/>
  <dc:description/>
  <cp:lastModifiedBy>Dennis Huang</cp:lastModifiedBy>
  <cp:revision>8</cp:revision>
  <dcterms:created xsi:type="dcterms:W3CDTF">2024-06-11T07:16:00Z</dcterms:created>
  <dcterms:modified xsi:type="dcterms:W3CDTF">2024-06-11T09:55:00Z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695a1db7-c463-4a95-8f19-2f9287df13be</vt:lpwstr>
  </property>
</Properties>
</file>