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AB8D3" w14:textId="77777777" w:rsidR="00ED1656" w:rsidRPr="00B97B8E" w:rsidRDefault="00ED1656" w:rsidP="00B97B8E">
      <w:pPr>
        <w:spacing w:after="240"/>
        <w:rPr>
          <w:rFonts w:ascii="Montserrat" w:hAnsi="Montserrat"/>
          <w:b/>
          <w:sz w:val="18"/>
          <w:szCs w:val="18"/>
        </w:rPr>
      </w:pPr>
      <w:r w:rsidRPr="00B97B8E">
        <w:rPr>
          <w:rFonts w:ascii="Montserrat" w:hAnsi="Montserrat"/>
          <w:b/>
          <w:sz w:val="18"/>
          <w:szCs w:val="18"/>
        </w:rPr>
        <w:t xml:space="preserve">CONFIDENTIALITE </w:t>
      </w:r>
    </w:p>
    <w:p w14:paraId="431132BF" w14:textId="77777777" w:rsidR="00ED1656" w:rsidRPr="00B97B8E" w:rsidRDefault="00ED1656" w:rsidP="00B97B8E">
      <w:pPr>
        <w:spacing w:after="240"/>
        <w:rPr>
          <w:rFonts w:ascii="Montserrat" w:hAnsi="Montserrat"/>
          <w:sz w:val="18"/>
          <w:szCs w:val="18"/>
        </w:rPr>
      </w:pPr>
      <w:r w:rsidRPr="00B97B8E">
        <w:rPr>
          <w:rFonts w:ascii="Montserrat" w:hAnsi="Montserrat"/>
          <w:sz w:val="18"/>
          <w:szCs w:val="18"/>
        </w:rPr>
        <w:t xml:space="preserve">Les parties sont réciproquement soumises à une obligation de secret et de confidentialité. </w:t>
      </w:r>
    </w:p>
    <w:p w14:paraId="05D496CB" w14:textId="77777777" w:rsidR="00ED1656" w:rsidRPr="00B97B8E" w:rsidRDefault="00ED1656" w:rsidP="00B97B8E">
      <w:pPr>
        <w:spacing w:after="240"/>
        <w:rPr>
          <w:rFonts w:ascii="Montserrat" w:hAnsi="Montserrat"/>
          <w:sz w:val="18"/>
          <w:szCs w:val="18"/>
        </w:rPr>
      </w:pPr>
      <w:r w:rsidRPr="00B97B8E">
        <w:rPr>
          <w:rFonts w:ascii="Montserrat" w:hAnsi="Montserrat"/>
          <w:sz w:val="18"/>
          <w:szCs w:val="18"/>
        </w:rPr>
        <w:t>Chacune des parties s’engage à :</w:t>
      </w:r>
    </w:p>
    <w:p w14:paraId="47A98F36" w14:textId="77777777" w:rsidR="00ED1656" w:rsidRPr="00B97B8E" w:rsidRDefault="00ED1656" w:rsidP="00B97B8E">
      <w:pPr>
        <w:pStyle w:val="Paragraphedeliste"/>
        <w:numPr>
          <w:ilvl w:val="0"/>
          <w:numId w:val="1"/>
        </w:numPr>
        <w:spacing w:after="240"/>
        <w:ind w:left="714" w:hanging="357"/>
        <w:contextualSpacing w:val="0"/>
        <w:rPr>
          <w:rFonts w:ascii="Montserrat" w:hAnsi="Montserrat"/>
          <w:sz w:val="18"/>
          <w:szCs w:val="18"/>
        </w:rPr>
      </w:pPr>
      <w:r w:rsidRPr="00B97B8E">
        <w:rPr>
          <w:rFonts w:ascii="Montserrat" w:hAnsi="Montserrat"/>
          <w:sz w:val="18"/>
          <w:szCs w:val="18"/>
        </w:rPr>
        <w:t>Protéger et garder strictement confidentielles toute information ou donnée ou document qui lui sera communiqué par l’autre partie ou dont elle prendra connaissance dans le cadre de l’élaboration, la négociation, l’exécution du Contrat, sous quelque forme que ce soit, hormis les informations qui seraient déjà tombées dans le domaine public, quel qu’en soit leur support ;</w:t>
      </w:r>
    </w:p>
    <w:p w14:paraId="4EE7DD90" w14:textId="77777777" w:rsidR="00ED1656" w:rsidRPr="00B97B8E" w:rsidRDefault="00ED1656" w:rsidP="00B97B8E">
      <w:pPr>
        <w:pStyle w:val="Paragraphedeliste"/>
        <w:numPr>
          <w:ilvl w:val="0"/>
          <w:numId w:val="1"/>
        </w:numPr>
        <w:spacing w:after="240"/>
        <w:ind w:left="714" w:hanging="357"/>
        <w:contextualSpacing w:val="0"/>
        <w:rPr>
          <w:rFonts w:ascii="Montserrat" w:hAnsi="Montserrat"/>
          <w:sz w:val="18"/>
          <w:szCs w:val="18"/>
        </w:rPr>
      </w:pPr>
      <w:r w:rsidRPr="00B97B8E">
        <w:rPr>
          <w:rFonts w:ascii="Montserrat" w:hAnsi="Montserrat"/>
          <w:sz w:val="18"/>
          <w:szCs w:val="18"/>
        </w:rPr>
        <w:t>A ne pas les utiliser, directement ou indirectement, totalement ou partiellement, dans un but autre que celui du Contrat ;</w:t>
      </w:r>
    </w:p>
    <w:p w14:paraId="302BBA13" w14:textId="77777777" w:rsidR="00ED1656" w:rsidRPr="00B97B8E" w:rsidRDefault="00ED1656" w:rsidP="00B97B8E">
      <w:pPr>
        <w:pStyle w:val="Paragraphedeliste"/>
        <w:numPr>
          <w:ilvl w:val="0"/>
          <w:numId w:val="1"/>
        </w:numPr>
        <w:spacing w:after="240"/>
        <w:ind w:left="714" w:hanging="357"/>
        <w:contextualSpacing w:val="0"/>
        <w:rPr>
          <w:rFonts w:ascii="Montserrat" w:hAnsi="Montserrat"/>
          <w:sz w:val="18"/>
          <w:szCs w:val="18"/>
        </w:rPr>
      </w:pPr>
      <w:r w:rsidRPr="00B97B8E">
        <w:rPr>
          <w:rFonts w:ascii="Montserrat" w:hAnsi="Montserrat"/>
          <w:sz w:val="18"/>
          <w:szCs w:val="18"/>
        </w:rPr>
        <w:t xml:space="preserve">Les retourner à l’autre partie ou les détruire immédiatement, en cas de cessation du Contrat pour quelque cause que ce soit. </w:t>
      </w:r>
    </w:p>
    <w:p w14:paraId="188E3FCD" w14:textId="77777777" w:rsidR="00ED1656" w:rsidRPr="00B97B8E" w:rsidRDefault="00ED1656" w:rsidP="00B97B8E">
      <w:pPr>
        <w:spacing w:after="240"/>
        <w:rPr>
          <w:rFonts w:ascii="Montserrat" w:hAnsi="Montserrat"/>
          <w:sz w:val="18"/>
          <w:szCs w:val="18"/>
        </w:rPr>
      </w:pPr>
      <w:r w:rsidRPr="00B97B8E">
        <w:rPr>
          <w:rFonts w:ascii="Montserrat" w:hAnsi="Montserrat"/>
          <w:sz w:val="18"/>
          <w:szCs w:val="18"/>
        </w:rPr>
        <w:t xml:space="preserve">L’obligation de confidentialité qui pèse sur les Parties en vertu du présent article demeure valable pendant une durée de deux (2) années à compter de la cessation du Contrat. </w:t>
      </w:r>
    </w:p>
    <w:p w14:paraId="3A593CDD" w14:textId="77777777" w:rsidR="006E3B2C" w:rsidRPr="00B97B8E" w:rsidRDefault="006E3B2C" w:rsidP="00B97B8E">
      <w:pPr>
        <w:spacing w:after="240"/>
        <w:rPr>
          <w:sz w:val="18"/>
          <w:szCs w:val="18"/>
        </w:rPr>
      </w:pPr>
    </w:p>
    <w:sectPr w:rsidR="006E3B2C" w:rsidRPr="00B97B8E">
      <w:footerReference w:type="even" r:id="rId7"/>
      <w:footerReference w:type="default" r:id="rId8"/>
      <w:footerReference w:type="firs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16A5CF" w14:textId="77777777" w:rsidR="00ED1656" w:rsidRDefault="00ED1656" w:rsidP="00ED1656">
      <w:pPr>
        <w:spacing w:after="0" w:line="240" w:lineRule="auto"/>
      </w:pPr>
      <w:r>
        <w:separator/>
      </w:r>
    </w:p>
  </w:endnote>
  <w:endnote w:type="continuationSeparator" w:id="0">
    <w:p w14:paraId="4204120B" w14:textId="77777777" w:rsidR="00ED1656" w:rsidRDefault="00ED1656" w:rsidP="00ED1656">
      <w:pPr>
        <w:spacing w:after="0" w:line="240" w:lineRule="auto"/>
      </w:pPr>
      <w:r>
        <w:continuationSeparator/>
      </w:r>
    </w:p>
  </w:endnote>
  <w:endnote w:type="continuationNotice" w:id="1">
    <w:p w14:paraId="4A68636B" w14:textId="77777777" w:rsidR="007A3A15" w:rsidRDefault="007A3A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Montserrat">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728AB" w14:textId="56BBD86B" w:rsidR="00ED1656" w:rsidRDefault="00ED1656">
    <w:pPr>
      <w:pStyle w:val="Pieddepage"/>
    </w:pPr>
    <w:r>
      <w:rPr>
        <w:noProof/>
        <w14:ligatures w14:val="standardContextual"/>
      </w:rPr>
      <mc:AlternateContent>
        <mc:Choice Requires="wps">
          <w:drawing>
            <wp:anchor distT="0" distB="0" distL="0" distR="0" simplePos="0" relativeHeight="251658241" behindDoc="0" locked="0" layoutInCell="1" allowOverlap="1" wp14:anchorId="7F6A5D41" wp14:editId="3E3F13B2">
              <wp:simplePos x="635" y="635"/>
              <wp:positionH relativeFrom="page">
                <wp:align>center</wp:align>
              </wp:positionH>
              <wp:positionV relativeFrom="page">
                <wp:align>bottom</wp:align>
              </wp:positionV>
              <wp:extent cx="607060" cy="368935"/>
              <wp:effectExtent l="0" t="0" r="2540" b="0"/>
              <wp:wrapNone/>
              <wp:docPr id="1298979604" name="Zone de texte 2" descr="C1 - In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68935"/>
                      </a:xfrm>
                      <a:prstGeom prst="rect">
                        <a:avLst/>
                      </a:prstGeom>
                      <a:noFill/>
                      <a:ln>
                        <a:noFill/>
                      </a:ln>
                    </wps:spPr>
                    <wps:txbx>
                      <w:txbxContent>
                        <w:p w14:paraId="2643D80D" w14:textId="13C431D5" w:rsidR="00ED1656" w:rsidRPr="00ED1656" w:rsidRDefault="00ED1656" w:rsidP="00ED1656">
                          <w:pPr>
                            <w:spacing w:after="0"/>
                            <w:rPr>
                              <w:rFonts w:ascii="Calibri" w:eastAsia="Calibri" w:hAnsi="Calibri" w:cs="Calibri"/>
                              <w:noProof/>
                              <w:color w:val="0078D7"/>
                              <w:szCs w:val="20"/>
                            </w:rPr>
                          </w:pPr>
                          <w:r w:rsidRPr="00ED1656">
                            <w:rPr>
                              <w:rFonts w:ascii="Calibri" w:eastAsia="Calibri" w:hAnsi="Calibri" w:cs="Calibri"/>
                              <w:noProof/>
                              <w:color w:val="0078D7"/>
                              <w:szCs w:val="20"/>
                            </w:rPr>
                            <w:t>C1 - Interne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F6A5D41" id="_x0000_t202" coordsize="21600,21600" o:spt="202" path="m,l,21600r21600,l21600,xe">
              <v:stroke joinstyle="miter"/>
              <v:path gradientshapeok="t" o:connecttype="rect"/>
            </v:shapetype>
            <v:shape id="Zone de texte 2" o:spid="_x0000_s1026" type="#_x0000_t202" alt="C1 - Interne" style="position:absolute;left:0;text-align:left;margin-left:0;margin-top:0;width:47.8pt;height:29.0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" filled="f" stroked="f">
              <v:fill o:detectmouseclick="t"/>
              <v:textbox style="mso-fit-shape-to-text:t" inset="0,0,0,15pt">
                <w:txbxContent>
                  <w:p w14:paraId="2643D80D" w14:textId="13C431D5" w:rsidR="00ED1656" w:rsidRPr="00ED1656" w:rsidRDefault="00ED1656" w:rsidP="00ED1656">
                    <w:pPr>
                      <w:spacing w:after="0"/>
                      <w:rPr>
                        <w:rFonts w:ascii="Calibri" w:eastAsia="Calibri" w:hAnsi="Calibri" w:cs="Calibri"/>
                        <w:noProof/>
                        <w:color w:val="0078D7"/>
                        <w:szCs w:val="20"/>
                      </w:rPr>
                    </w:pPr>
                    <w:r w:rsidRPr="00ED1656">
                      <w:rPr>
                        <w:rFonts w:ascii="Calibri" w:eastAsia="Calibri" w:hAnsi="Calibri" w:cs="Calibri"/>
                        <w:noProof/>
                        <w:color w:val="0078D7"/>
                        <w:szCs w:val="20"/>
                      </w:rPr>
                      <w:t>C1 - Interne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36A69" w14:textId="0FBCA85F" w:rsidR="00ED1656" w:rsidRDefault="00ED165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D9B39" w14:textId="5A0A5220" w:rsidR="00ED1656" w:rsidRDefault="00ED1656">
    <w:pPr>
      <w:pStyle w:val="Pieddepage"/>
    </w:pPr>
    <w:r>
      <w:rPr>
        <w:noProof/>
        <w14:ligatures w14:val="standardContextual"/>
      </w:rPr>
      <mc:AlternateContent>
        <mc:Choice Requires="wps">
          <w:drawing>
            <wp:anchor distT="0" distB="0" distL="0" distR="0" simplePos="0" relativeHeight="251658240" behindDoc="0" locked="0" layoutInCell="1" allowOverlap="1" wp14:anchorId="58FD6BB7" wp14:editId="619448FD">
              <wp:simplePos x="635" y="635"/>
              <wp:positionH relativeFrom="page">
                <wp:align>center</wp:align>
              </wp:positionH>
              <wp:positionV relativeFrom="page">
                <wp:align>bottom</wp:align>
              </wp:positionV>
              <wp:extent cx="607060" cy="368935"/>
              <wp:effectExtent l="0" t="0" r="2540" b="0"/>
              <wp:wrapNone/>
              <wp:docPr id="1327151271" name="Zone de texte 1" descr="C1 - In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68935"/>
                      </a:xfrm>
                      <a:prstGeom prst="rect">
                        <a:avLst/>
                      </a:prstGeom>
                      <a:noFill/>
                      <a:ln>
                        <a:noFill/>
                      </a:ln>
                    </wps:spPr>
                    <wps:txbx>
                      <w:txbxContent>
                        <w:p w14:paraId="6062B6C9" w14:textId="460B1F66" w:rsidR="00ED1656" w:rsidRPr="00ED1656" w:rsidRDefault="00ED1656" w:rsidP="00ED1656">
                          <w:pPr>
                            <w:spacing w:after="0"/>
                            <w:rPr>
                              <w:rFonts w:ascii="Calibri" w:eastAsia="Calibri" w:hAnsi="Calibri" w:cs="Calibri"/>
                              <w:noProof/>
                              <w:color w:val="0078D7"/>
                              <w:szCs w:val="20"/>
                            </w:rPr>
                          </w:pPr>
                          <w:r w:rsidRPr="00ED1656">
                            <w:rPr>
                              <w:rFonts w:ascii="Calibri" w:eastAsia="Calibri" w:hAnsi="Calibri" w:cs="Calibri"/>
                              <w:noProof/>
                              <w:color w:val="0078D7"/>
                              <w:szCs w:val="20"/>
                            </w:rPr>
                            <w:t>C1 - Interne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8FD6BB7" id="_x0000_t202" coordsize="21600,21600" o:spt="202" path="m,l,21600r21600,l21600,xe">
              <v:stroke joinstyle="miter"/>
              <v:path gradientshapeok="t" o:connecttype="rect"/>
            </v:shapetype>
            <v:shape id="Zone de texte 1" o:spid="_x0000_s1027" type="#_x0000_t202" alt="C1 - Interne" style="position:absolute;left:0;text-align:left;margin-left:0;margin-top:0;width:47.8pt;height:29.0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" filled="f" stroked="f">
              <v:fill o:detectmouseclick="t"/>
              <v:textbox style="mso-fit-shape-to-text:t" inset="0,0,0,15pt">
                <w:txbxContent>
                  <w:p w14:paraId="6062B6C9" w14:textId="460B1F66" w:rsidR="00ED1656" w:rsidRPr="00ED1656" w:rsidRDefault="00ED1656" w:rsidP="00ED1656">
                    <w:pPr>
                      <w:spacing w:after="0"/>
                      <w:rPr>
                        <w:rFonts w:ascii="Calibri" w:eastAsia="Calibri" w:hAnsi="Calibri" w:cs="Calibri"/>
                        <w:noProof/>
                        <w:color w:val="0078D7"/>
                        <w:szCs w:val="20"/>
                      </w:rPr>
                    </w:pPr>
                    <w:r w:rsidRPr="00ED1656">
                      <w:rPr>
                        <w:rFonts w:ascii="Calibri" w:eastAsia="Calibri" w:hAnsi="Calibri" w:cs="Calibri"/>
                        <w:noProof/>
                        <w:color w:val="0078D7"/>
                        <w:szCs w:val="20"/>
                      </w:rPr>
                      <w:t>C1 - Interne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AF7D40" w14:textId="77777777" w:rsidR="00ED1656" w:rsidRDefault="00ED1656" w:rsidP="00ED1656">
      <w:pPr>
        <w:spacing w:after="0" w:line="240" w:lineRule="auto"/>
      </w:pPr>
      <w:r>
        <w:separator/>
      </w:r>
    </w:p>
  </w:footnote>
  <w:footnote w:type="continuationSeparator" w:id="0">
    <w:p w14:paraId="52466A97" w14:textId="77777777" w:rsidR="00ED1656" w:rsidRDefault="00ED1656" w:rsidP="00ED1656">
      <w:pPr>
        <w:spacing w:after="0" w:line="240" w:lineRule="auto"/>
      </w:pPr>
      <w:r>
        <w:continuationSeparator/>
      </w:r>
    </w:p>
  </w:footnote>
  <w:footnote w:type="continuationNotice" w:id="1">
    <w:p w14:paraId="6EF9BD38" w14:textId="77777777" w:rsidR="007A3A15" w:rsidRDefault="007A3A1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22668"/>
    <w:multiLevelType w:val="hybridMultilevel"/>
    <w:tmpl w:val="22EE4A02"/>
    <w:lvl w:ilvl="0" w:tplc="793085AE">
      <w:start w:val="1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3297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329"/>
    <w:rsid w:val="00106460"/>
    <w:rsid w:val="001A34CF"/>
    <w:rsid w:val="002A20BF"/>
    <w:rsid w:val="00303171"/>
    <w:rsid w:val="006E3B2C"/>
    <w:rsid w:val="007A3A15"/>
    <w:rsid w:val="00804329"/>
    <w:rsid w:val="0082011B"/>
    <w:rsid w:val="008E77A0"/>
    <w:rsid w:val="00B97B8E"/>
    <w:rsid w:val="00D20B51"/>
    <w:rsid w:val="00DC6FBD"/>
    <w:rsid w:val="00ED16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F3277"/>
  <w15:chartTrackingRefBased/>
  <w15:docId w15:val="{B10A371C-1963-4007-8754-3053CACF7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656"/>
    <w:pPr>
      <w:spacing w:after="200" w:line="276" w:lineRule="auto"/>
      <w:jc w:val="both"/>
    </w:pPr>
    <w:rPr>
      <w:rFonts w:ascii="Verdana" w:hAnsi="Verdana"/>
      <w:kern w:val="0"/>
      <w:sz w:val="20"/>
      <w:szCs w:val="22"/>
      <w14:ligatures w14:val="none"/>
    </w:rPr>
  </w:style>
  <w:style w:type="paragraph" w:styleId="Titre1">
    <w:name w:val="heading 1"/>
    <w:basedOn w:val="Normal"/>
    <w:next w:val="Normal"/>
    <w:link w:val="Titre1Car"/>
    <w:uiPriority w:val="9"/>
    <w:qFormat/>
    <w:rsid w:val="008043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043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0432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0432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0432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0432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0432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0432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0432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432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0432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0432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0432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0432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0432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0432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0432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04329"/>
    <w:rPr>
      <w:rFonts w:eastAsiaTheme="majorEastAsia" w:cstheme="majorBidi"/>
      <w:color w:val="272727" w:themeColor="text1" w:themeTint="D8"/>
    </w:rPr>
  </w:style>
  <w:style w:type="paragraph" w:styleId="Titre">
    <w:name w:val="Title"/>
    <w:basedOn w:val="Normal"/>
    <w:next w:val="Normal"/>
    <w:link w:val="TitreCar"/>
    <w:uiPriority w:val="10"/>
    <w:qFormat/>
    <w:rsid w:val="00804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0432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0432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0432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04329"/>
    <w:pPr>
      <w:spacing w:before="160"/>
      <w:jc w:val="center"/>
    </w:pPr>
    <w:rPr>
      <w:i/>
      <w:iCs/>
      <w:color w:val="404040" w:themeColor="text1" w:themeTint="BF"/>
    </w:rPr>
  </w:style>
  <w:style w:type="character" w:customStyle="1" w:styleId="CitationCar">
    <w:name w:val="Citation Car"/>
    <w:basedOn w:val="Policepardfaut"/>
    <w:link w:val="Citation"/>
    <w:uiPriority w:val="29"/>
    <w:rsid w:val="00804329"/>
    <w:rPr>
      <w:i/>
      <w:iCs/>
      <w:color w:val="404040" w:themeColor="text1" w:themeTint="BF"/>
    </w:rPr>
  </w:style>
  <w:style w:type="paragraph" w:styleId="Paragraphedeliste">
    <w:name w:val="List Paragraph"/>
    <w:basedOn w:val="Normal"/>
    <w:uiPriority w:val="34"/>
    <w:qFormat/>
    <w:rsid w:val="00804329"/>
    <w:pPr>
      <w:ind w:left="720"/>
      <w:contextualSpacing/>
    </w:pPr>
  </w:style>
  <w:style w:type="character" w:styleId="Accentuationintense">
    <w:name w:val="Intense Emphasis"/>
    <w:basedOn w:val="Policepardfaut"/>
    <w:uiPriority w:val="21"/>
    <w:qFormat/>
    <w:rsid w:val="00804329"/>
    <w:rPr>
      <w:i/>
      <w:iCs/>
      <w:color w:val="0F4761" w:themeColor="accent1" w:themeShade="BF"/>
    </w:rPr>
  </w:style>
  <w:style w:type="paragraph" w:styleId="Citationintense">
    <w:name w:val="Intense Quote"/>
    <w:basedOn w:val="Normal"/>
    <w:next w:val="Normal"/>
    <w:link w:val="CitationintenseCar"/>
    <w:uiPriority w:val="30"/>
    <w:qFormat/>
    <w:rsid w:val="008043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04329"/>
    <w:rPr>
      <w:i/>
      <w:iCs/>
      <w:color w:val="0F4761" w:themeColor="accent1" w:themeShade="BF"/>
    </w:rPr>
  </w:style>
  <w:style w:type="character" w:styleId="Rfrenceintense">
    <w:name w:val="Intense Reference"/>
    <w:basedOn w:val="Policepardfaut"/>
    <w:uiPriority w:val="32"/>
    <w:qFormat/>
    <w:rsid w:val="00804329"/>
    <w:rPr>
      <w:b/>
      <w:bCs/>
      <w:smallCaps/>
      <w:color w:val="0F4761" w:themeColor="accent1" w:themeShade="BF"/>
      <w:spacing w:val="5"/>
    </w:rPr>
  </w:style>
  <w:style w:type="paragraph" w:styleId="Pieddepage">
    <w:name w:val="footer"/>
    <w:basedOn w:val="Normal"/>
    <w:link w:val="PieddepageCar"/>
    <w:uiPriority w:val="99"/>
    <w:unhideWhenUsed/>
    <w:rsid w:val="00ED16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1656"/>
    <w:rPr>
      <w:rFonts w:ascii="Verdana" w:hAnsi="Verdana"/>
      <w:kern w:val="0"/>
      <w:sz w:val="20"/>
      <w:szCs w:val="22"/>
      <w14:ligatures w14:val="none"/>
    </w:rPr>
  </w:style>
  <w:style w:type="paragraph" w:styleId="En-tte">
    <w:name w:val="header"/>
    <w:basedOn w:val="Normal"/>
    <w:link w:val="En-tteCar"/>
    <w:uiPriority w:val="99"/>
    <w:semiHidden/>
    <w:unhideWhenUsed/>
    <w:rsid w:val="007A3A1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A3A15"/>
    <w:rPr>
      <w:rFonts w:ascii="Verdana" w:hAnsi="Verdana"/>
      <w:kern w:val="0"/>
      <w:sz w:val="2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E73E4B400A9D4BBC60B3DD46FD33AE" ma:contentTypeVersion="7" ma:contentTypeDescription="Crée un document." ma:contentTypeScope="" ma:versionID="34bf87f7df401f35540e745a35ce95e1">
  <xsd:schema xmlns:xsd="http://www.w3.org/2001/XMLSchema" xmlns:xs="http://www.w3.org/2001/XMLSchema" xmlns:p="http://schemas.microsoft.com/office/2006/metadata/properties" xmlns:ns2="beec32a9-2f86-4d36-8d48-f87b8003c444" targetNamespace="http://schemas.microsoft.com/office/2006/metadata/properties" ma:root="true" ma:fieldsID="dde7ca28abb249f5113fe0d7442c134a" ns2:_="">
    <xsd:import namespace="beec32a9-2f86-4d36-8d48-f87b8003c444"/>
    <xsd:element name="properties">
      <xsd:complexType>
        <xsd:sequence>
          <xsd:element name="documentManagement">
            <xsd:complexType>
              <xsd:all>
                <xsd:element ref="ns2:Jurister_x00e9_f_x00e9_rent" minOccurs="0"/>
                <xsd:element ref="ns2:Contributeur" minOccurs="0"/>
                <xsd:element ref="ns2:typologiedem_x00e9_tier" minOccurs="0"/>
                <xsd:element ref="ns2:Familledeclause" minOccurs="0"/>
                <xsd:element ref="ns2:datedemise_x00e0_jourdelaclause" minOccurs="0"/>
                <xsd:element ref="ns2:domaine" minOccurs="0"/>
                <xsd:element ref="ns2:Modo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2a9-2f86-4d36-8d48-f87b8003c444" elementFormDefault="qualified">
    <xsd:import namespace="http://schemas.microsoft.com/office/2006/documentManagement/types"/>
    <xsd:import namespace="http://schemas.microsoft.com/office/infopath/2007/PartnerControls"/>
    <xsd:element name="Jurister_x00e9_f_x00e9_rent" ma:index="8" nillable="true" ma:displayName="Juriste référent" ma:format="Dropdown" ma:list="UserInfo" ma:SharePointGroup="0" ma:internalName="Jurister_x00e9_f_x00e9_rent">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ributeur" ma:index="9" nillable="true" ma:displayName="Contributeur" ma:format="Dropdown" ma:list="UserInfo" ma:SharePointGroup="0" ma:internalName="Contributeur">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ypologiedem_x00e9_tier" ma:index="10" nillable="true" ma:displayName="typologie de métier" ma:format="Dropdown" ma:internalName="typologiedem_x00e9_tier">
      <xsd:simpleType>
        <xsd:restriction base="dms:Choice">
          <xsd:enumeration value="BSCC_commercial"/>
          <xsd:enumeration value="BGPN_commercial"/>
          <xsd:enumeration value="Corporate"/>
          <xsd:enumeration value="La Banque Postale"/>
          <xsd:enumeration value="DRH_G"/>
        </xsd:restriction>
      </xsd:simpleType>
    </xsd:element>
    <xsd:element name="Familledeclause" ma:index="11" nillable="true" ma:displayName="Famille de clause" ma:description="liste des différentes types de clauses composant un contrat juridique" ma:format="Dropdown" ma:internalName="Familledeclause">
      <xsd:simpleType>
        <xsd:restriction base="dms:Choice">
          <xsd:enumeration value="durée"/>
          <xsd:enumeration value="Audit"/>
          <xsd:enumeration value="conformité"/>
          <xsd:enumeration value="responsabilité"/>
          <xsd:enumeration value="pénalités"/>
          <xsd:enumeration value="intitui personae"/>
          <xsd:enumeration value="propriété intellectuelle"/>
          <xsd:enumeration value="transfert de propriété et de risque"/>
          <xsd:enumeration value="confidentialité"/>
          <xsd:enumeration value="exclusivité"/>
          <xsd:enumeration value="force majeur"/>
          <xsd:enumeration value="modification"/>
          <xsd:enumeration value="règlement des litiges"/>
          <xsd:enumeration value="paiement"/>
          <xsd:enumeration value="Données personnelles"/>
          <xsd:enumeration value="preuve"/>
          <xsd:enumeration value="définitions"/>
          <xsd:enumeration value="prestations"/>
          <xsd:enumeration value="Objet"/>
          <xsd:enumeration value="Préambule"/>
          <xsd:enumeration value="Engagement des parties"/>
          <xsd:enumeration value="facturation"/>
          <xsd:enumeration value="livraison"/>
          <xsd:enumeration value="suivi du contrat"/>
          <xsd:enumeration value="suivi de la prestation"/>
          <xsd:enumeration value="assurances"/>
          <xsd:enumeration value="communication"/>
          <xsd:enumeration value="coopération"/>
          <xsd:enumeration value="résiliation"/>
          <xsd:enumeration value="démarque"/>
          <xsd:enumeration value="garantie"/>
          <xsd:enumeration value="indépendance des Parties"/>
          <xsd:enumeration value="Indépendance des clauses"/>
          <xsd:enumeration value="Intégralité du Contrat"/>
          <xsd:enumeration value="Effets du terme du Contrat"/>
          <xsd:enumeration value="prix"/>
          <xsd:enumeration value="révision de prix"/>
          <xsd:enumeration value="Annexe"/>
          <xsd:enumeration value="droit applicable"/>
          <xsd:enumeration value="juridiction compétente"/>
          <xsd:enumeration value="MARL (moyen alternatif de règlement des litiges)"/>
          <xsd:enumeration value="Partie"/>
        </xsd:restriction>
      </xsd:simpleType>
    </xsd:element>
    <xsd:element name="datedemise_x00e0_jourdelaclause" ma:index="12" nillable="true" ma:displayName="date de mise à jour de la clause" ma:format="DateTime" ma:internalName="datedemise_x00e0_jourdelaclause">
      <xsd:simpleType>
        <xsd:restriction base="dms:DateTime"/>
      </xsd:simpleType>
    </xsd:element>
    <xsd:element name="domaine" ma:index="13" nillable="true" ma:displayName="domaine" ma:format="Dropdown" ma:internalName="domaine">
      <xsd:simpleType>
        <xsd:restriction base="dms:Choice">
          <xsd:enumeration value="clauses générales"/>
          <xsd:enumeration value="clauses spécifiques achat"/>
          <xsd:enumeration value="clauses spécifiques sur mesure"/>
          <xsd:enumeration value="clauses spécifiques Distribution"/>
          <xsd:enumeration value="clauses spécifiques immobilier"/>
          <xsd:enumeration value="clauses spécifiques partenariat"/>
          <xsd:enumeration value="Choix 7"/>
        </xsd:restriction>
      </xsd:simpleType>
    </xsd:element>
    <xsd:element name="Modop" ma:index="14" nillable="true" ma:displayName="Modop" ma:format="Dropdown" ma:internalName="Modop">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urister_x00e9_f_x00e9_rent xmlns="beec32a9-2f86-4d36-8d48-f87b8003c444">
      <UserInfo>
        <DisplayName/>
        <AccountId xsi:nil="true"/>
        <AccountType/>
      </UserInfo>
    </Jurister_x00e9_f_x00e9_rent>
    <domaine xmlns="beec32a9-2f86-4d36-8d48-f87b8003c444">clauses générales</domaine>
    <Modop xmlns="beec32a9-2f86-4d36-8d48-f87b8003c444" xsi:nil="true"/>
    <typologiedem_x00e9_tier xmlns="beec32a9-2f86-4d36-8d48-f87b8003c444">BSCC_commercial</typologiedem_x00e9_tier>
    <datedemise_x00e0_jourdelaclause xmlns="beec32a9-2f86-4d36-8d48-f87b8003c444">2025-06-29T22:00:00+00:00</datedemise_x00e0_jourdelaclause>
    <Familledeclause xmlns="beec32a9-2f86-4d36-8d48-f87b8003c444">confidentialité</Familledeclause>
    <Contributeur xmlns="beec32a9-2f86-4d36-8d48-f87b8003c444">
      <UserInfo>
        <DisplayName>elise.auvray@laposte.fr</DisplayName>
        <AccountId>188</AccountId>
        <AccountType/>
      </UserInfo>
    </Contributeur>
  </documentManagement>
</p:properties>
</file>

<file path=customXml/itemProps1.xml><?xml version="1.0" encoding="utf-8"?>
<ds:datastoreItem xmlns:ds="http://schemas.openxmlformats.org/officeDocument/2006/customXml" ds:itemID="{403ADDFC-6D49-47B5-A21A-8016561553E3}"/>
</file>

<file path=customXml/itemProps2.xml><?xml version="1.0" encoding="utf-8"?>
<ds:datastoreItem xmlns:ds="http://schemas.openxmlformats.org/officeDocument/2006/customXml" ds:itemID="{67CC3FB4-AAC6-4FC4-A21A-74925101A835}"/>
</file>

<file path=customXml/itemProps3.xml><?xml version="1.0" encoding="utf-8"?>
<ds:datastoreItem xmlns:ds="http://schemas.openxmlformats.org/officeDocument/2006/customXml" ds:itemID="{CE8719C4-69D1-4126-9CFB-D018416D3EF4}"/>
</file>

<file path=docMetadata/LabelInfo.xml><?xml version="1.0" encoding="utf-8"?>
<clbl:labelList xmlns:clbl="http://schemas.microsoft.com/office/2020/mipLabelMetadata">
  <clbl:label id="{ee0428da-ac0f-4a84-a429-a80e20cb35de}" enabled="1" method="Standard" siteId="{80c03608-5f64-40bb-9c70-9394abe6011c}" removed="0"/>
</clbl:labelList>
</file>

<file path=docProps/app.xml><?xml version="1.0" encoding="utf-8"?>
<Properties xmlns="http://schemas.openxmlformats.org/officeDocument/2006/extended-properties" xmlns:vt="http://schemas.openxmlformats.org/officeDocument/2006/docPropsVTypes">
  <Template>Normal</Template>
  <TotalTime>9</TotalTime>
  <Pages>1</Pages>
  <Words>144</Words>
  <Characters>798</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FAVROUX Léonie [EXT]</dc:creator>
  <cp:keywords/>
  <dc:description/>
  <cp:lastModifiedBy>FAVROUX Léonie [EXT]</cp:lastModifiedBy>
  <cp:revision>7</cp:revision>
  <dcterms:created xsi:type="dcterms:W3CDTF">2025-06-03T08:09:00Z</dcterms:created>
  <dcterms:modified xsi:type="dcterms:W3CDTF">2025-06-05T13:47:00Z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4f1ab8a7,4d6cdb14,9381197</vt:lpwstr>
  </property>
  <property fmtid="{D5CDD505-2E9C-101B-9397-08002B2CF9AE}" pid="3" name="ClassificationContentMarkingFooterFontProps">
    <vt:lpwstr>#0078d7,10,Calibri</vt:lpwstr>
  </property>
  <property fmtid="{D5CDD505-2E9C-101B-9397-08002B2CF9AE}" pid="4" name="ClassificationContentMarkingFooterText">
    <vt:lpwstr>C1 - Interne</vt:lpwstr>
  </property>
  <property fmtid="{D5CDD505-2E9C-101B-9397-08002B2CF9AE}" pid="5" name="ContentTypeId">
    <vt:lpwstr>0x01010007E73E4B400A9D4BBC60B3DD46FD33AE</vt:lpwstr>
  </property>
  <property fmtid="{D5CDD505-2E9C-101B-9397-08002B2CF9AE}" pid="6" name="Order">
    <vt:r8>322600</vt:r8>
  </property>
  <property fmtid="{D5CDD505-2E9C-101B-9397-08002B2CF9AE}" pid="7" name="xd_Signature">
    <vt:bool>false</vt:bool>
  </property>
  <property fmtid="{D5CDD505-2E9C-101B-9397-08002B2CF9AE}" pid="8" name="xd_ProgID">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y fmtid="{D5CDD505-2E9C-101B-9397-08002B2CF9AE}" pid="13" name="_ExtendedDescription">
    <vt:lpwstr/>
  </property>
  <property fmtid="{D5CDD505-2E9C-101B-9397-08002B2CF9AE}" pid="14" name="TriggerFlowInfo">
    <vt:lpwstr/>
  </property>
</Properties>
</file>