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F3DDA" w14:textId="77777777" w:rsidR="000B2973" w:rsidRPr="000B2973" w:rsidRDefault="000B2973" w:rsidP="000B2973">
      <w:pPr>
        <w:pStyle w:val="Titre4"/>
        <w:rPr>
          <w:rFonts w:ascii="Montserrat" w:hAnsi="Montserrat" w:cstheme="minorHAnsi"/>
          <w:b/>
          <w:bCs/>
          <w:i w:val="0"/>
          <w:iCs w:val="0"/>
          <w:color w:val="auto"/>
          <w:sz w:val="18"/>
          <w:szCs w:val="18"/>
        </w:rPr>
      </w:pPr>
      <w:r w:rsidRPr="000B2973">
        <w:rPr>
          <w:rFonts w:ascii="Montserrat" w:hAnsi="Montserrat" w:cstheme="minorHAnsi"/>
          <w:b/>
          <w:bCs/>
          <w:i w:val="0"/>
          <w:iCs w:val="0"/>
          <w:color w:val="auto"/>
          <w:sz w:val="18"/>
          <w:szCs w:val="18"/>
        </w:rPr>
        <w:t xml:space="preserve">ARTICLE 18 </w:t>
      </w:r>
      <w:proofErr w:type="gramStart"/>
      <w:r w:rsidRPr="000B2973">
        <w:rPr>
          <w:rFonts w:ascii="Montserrat" w:hAnsi="Montserrat" w:cstheme="minorHAnsi"/>
          <w:b/>
          <w:bCs/>
          <w:i w:val="0"/>
          <w:iCs w:val="0"/>
          <w:color w:val="auto"/>
          <w:sz w:val="18"/>
          <w:szCs w:val="18"/>
        </w:rPr>
        <w:t>-  CONFIDENTIALITE</w:t>
      </w:r>
      <w:proofErr w:type="gramEnd"/>
    </w:p>
    <w:p w14:paraId="4754A531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</w:p>
    <w:p w14:paraId="15523034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  <w:r w:rsidRPr="000B2973">
        <w:rPr>
          <w:rFonts w:ascii="Montserrat" w:hAnsi="Montserrat" w:cstheme="minorHAnsi"/>
          <w:sz w:val="18"/>
          <w:szCs w:val="18"/>
        </w:rPr>
        <w:t>Par principe, les Parties sont réciproquement soumises à une obligation de secret et de confidentialité.</w:t>
      </w:r>
    </w:p>
    <w:p w14:paraId="0D1007D8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</w:p>
    <w:p w14:paraId="3B09B1DA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  <w:r w:rsidRPr="000B2973">
        <w:rPr>
          <w:rFonts w:ascii="Montserrat" w:hAnsi="Montserrat" w:cstheme="minorHAnsi"/>
          <w:sz w:val="18"/>
          <w:szCs w:val="18"/>
        </w:rPr>
        <w:t>Chaque Partie qui, à l’occasion de la négociation ou de l’exécution du Contrat, a reçu communications d’informations, documents ou objets quelconques, est tenue de maintenir secrète et confidentielle cette communication et son contenu. Chaque Partie s’engage, en conséquence à ne les faire connaître à aucune tierce personne, ni à les utiliser à d’autres fins que celles mentionnées au contrat sans avoir reçu au préalable l’autorisation écrite et explicite de l’autre Partie.</w:t>
      </w:r>
    </w:p>
    <w:p w14:paraId="7DF8BD80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</w:p>
    <w:p w14:paraId="4A8AD860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  <w:r w:rsidRPr="000B2973">
        <w:rPr>
          <w:rFonts w:ascii="Montserrat" w:hAnsi="Montserrat" w:cstheme="minorHAnsi"/>
          <w:sz w:val="18"/>
          <w:szCs w:val="18"/>
        </w:rPr>
        <w:t>Seuls échappent à cette obligation de secret et de confidentialité les informations, documents ou objets tombés officiellement dans le domaine public, diffusés au public préalablement à cette communication ou signalés comme non confidentiels par la Partie qui effectue la communication.</w:t>
      </w:r>
    </w:p>
    <w:p w14:paraId="4B9BC4E6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</w:p>
    <w:p w14:paraId="31DD8638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  <w:r w:rsidRPr="000B2973">
        <w:rPr>
          <w:rFonts w:ascii="Montserrat" w:hAnsi="Montserrat" w:cstheme="minorHAnsi"/>
          <w:sz w:val="18"/>
          <w:szCs w:val="18"/>
        </w:rPr>
        <w:t>Ces obligations perdureront pendant trois (3) ans à compter de la fin du Contrat.</w:t>
      </w:r>
    </w:p>
    <w:p w14:paraId="1A72E3F1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</w:p>
    <w:p w14:paraId="449F66F9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  <w:r w:rsidRPr="000B2973">
        <w:rPr>
          <w:rFonts w:ascii="Montserrat" w:hAnsi="Montserrat" w:cstheme="minorHAnsi"/>
          <w:sz w:val="18"/>
          <w:szCs w:val="18"/>
        </w:rPr>
        <w:t xml:space="preserve">Cependant, aucune des Parties n’est tenue à une quelconque obligation de confidentialité en cas d’obligation légale ou de décision de justice de fournir des informations confidentielles à une autorité publique ou à un tiers. </w:t>
      </w:r>
    </w:p>
    <w:p w14:paraId="323E30CE" w14:textId="77777777" w:rsidR="000B2973" w:rsidRPr="000B2973" w:rsidRDefault="000B2973" w:rsidP="000B2973">
      <w:pPr>
        <w:jc w:val="both"/>
        <w:rPr>
          <w:rFonts w:ascii="Montserrat" w:hAnsi="Montserrat" w:cstheme="minorHAnsi"/>
          <w:sz w:val="18"/>
          <w:szCs w:val="18"/>
        </w:rPr>
      </w:pPr>
    </w:p>
    <w:p w14:paraId="16E31A37" w14:textId="77777777" w:rsidR="000B2973" w:rsidRPr="000B2973" w:rsidRDefault="000B2973" w:rsidP="000B2973">
      <w:pPr>
        <w:jc w:val="both"/>
        <w:rPr>
          <w:rFonts w:ascii="Montserrat" w:hAnsi="Montserrat" w:cs="Arial"/>
          <w:sz w:val="18"/>
          <w:szCs w:val="18"/>
        </w:rPr>
      </w:pPr>
      <w:r w:rsidRPr="000B2973">
        <w:rPr>
          <w:rFonts w:ascii="Montserrat" w:hAnsi="Montserrat" w:cstheme="minorHAnsi"/>
          <w:sz w:val="18"/>
          <w:szCs w:val="18"/>
        </w:rPr>
        <w:t>En cas de cessation des relations contractuelles entre les Parties, pour quelque cause que ce soit, les informations sont, soit rendues à la Partie originaire de ces informations, soit détruites, ce qui ne libère aucune des Parties des obligations de confidentialité du Contrat, annexe et avenant inclus.</w:t>
      </w:r>
    </w:p>
    <w:p w14:paraId="0FD20448" w14:textId="77777777" w:rsidR="00703D60" w:rsidRPr="000B2973" w:rsidRDefault="00703D60" w:rsidP="00996720">
      <w:pPr>
        <w:rPr>
          <w:rFonts w:ascii="Montserrat" w:hAnsi="Montserrat"/>
        </w:rPr>
      </w:pPr>
    </w:p>
    <w:sectPr w:rsidR="00703D60" w:rsidRPr="000B2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C7197"/>
    <w:multiLevelType w:val="hybridMultilevel"/>
    <w:tmpl w:val="E29409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9207F6">
      <w:start w:val="1"/>
      <w:numFmt w:val="decimal"/>
      <w:lvlText w:val="%2."/>
      <w:lvlJc w:val="left"/>
      <w:pPr>
        <w:ind w:left="1211" w:hanging="360"/>
      </w:pPr>
      <w:rPr>
        <w:rFonts w:ascii="Calibri" w:hAnsi="Calibri" w:hint="default"/>
        <w:sz w:val="22"/>
        <w:szCs w:val="22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067589"/>
    <w:multiLevelType w:val="hybridMultilevel"/>
    <w:tmpl w:val="E6E8F95E"/>
    <w:lvl w:ilvl="0" w:tplc="3CBA357A">
      <w:start w:val="1"/>
      <w:numFmt w:val="decimal"/>
      <w:pStyle w:val="Style1Pliade"/>
      <w:lvlText w:val="ARTICLE %1"/>
      <w:lvlJc w:val="left"/>
      <w:pPr>
        <w:ind w:left="319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011" w:hanging="360"/>
      </w:pPr>
    </w:lvl>
    <w:lvl w:ilvl="2" w:tplc="040C001B" w:tentative="1">
      <w:start w:val="1"/>
      <w:numFmt w:val="lowerRoman"/>
      <w:lvlText w:val="%3."/>
      <w:lvlJc w:val="right"/>
      <w:pPr>
        <w:ind w:left="1731" w:hanging="180"/>
      </w:pPr>
    </w:lvl>
    <w:lvl w:ilvl="3" w:tplc="040C000F" w:tentative="1">
      <w:start w:val="1"/>
      <w:numFmt w:val="decimal"/>
      <w:lvlText w:val="%4."/>
      <w:lvlJc w:val="left"/>
      <w:pPr>
        <w:ind w:left="2451" w:hanging="360"/>
      </w:pPr>
    </w:lvl>
    <w:lvl w:ilvl="4" w:tplc="040C0019" w:tentative="1">
      <w:start w:val="1"/>
      <w:numFmt w:val="lowerLetter"/>
      <w:lvlText w:val="%5."/>
      <w:lvlJc w:val="left"/>
      <w:pPr>
        <w:ind w:left="3171" w:hanging="360"/>
      </w:pPr>
    </w:lvl>
    <w:lvl w:ilvl="5" w:tplc="040C001B" w:tentative="1">
      <w:start w:val="1"/>
      <w:numFmt w:val="lowerRoman"/>
      <w:lvlText w:val="%6."/>
      <w:lvlJc w:val="right"/>
      <w:pPr>
        <w:ind w:left="3891" w:hanging="180"/>
      </w:pPr>
    </w:lvl>
    <w:lvl w:ilvl="6" w:tplc="040C000F" w:tentative="1">
      <w:start w:val="1"/>
      <w:numFmt w:val="decimal"/>
      <w:lvlText w:val="%7."/>
      <w:lvlJc w:val="left"/>
      <w:pPr>
        <w:ind w:left="4611" w:hanging="360"/>
      </w:pPr>
    </w:lvl>
    <w:lvl w:ilvl="7" w:tplc="040C0019" w:tentative="1">
      <w:start w:val="1"/>
      <w:numFmt w:val="lowerLetter"/>
      <w:lvlText w:val="%8."/>
      <w:lvlJc w:val="left"/>
      <w:pPr>
        <w:ind w:left="5331" w:hanging="360"/>
      </w:pPr>
    </w:lvl>
    <w:lvl w:ilvl="8" w:tplc="040C001B" w:tentative="1">
      <w:start w:val="1"/>
      <w:numFmt w:val="lowerRoman"/>
      <w:lvlText w:val="%9."/>
      <w:lvlJc w:val="right"/>
      <w:pPr>
        <w:ind w:left="6051" w:hanging="180"/>
      </w:pPr>
    </w:lvl>
  </w:abstractNum>
  <w:num w:numId="1" w16cid:durableId="1544903773">
    <w:abstractNumId w:val="0"/>
  </w:num>
  <w:num w:numId="2" w16cid:durableId="173692595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1A"/>
    <w:rsid w:val="00093FFB"/>
    <w:rsid w:val="000B2973"/>
    <w:rsid w:val="000E0924"/>
    <w:rsid w:val="001C7B13"/>
    <w:rsid w:val="00264177"/>
    <w:rsid w:val="002D5DF3"/>
    <w:rsid w:val="004B523B"/>
    <w:rsid w:val="004C1031"/>
    <w:rsid w:val="004D27B3"/>
    <w:rsid w:val="005C32E9"/>
    <w:rsid w:val="00703D60"/>
    <w:rsid w:val="00705D96"/>
    <w:rsid w:val="00706E6E"/>
    <w:rsid w:val="00714899"/>
    <w:rsid w:val="00756628"/>
    <w:rsid w:val="007666C5"/>
    <w:rsid w:val="00807183"/>
    <w:rsid w:val="00886F9E"/>
    <w:rsid w:val="008914CC"/>
    <w:rsid w:val="008A6027"/>
    <w:rsid w:val="009050C4"/>
    <w:rsid w:val="00964B4A"/>
    <w:rsid w:val="00996720"/>
    <w:rsid w:val="00A92519"/>
    <w:rsid w:val="00AA4297"/>
    <w:rsid w:val="00B15C97"/>
    <w:rsid w:val="00BE216E"/>
    <w:rsid w:val="00D26476"/>
    <w:rsid w:val="00D655C8"/>
    <w:rsid w:val="00D8320C"/>
    <w:rsid w:val="00DF6A1A"/>
    <w:rsid w:val="00E1310F"/>
    <w:rsid w:val="00E73268"/>
    <w:rsid w:val="00EE3CCB"/>
    <w:rsid w:val="00F0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C7C3"/>
  <w15:chartTrackingRefBased/>
  <w15:docId w15:val="{F4FBAD1A-CFA9-43EA-A6C3-483C20F2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F6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6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6A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DF6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6A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6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6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6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6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A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6A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6A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rsid w:val="00DF6A1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6A1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6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6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6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6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6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6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6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6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6A1A"/>
    <w:rPr>
      <w:i/>
      <w:iCs/>
      <w:color w:val="404040" w:themeColor="text1" w:themeTint="BF"/>
    </w:rPr>
  </w:style>
  <w:style w:type="paragraph" w:styleId="Paragraphedeliste">
    <w:name w:val="List Paragraph"/>
    <w:aliases w:val="Puce focus,Contact,R1,Conclu,Par. de liste,ONX_Paragraphe de liste,6 pt paragraphe carré,List Paragraph,texte de base,Paragraphe de liste 2,calia titre 3,Paragraphe,Normal bullet 2,List Paragraph1,Titree 2,texte tableau,lp1,P1 Pharos"/>
    <w:basedOn w:val="Normal"/>
    <w:link w:val="ParagraphedelisteCar"/>
    <w:uiPriority w:val="34"/>
    <w:qFormat/>
    <w:rsid w:val="00DF6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6A1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6A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6A1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6A1A"/>
    <w:rPr>
      <w:b/>
      <w:bCs/>
      <w:smallCaps/>
      <w:color w:val="2E74B5" w:themeColor="accent1" w:themeShade="BF"/>
      <w:spacing w:val="5"/>
    </w:rPr>
  </w:style>
  <w:style w:type="paragraph" w:styleId="Corpsdetexte2">
    <w:name w:val="Body Text 2"/>
    <w:basedOn w:val="Normal"/>
    <w:link w:val="Corpsdetexte2Car"/>
    <w:rsid w:val="00DF6A1A"/>
    <w:pPr>
      <w:jc w:val="both"/>
    </w:pPr>
    <w:rPr>
      <w:rFonts w:ascii="Arial Narrow" w:hAnsi="Arial Narrow"/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rsid w:val="00DF6A1A"/>
    <w:rPr>
      <w:rFonts w:ascii="Arial Narrow" w:eastAsia="Times New Roman" w:hAnsi="Arial Narrow" w:cs="Times New Roman"/>
      <w:kern w:val="0"/>
      <w:sz w:val="24"/>
      <w:szCs w:val="24"/>
      <w:lang w:eastAsia="fr-FR"/>
      <w14:ligatures w14:val="none"/>
    </w:rPr>
  </w:style>
  <w:style w:type="character" w:customStyle="1" w:styleId="ParagraphedelisteCar">
    <w:name w:val="Paragraphe de liste Car"/>
    <w:aliases w:val="Puce focus Car,Contact Car,R1 Car,Conclu Car,Par. de liste Car,ONX_Paragraphe de liste Car,6 pt paragraphe carré Car,List Paragraph Car,texte de base Car,Paragraphe de liste 2 Car,calia titre 3 Car,Paragraphe Car,Titree 2 Car"/>
    <w:basedOn w:val="Policepardfaut"/>
    <w:link w:val="Paragraphedeliste"/>
    <w:uiPriority w:val="34"/>
    <w:qFormat/>
    <w:locked/>
    <w:rsid w:val="002D5DF3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93FF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93FFB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Commentaire">
    <w:name w:val="annotation text"/>
    <w:basedOn w:val="Normal"/>
    <w:link w:val="CommentaireCar"/>
    <w:uiPriority w:val="99"/>
    <w:rsid w:val="00093FFB"/>
  </w:style>
  <w:style w:type="character" w:customStyle="1" w:styleId="CommentaireCar">
    <w:name w:val="Commentaire Car"/>
    <w:basedOn w:val="Policepardfaut"/>
    <w:link w:val="Commentaire"/>
    <w:uiPriority w:val="99"/>
    <w:rsid w:val="00093FFB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character" w:customStyle="1" w:styleId="hgkelc">
    <w:name w:val="hgkelc"/>
    <w:basedOn w:val="Policepardfaut"/>
    <w:rsid w:val="008914CC"/>
  </w:style>
  <w:style w:type="paragraph" w:styleId="NormalWeb">
    <w:name w:val="Normal (Web)"/>
    <w:basedOn w:val="Normal"/>
    <w:uiPriority w:val="99"/>
    <w:unhideWhenUsed/>
    <w:rsid w:val="00E73268"/>
    <w:pPr>
      <w:spacing w:before="100" w:beforeAutospacing="1" w:after="100" w:afterAutospacing="1"/>
    </w:pPr>
    <w:rPr>
      <w:sz w:val="24"/>
      <w:szCs w:val="24"/>
    </w:rPr>
  </w:style>
  <w:style w:type="character" w:customStyle="1" w:styleId="ui-provider">
    <w:name w:val="ui-provider"/>
    <w:basedOn w:val="Policepardfaut"/>
    <w:rsid w:val="00E73268"/>
  </w:style>
  <w:style w:type="paragraph" w:customStyle="1" w:styleId="Default">
    <w:name w:val="Default"/>
    <w:basedOn w:val="Normal"/>
    <w:rsid w:val="00EE3CCB"/>
    <w:pPr>
      <w:autoSpaceDE w:val="0"/>
      <w:autoSpaceDN w:val="0"/>
    </w:pPr>
    <w:rPr>
      <w:rFonts w:ascii="Calibri" w:eastAsiaTheme="minorHAnsi" w:hAnsi="Calibri" w:cs="Calibri"/>
      <w:color w:val="000000"/>
      <w:sz w:val="24"/>
      <w:szCs w:val="24"/>
    </w:rPr>
  </w:style>
  <w:style w:type="paragraph" w:customStyle="1" w:styleId="Style1Pliade">
    <w:name w:val="Style1 Pléiade"/>
    <w:basedOn w:val="Normal"/>
    <w:next w:val="Normal"/>
    <w:link w:val="Style1PliadeCar"/>
    <w:qFormat/>
    <w:rsid w:val="00D26476"/>
    <w:pPr>
      <w:numPr>
        <w:numId w:val="2"/>
      </w:numPr>
      <w:autoSpaceDE w:val="0"/>
      <w:autoSpaceDN w:val="0"/>
      <w:adjustRightInd w:val="0"/>
      <w:spacing w:line="240" w:lineRule="exact"/>
      <w:jc w:val="both"/>
    </w:pPr>
    <w:rPr>
      <w:rFonts w:ascii="Verdana" w:hAnsi="Verdana" w:cs="Arial"/>
      <w:b/>
      <w:bCs/>
      <w:color w:val="000080"/>
    </w:rPr>
  </w:style>
  <w:style w:type="character" w:customStyle="1" w:styleId="Style1PliadeCar">
    <w:name w:val="Style1 Pléiade Car"/>
    <w:link w:val="Style1Pliade"/>
    <w:rsid w:val="00D26476"/>
    <w:rPr>
      <w:rFonts w:ascii="Verdana" w:eastAsia="Times New Roman" w:hAnsi="Verdana" w:cs="Arial"/>
      <w:b/>
      <w:bCs/>
      <w:color w:val="000080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73E4B400A9D4BBC60B3DD46FD33AE" ma:contentTypeVersion="7" ma:contentTypeDescription="Crée un document." ma:contentTypeScope="" ma:versionID="34bf87f7df401f35540e745a35ce95e1">
  <xsd:schema xmlns:xsd="http://www.w3.org/2001/XMLSchema" xmlns:xs="http://www.w3.org/2001/XMLSchema" xmlns:p="http://schemas.microsoft.com/office/2006/metadata/properties" xmlns:ns2="beec32a9-2f86-4d36-8d48-f87b8003c444" targetNamespace="http://schemas.microsoft.com/office/2006/metadata/properties" ma:root="true" ma:fieldsID="dde7ca28abb249f5113fe0d7442c134a" ns2:_="">
    <xsd:import namespace="beec32a9-2f86-4d36-8d48-f87b8003c444"/>
    <xsd:element name="properties">
      <xsd:complexType>
        <xsd:sequence>
          <xsd:element name="documentManagement">
            <xsd:complexType>
              <xsd:all>
                <xsd:element ref="ns2:Jurister_x00e9_f_x00e9_rent" minOccurs="0"/>
                <xsd:element ref="ns2:Contributeur" minOccurs="0"/>
                <xsd:element ref="ns2:typologiedem_x00e9_tier" minOccurs="0"/>
                <xsd:element ref="ns2:Familledeclause" minOccurs="0"/>
                <xsd:element ref="ns2:datedemise_x00e0_jourdelaclause" minOccurs="0"/>
                <xsd:element ref="ns2:domaine" minOccurs="0"/>
                <xsd:element ref="ns2:Mod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2a9-2f86-4d36-8d48-f87b8003c444" elementFormDefault="qualified">
    <xsd:import namespace="http://schemas.microsoft.com/office/2006/documentManagement/types"/>
    <xsd:import namespace="http://schemas.microsoft.com/office/infopath/2007/PartnerControls"/>
    <xsd:element name="Jurister_x00e9_f_x00e9_rent" ma:index="8" nillable="true" ma:displayName="Juriste référent" ma:format="Dropdown" ma:list="UserInfo" ma:SharePointGroup="0" ma:internalName="Jurister_x00e9_f_x00e9_rent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ributeur" ma:index="9" nillable="true" ma:displayName="Contributeur" ma:format="Dropdown" ma:list="UserInfo" ma:SharePointGroup="0" ma:internalName="Contributeu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ypologiedem_x00e9_tier" ma:index="10" nillable="true" ma:displayName="typologie de métier" ma:format="Dropdown" ma:internalName="typologiedem_x00e9_tier">
      <xsd:simpleType>
        <xsd:restriction base="dms:Choice">
          <xsd:enumeration value="BSCC_commercial"/>
          <xsd:enumeration value="BGPN_commercial"/>
          <xsd:enumeration value="Corporate"/>
          <xsd:enumeration value="La Banque Postale"/>
          <xsd:enumeration value="DRH_G"/>
        </xsd:restriction>
      </xsd:simpleType>
    </xsd:element>
    <xsd:element name="Familledeclause" ma:index="11" nillable="true" ma:displayName="Famille de clause" ma:description="liste des différentes types de clauses composant un contrat juridique" ma:format="Dropdown" ma:internalName="Familledeclause">
      <xsd:simpleType>
        <xsd:restriction base="dms:Choice">
          <xsd:enumeration value="durée"/>
          <xsd:enumeration value="Audit"/>
          <xsd:enumeration value="conformité"/>
          <xsd:enumeration value="responsabilité"/>
          <xsd:enumeration value="pénalités"/>
          <xsd:enumeration value="intitui personae"/>
          <xsd:enumeration value="propriété intellectuelle"/>
          <xsd:enumeration value="transfert de propriété et de risque"/>
          <xsd:enumeration value="confidentialité"/>
          <xsd:enumeration value="exclusivité"/>
          <xsd:enumeration value="force majeur"/>
          <xsd:enumeration value="modification"/>
          <xsd:enumeration value="règlement des litiges"/>
          <xsd:enumeration value="paiement"/>
          <xsd:enumeration value="Données personnelles"/>
          <xsd:enumeration value="preuve"/>
          <xsd:enumeration value="définitions"/>
          <xsd:enumeration value="prestations"/>
          <xsd:enumeration value="Objet"/>
          <xsd:enumeration value="Préambule"/>
          <xsd:enumeration value="Engagement des parties"/>
          <xsd:enumeration value="facturation"/>
          <xsd:enumeration value="livraison"/>
          <xsd:enumeration value="suivi du contrat"/>
          <xsd:enumeration value="suivi de la prestation"/>
          <xsd:enumeration value="assurances"/>
          <xsd:enumeration value="communication"/>
          <xsd:enumeration value="coopération"/>
          <xsd:enumeration value="résiliation"/>
          <xsd:enumeration value="démarque"/>
          <xsd:enumeration value="garantie"/>
          <xsd:enumeration value="indépendance des Parties"/>
          <xsd:enumeration value="Indépendance des clauses"/>
          <xsd:enumeration value="Intégralité du Contrat"/>
          <xsd:enumeration value="Effets du terme du Contrat"/>
          <xsd:enumeration value="prix"/>
          <xsd:enumeration value="révision de prix"/>
          <xsd:enumeration value="Annexe"/>
          <xsd:enumeration value="droit applicable"/>
          <xsd:enumeration value="juridiction compétente"/>
          <xsd:enumeration value="MARL (moyen alternatif de règlement des litiges)"/>
          <xsd:enumeration value="Partie"/>
        </xsd:restriction>
      </xsd:simpleType>
    </xsd:element>
    <xsd:element name="datedemise_x00e0_jourdelaclause" ma:index="12" nillable="true" ma:displayName="date de mise à jour de la clause" ma:format="DateTime" ma:internalName="datedemise_x00e0_jourdelaclause">
      <xsd:simpleType>
        <xsd:restriction base="dms:DateTime"/>
      </xsd:simpleType>
    </xsd:element>
    <xsd:element name="domaine" ma:index="13" nillable="true" ma:displayName="domaine" ma:format="Dropdown" ma:internalName="domaine">
      <xsd:simpleType>
        <xsd:restriction base="dms:Choice">
          <xsd:enumeration value="clauses générales"/>
          <xsd:enumeration value="clauses spécifiques achat"/>
          <xsd:enumeration value="clauses spécifiques sur mesure"/>
          <xsd:enumeration value="clauses spécifiques Distribution"/>
          <xsd:enumeration value="clauses spécifiques immobilier"/>
          <xsd:enumeration value="clauses spécifiques partenariat"/>
          <xsd:enumeration value="Choix 7"/>
        </xsd:restriction>
      </xsd:simpleType>
    </xsd:element>
    <xsd:element name="Modop" ma:index="14" nillable="true" ma:displayName="Modop" ma:format="Dropdown" ma:internalName="Modop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rister_x00e9_f_x00e9_rent xmlns="beec32a9-2f86-4d36-8d48-f87b8003c444">
      <UserInfo>
        <DisplayName>anne.muguet@laposte.fr</DisplayName>
        <AccountId>240</AccountId>
        <AccountType/>
      </UserInfo>
    </Jurister_x00e9_f_x00e9_rent>
    <domaine xmlns="beec32a9-2f86-4d36-8d48-f87b8003c444">clauses spécifiques sur mesure</domaine>
    <Modop xmlns="beec32a9-2f86-4d36-8d48-f87b8003c444">logissimo fresh PPP </Modop>
    <typologiedem_x00e9_tier xmlns="beec32a9-2f86-4d36-8d48-f87b8003c444">BSCC_commercial</typologiedem_x00e9_tier>
    <datedemise_x00e0_jourdelaclause xmlns="beec32a9-2f86-4d36-8d48-f87b8003c444">2025-06-29T22:00:00+00:00</datedemise_x00e0_jourdelaclause>
    <Familledeclause xmlns="beec32a9-2f86-4d36-8d48-f87b8003c444">confidentialité</Familledeclause>
    <Contributeur xmlns="beec32a9-2f86-4d36-8d48-f87b8003c444">
      <UserInfo>
        <DisplayName>elise.auvray@laposte.fr</DisplayName>
        <AccountId>188</AccountId>
        <AccountType/>
      </UserInfo>
    </Contributeur>
  </documentManagement>
</p:properties>
</file>

<file path=customXml/itemProps1.xml><?xml version="1.0" encoding="utf-8"?>
<ds:datastoreItem xmlns:ds="http://schemas.openxmlformats.org/officeDocument/2006/customXml" ds:itemID="{3166F334-11CB-48F9-BDE7-A75B199223C2}"/>
</file>

<file path=customXml/itemProps2.xml><?xml version="1.0" encoding="utf-8"?>
<ds:datastoreItem xmlns:ds="http://schemas.openxmlformats.org/officeDocument/2006/customXml" ds:itemID="{3D40A93E-9D53-48F0-AD55-C66F96B7CF4A}"/>
</file>

<file path=customXml/itemProps3.xml><?xml version="1.0" encoding="utf-8"?>
<ds:datastoreItem xmlns:ds="http://schemas.openxmlformats.org/officeDocument/2006/customXml" ds:itemID="{50A78BB1-921E-4BF3-96B7-DB23ECC64056}"/>
</file>

<file path=docMetadata/LabelInfo.xml><?xml version="1.0" encoding="utf-8"?>
<clbl:labelList xmlns:clbl="http://schemas.microsoft.com/office/2020/mipLabelMetadata">
  <clbl:label id="{80c03608-5f64-40bb-9c70-9394abe6011c}" enabled="0" method="" siteId="{80c03608-5f64-40bb-9c70-9394abe6011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1286</Characters>
  <Application>Microsoft Office Word</Application>
  <DocSecurity>0</DocSecurity>
  <Lines>10</Lines>
  <Paragraphs>3</Paragraphs>
  <ScaleCrop>false</ScaleCrop>
  <Company>La Poste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AUVRAY Elise</dc:creator>
  <cp:keywords/>
  <dc:description/>
  <cp:lastModifiedBy>AUVRAY Elise</cp:lastModifiedBy>
  <cp:revision>5</cp:revision>
  <dcterms:created xsi:type="dcterms:W3CDTF">2025-07-15T08:47:00Z</dcterms:created>
  <dcterms:modified xsi:type="dcterms:W3CDTF">2025-07-15T08:48:00Z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0x01010007E73E4B400A9D4BBC60B3DD46FD33AE</vt:lpwstr>
  </property>
</Properties>
</file>