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7A93D" w14:textId="42FF747B" w:rsidR="00A2528B" w:rsidRPr="001E6955" w:rsidRDefault="00A2528B" w:rsidP="00A2528B">
      <w:pPr>
        <w:spacing w:after="240" w:line="276" w:lineRule="auto"/>
        <w:rPr>
          <w:rFonts w:ascii="Montserrat" w:hAnsi="Montserrat"/>
          <w:b/>
          <w:bCs/>
          <w:sz w:val="18"/>
          <w:szCs w:val="18"/>
        </w:rPr>
      </w:pPr>
      <w:r w:rsidRPr="001E6955">
        <w:rPr>
          <w:rFonts w:ascii="Montserrat" w:hAnsi="Montserrat"/>
          <w:b/>
          <w:bCs/>
          <w:sz w:val="18"/>
          <w:szCs w:val="18"/>
        </w:rPr>
        <w:t>CONDITIONS FINANCIERES</w:t>
      </w:r>
    </w:p>
    <w:p w14:paraId="25BF63A6" w14:textId="753235E5" w:rsidR="00A2528B" w:rsidRPr="001E6955" w:rsidRDefault="00A2528B" w:rsidP="001E6955">
      <w:pPr>
        <w:pStyle w:val="Paragraphedeliste"/>
        <w:numPr>
          <w:ilvl w:val="0"/>
          <w:numId w:val="1"/>
        </w:numPr>
        <w:spacing w:after="240" w:line="276" w:lineRule="auto"/>
        <w:rPr>
          <w:rFonts w:ascii="Montserrat" w:hAnsi="Montserrat"/>
          <w:b/>
          <w:bCs/>
          <w:sz w:val="18"/>
          <w:szCs w:val="18"/>
        </w:rPr>
      </w:pPr>
      <w:r w:rsidRPr="001E6955">
        <w:rPr>
          <w:rFonts w:ascii="Montserrat" w:hAnsi="Montserrat"/>
          <w:b/>
          <w:bCs/>
          <w:sz w:val="18"/>
          <w:szCs w:val="18"/>
        </w:rPr>
        <w:t>Présentation des demandes de paiement (clients utilisant le portail chorus)</w:t>
      </w:r>
    </w:p>
    <w:p w14:paraId="3A5EAB26" w14:textId="77777777" w:rsidR="00A2528B" w:rsidRPr="00A2528B" w:rsidRDefault="00A2528B" w:rsidP="00A2528B">
      <w:pPr>
        <w:spacing w:after="240" w:line="276" w:lineRule="auto"/>
        <w:rPr>
          <w:rFonts w:ascii="Montserrat" w:hAnsi="Montserrat"/>
          <w:sz w:val="18"/>
          <w:szCs w:val="18"/>
        </w:rPr>
      </w:pPr>
      <w:r w:rsidRPr="00A2528B">
        <w:rPr>
          <w:rFonts w:ascii="Montserrat" w:hAnsi="Montserrat"/>
          <w:sz w:val="18"/>
          <w:szCs w:val="18"/>
        </w:rPr>
        <w:t>Les factures afférentes au contrat seront établies par voie dématérialisée vers le PORTAIL CHORUS PRO portant, outre les mentions légales, les indications suivantes :</w:t>
      </w:r>
    </w:p>
    <w:p w14:paraId="5CD8B475" w14:textId="0D48E0E6" w:rsidR="00A2528B" w:rsidRPr="00A2528B" w:rsidRDefault="00A2528B" w:rsidP="00644815">
      <w:pPr>
        <w:spacing w:line="276" w:lineRule="auto"/>
        <w:rPr>
          <w:rFonts w:ascii="Montserrat" w:hAnsi="Montserrat"/>
          <w:sz w:val="18"/>
          <w:szCs w:val="18"/>
        </w:rPr>
      </w:pPr>
      <w:r w:rsidRPr="00A2528B">
        <w:rPr>
          <w:rFonts w:ascii="Montserrat" w:hAnsi="Montserrat"/>
          <w:sz w:val="18"/>
          <w:szCs w:val="18"/>
        </w:rPr>
        <w:t xml:space="preserve">- les noms, n° </w:t>
      </w:r>
      <w:r w:rsidR="001E6955" w:rsidRPr="00A2528B">
        <w:rPr>
          <w:rFonts w:ascii="Montserrat" w:hAnsi="Montserrat"/>
          <w:sz w:val="18"/>
          <w:szCs w:val="18"/>
        </w:rPr>
        <w:t>Siret</w:t>
      </w:r>
      <w:r w:rsidRPr="00A2528B">
        <w:rPr>
          <w:rFonts w:ascii="Montserrat" w:hAnsi="Montserrat"/>
          <w:sz w:val="18"/>
          <w:szCs w:val="18"/>
        </w:rPr>
        <w:t xml:space="preserve"> et adresse du créancier ;</w:t>
      </w:r>
    </w:p>
    <w:p w14:paraId="008FDCAD" w14:textId="77777777" w:rsidR="00A2528B" w:rsidRPr="00A2528B" w:rsidRDefault="00A2528B" w:rsidP="00644815">
      <w:pPr>
        <w:spacing w:line="276" w:lineRule="auto"/>
        <w:rPr>
          <w:rFonts w:ascii="Montserrat" w:hAnsi="Montserrat"/>
          <w:sz w:val="18"/>
          <w:szCs w:val="18"/>
        </w:rPr>
      </w:pPr>
      <w:r w:rsidRPr="00A2528B">
        <w:rPr>
          <w:rFonts w:ascii="Montserrat" w:hAnsi="Montserrat"/>
          <w:sz w:val="18"/>
          <w:szCs w:val="18"/>
        </w:rPr>
        <w:t>- le numéro de son compte bancaire ou postal tel qu'il est précisé à l'acte d'engagement ;</w:t>
      </w:r>
    </w:p>
    <w:p w14:paraId="2A11891A" w14:textId="77777777" w:rsidR="00A2528B" w:rsidRPr="00A2528B" w:rsidRDefault="00A2528B" w:rsidP="00644815">
      <w:pPr>
        <w:spacing w:line="276" w:lineRule="auto"/>
        <w:rPr>
          <w:rFonts w:ascii="Montserrat" w:hAnsi="Montserrat"/>
          <w:sz w:val="18"/>
          <w:szCs w:val="18"/>
        </w:rPr>
      </w:pPr>
      <w:r w:rsidRPr="00A2528B">
        <w:rPr>
          <w:rFonts w:ascii="Montserrat" w:hAnsi="Montserrat"/>
          <w:sz w:val="18"/>
          <w:szCs w:val="18"/>
        </w:rPr>
        <w:t>- le numéro et la date du contrat;</w:t>
      </w:r>
    </w:p>
    <w:p w14:paraId="7DC58362" w14:textId="77777777" w:rsidR="00A2528B" w:rsidRPr="00A2528B" w:rsidRDefault="00A2528B" w:rsidP="00644815">
      <w:pPr>
        <w:spacing w:line="276" w:lineRule="auto"/>
        <w:rPr>
          <w:rFonts w:ascii="Montserrat" w:hAnsi="Montserrat"/>
          <w:sz w:val="18"/>
          <w:szCs w:val="18"/>
        </w:rPr>
      </w:pPr>
      <w:r w:rsidRPr="00A2528B">
        <w:rPr>
          <w:rFonts w:ascii="Montserrat" w:hAnsi="Montserrat"/>
          <w:sz w:val="18"/>
          <w:szCs w:val="18"/>
        </w:rPr>
        <w:t>- la date et le numéro du bon de commande ;</w:t>
      </w:r>
    </w:p>
    <w:p w14:paraId="1D4E433F" w14:textId="77777777" w:rsidR="00A2528B" w:rsidRPr="00A2528B" w:rsidRDefault="00A2528B" w:rsidP="00644815">
      <w:pPr>
        <w:spacing w:line="276" w:lineRule="auto"/>
        <w:rPr>
          <w:rFonts w:ascii="Montserrat" w:hAnsi="Montserrat"/>
          <w:sz w:val="18"/>
          <w:szCs w:val="18"/>
        </w:rPr>
      </w:pPr>
      <w:r w:rsidRPr="00A2528B">
        <w:rPr>
          <w:rFonts w:ascii="Montserrat" w:hAnsi="Montserrat"/>
          <w:sz w:val="18"/>
          <w:szCs w:val="18"/>
        </w:rPr>
        <w:t>- la fourniture livrée ;</w:t>
      </w:r>
    </w:p>
    <w:p w14:paraId="5E7694B0" w14:textId="77777777" w:rsidR="00A2528B" w:rsidRPr="00A2528B" w:rsidRDefault="00A2528B" w:rsidP="00644815">
      <w:pPr>
        <w:spacing w:line="276" w:lineRule="auto"/>
        <w:rPr>
          <w:rFonts w:ascii="Montserrat" w:hAnsi="Montserrat"/>
          <w:sz w:val="18"/>
          <w:szCs w:val="18"/>
        </w:rPr>
      </w:pPr>
      <w:r w:rsidRPr="00A2528B">
        <w:rPr>
          <w:rFonts w:ascii="Montserrat" w:hAnsi="Montserrat"/>
          <w:sz w:val="18"/>
          <w:szCs w:val="18"/>
        </w:rPr>
        <w:t>- la quantité livrée ;</w:t>
      </w:r>
    </w:p>
    <w:p w14:paraId="063304C0" w14:textId="77777777" w:rsidR="00A2528B" w:rsidRPr="00A2528B" w:rsidRDefault="00A2528B" w:rsidP="00644815">
      <w:pPr>
        <w:spacing w:line="276" w:lineRule="auto"/>
        <w:rPr>
          <w:rFonts w:ascii="Montserrat" w:hAnsi="Montserrat"/>
          <w:sz w:val="18"/>
          <w:szCs w:val="18"/>
        </w:rPr>
      </w:pPr>
      <w:r w:rsidRPr="00A2528B">
        <w:rPr>
          <w:rFonts w:ascii="Montserrat" w:hAnsi="Montserrat"/>
          <w:sz w:val="18"/>
          <w:szCs w:val="18"/>
        </w:rPr>
        <w:t>- la date de livraison ;</w:t>
      </w:r>
    </w:p>
    <w:p w14:paraId="6E49E0EF" w14:textId="77777777" w:rsidR="00A2528B" w:rsidRPr="00A2528B" w:rsidRDefault="00A2528B" w:rsidP="00644815">
      <w:pPr>
        <w:spacing w:line="276" w:lineRule="auto"/>
        <w:rPr>
          <w:rFonts w:ascii="Montserrat" w:hAnsi="Montserrat"/>
          <w:sz w:val="18"/>
          <w:szCs w:val="18"/>
        </w:rPr>
      </w:pPr>
      <w:r w:rsidRPr="00A2528B">
        <w:rPr>
          <w:rFonts w:ascii="Montserrat" w:hAnsi="Montserrat"/>
          <w:sz w:val="18"/>
          <w:szCs w:val="18"/>
        </w:rPr>
        <w:t>- le montant total hors T.V.A. des fournitures livrées ;</w:t>
      </w:r>
    </w:p>
    <w:p w14:paraId="234730F4" w14:textId="77777777" w:rsidR="00A2528B" w:rsidRPr="00A2528B" w:rsidRDefault="00A2528B" w:rsidP="00644815">
      <w:pPr>
        <w:spacing w:line="276" w:lineRule="auto"/>
        <w:rPr>
          <w:rFonts w:ascii="Montserrat" w:hAnsi="Montserrat"/>
          <w:sz w:val="18"/>
          <w:szCs w:val="18"/>
        </w:rPr>
      </w:pPr>
      <w:r w:rsidRPr="00A2528B">
        <w:rPr>
          <w:rFonts w:ascii="Montserrat" w:hAnsi="Montserrat"/>
          <w:sz w:val="18"/>
          <w:szCs w:val="18"/>
        </w:rPr>
        <w:t>- le taux et le montant de la T.V.A. et les taxes parafiscales le cas échéant ;</w:t>
      </w:r>
    </w:p>
    <w:p w14:paraId="7D2DCB7E" w14:textId="77777777" w:rsidR="00A2528B" w:rsidRPr="00A2528B" w:rsidRDefault="00A2528B" w:rsidP="00644815">
      <w:pPr>
        <w:spacing w:after="240" w:line="276" w:lineRule="auto"/>
        <w:rPr>
          <w:rFonts w:ascii="Montserrat" w:hAnsi="Montserrat"/>
          <w:sz w:val="18"/>
          <w:szCs w:val="18"/>
        </w:rPr>
      </w:pPr>
      <w:r w:rsidRPr="00A2528B">
        <w:rPr>
          <w:rFonts w:ascii="Montserrat" w:hAnsi="Montserrat"/>
          <w:sz w:val="18"/>
          <w:szCs w:val="18"/>
        </w:rPr>
        <w:t>- le montant total TTC des fournitures livrées ;</w:t>
      </w:r>
    </w:p>
    <w:p w14:paraId="2C0E2C4D" w14:textId="7824BAEB" w:rsidR="00A455A0" w:rsidRPr="00A455A0" w:rsidRDefault="00A2528B" w:rsidP="00A455A0">
      <w:pPr>
        <w:pStyle w:val="Paragraphedeliste"/>
        <w:numPr>
          <w:ilvl w:val="0"/>
          <w:numId w:val="1"/>
        </w:numPr>
        <w:spacing w:after="240" w:line="276" w:lineRule="auto"/>
        <w:rPr>
          <w:rFonts w:ascii="Montserrat" w:hAnsi="Montserrat"/>
          <w:b/>
          <w:bCs/>
          <w:sz w:val="18"/>
          <w:szCs w:val="18"/>
        </w:rPr>
      </w:pPr>
      <w:r w:rsidRPr="001E6955">
        <w:rPr>
          <w:rFonts w:ascii="Montserrat" w:hAnsi="Montserrat"/>
          <w:b/>
          <w:bCs/>
          <w:sz w:val="18"/>
          <w:szCs w:val="18"/>
        </w:rPr>
        <w:t>Le client déclare (cocher la case correspondante)</w:t>
      </w:r>
    </w:p>
    <w:p w14:paraId="3AE42C77" w14:textId="7CA1C8E3" w:rsidR="00A2528B" w:rsidRPr="00A455A0" w:rsidRDefault="001E6955" w:rsidP="00A455A0">
      <w:pPr>
        <w:pStyle w:val="Paragraphedeliste"/>
        <w:numPr>
          <w:ilvl w:val="0"/>
          <w:numId w:val="2"/>
        </w:numPr>
        <w:spacing w:after="240" w:line="276" w:lineRule="auto"/>
        <w:rPr>
          <w:rFonts w:ascii="Montserrat" w:hAnsi="Montserrat"/>
          <w:sz w:val="18"/>
          <w:szCs w:val="18"/>
        </w:rPr>
      </w:pPr>
      <w:r w:rsidRPr="00A455A0">
        <w:rPr>
          <w:rFonts w:ascii="Montserrat" w:hAnsi="Montserrat"/>
          <w:sz w:val="18"/>
          <w:szCs w:val="18"/>
        </w:rPr>
        <w:t>Être</w:t>
      </w:r>
      <w:r w:rsidR="00A2528B" w:rsidRPr="00A455A0">
        <w:rPr>
          <w:rFonts w:ascii="Montserrat" w:hAnsi="Montserrat"/>
          <w:sz w:val="18"/>
          <w:szCs w:val="18"/>
        </w:rPr>
        <w:t xml:space="preserve"> soumis aux règles du mandatement préalable (remplir le formulaire SP1)</w:t>
      </w:r>
    </w:p>
    <w:p w14:paraId="5E8AAF30" w14:textId="77777777" w:rsidR="00A2528B" w:rsidRPr="00A2528B" w:rsidRDefault="00A2528B" w:rsidP="00A2528B">
      <w:pPr>
        <w:spacing w:after="240" w:line="276" w:lineRule="auto"/>
        <w:rPr>
          <w:rFonts w:ascii="Montserrat" w:hAnsi="Montserrat"/>
          <w:sz w:val="18"/>
          <w:szCs w:val="18"/>
        </w:rPr>
      </w:pPr>
      <w:r w:rsidRPr="00A2528B">
        <w:rPr>
          <w:rFonts w:ascii="Montserrat" w:hAnsi="Montserrat"/>
          <w:sz w:val="18"/>
          <w:szCs w:val="18"/>
        </w:rPr>
        <w:t>Le délai de paiement prévu au premier alinéa de l'article L2192-10 du code de la commande publique susvisé est fixé à trente jours pour les pouvoirs adjudicateurs, y compris lorsqu'ils agissent en tant qu'entité adjudicatrice.</w:t>
      </w:r>
    </w:p>
    <w:p w14:paraId="096FBC1A" w14:textId="77777777" w:rsidR="00A2528B" w:rsidRPr="00A2528B" w:rsidRDefault="00A2528B" w:rsidP="00A2528B">
      <w:pPr>
        <w:spacing w:after="240" w:line="276" w:lineRule="auto"/>
        <w:rPr>
          <w:rFonts w:ascii="Montserrat" w:hAnsi="Montserrat"/>
          <w:sz w:val="18"/>
          <w:szCs w:val="18"/>
        </w:rPr>
      </w:pPr>
      <w:r w:rsidRPr="00A2528B">
        <w:rPr>
          <w:rFonts w:ascii="Montserrat" w:hAnsi="Montserrat"/>
          <w:sz w:val="18"/>
          <w:szCs w:val="18"/>
        </w:rPr>
        <w:t>Toutefois, par dérogation à l'article R. 2192-10, le délai de paiement est fixé à :</w:t>
      </w:r>
    </w:p>
    <w:p w14:paraId="1E8FE7FF" w14:textId="77777777" w:rsidR="00A2528B" w:rsidRPr="00A2528B" w:rsidRDefault="00A2528B" w:rsidP="00A2528B">
      <w:pPr>
        <w:spacing w:after="240" w:line="276" w:lineRule="auto"/>
        <w:rPr>
          <w:rFonts w:ascii="Montserrat" w:hAnsi="Montserrat"/>
          <w:sz w:val="18"/>
          <w:szCs w:val="18"/>
        </w:rPr>
      </w:pPr>
      <w:r w:rsidRPr="00A2528B">
        <w:rPr>
          <w:rFonts w:ascii="Montserrat" w:hAnsi="Montserrat"/>
          <w:sz w:val="18"/>
          <w:szCs w:val="18"/>
        </w:rPr>
        <w:t>1° Cinquante jours pour les établissements publics de santé et les établissements du service de santé des armées ;</w:t>
      </w:r>
    </w:p>
    <w:p w14:paraId="11C3DE1B" w14:textId="77777777" w:rsidR="00A2528B" w:rsidRPr="00A2528B" w:rsidRDefault="00A2528B" w:rsidP="00A2528B">
      <w:pPr>
        <w:spacing w:after="240" w:line="276" w:lineRule="auto"/>
        <w:rPr>
          <w:rFonts w:ascii="Montserrat" w:hAnsi="Montserrat"/>
          <w:sz w:val="18"/>
          <w:szCs w:val="18"/>
        </w:rPr>
      </w:pPr>
      <w:r w:rsidRPr="00A2528B">
        <w:rPr>
          <w:rFonts w:ascii="Montserrat" w:hAnsi="Montserrat"/>
          <w:sz w:val="18"/>
          <w:szCs w:val="18"/>
        </w:rPr>
        <w:t>2° Soixante jours pour les entreprises publiques au sens du II de l'article 1er de l'ordonnance n° 2004-503 du 7 juin 2004 portant transposition de la directive 80/723/CEE relative à la transparence des relations financières entre les Etats membres et les entreprises publiques, à l'exception de celles ayant la nature d'établissements publics locaux.</w:t>
      </w:r>
    </w:p>
    <w:p w14:paraId="222C7BB1" w14:textId="77777777" w:rsidR="00A2528B" w:rsidRPr="00A2528B" w:rsidRDefault="00A2528B" w:rsidP="00A2528B">
      <w:pPr>
        <w:spacing w:after="240" w:line="276" w:lineRule="auto"/>
        <w:rPr>
          <w:rFonts w:ascii="Montserrat" w:hAnsi="Montserrat"/>
          <w:sz w:val="18"/>
          <w:szCs w:val="18"/>
        </w:rPr>
      </w:pPr>
      <w:r w:rsidRPr="00A2528B">
        <w:rPr>
          <w:rFonts w:ascii="Montserrat" w:hAnsi="Montserrat"/>
          <w:sz w:val="18"/>
          <w:szCs w:val="18"/>
        </w:rPr>
        <w:t>Le client peut néanmoins opter pour un délai de paiement inférieur.</w:t>
      </w:r>
    </w:p>
    <w:p w14:paraId="1F91EC86" w14:textId="77777777" w:rsidR="00A2528B" w:rsidRPr="00A2528B" w:rsidRDefault="00A2528B" w:rsidP="00A2528B">
      <w:pPr>
        <w:spacing w:after="240" w:line="276" w:lineRule="auto"/>
        <w:rPr>
          <w:rFonts w:ascii="Montserrat" w:hAnsi="Montserrat"/>
          <w:sz w:val="18"/>
          <w:szCs w:val="18"/>
        </w:rPr>
      </w:pPr>
      <w:r w:rsidRPr="00A2528B">
        <w:rPr>
          <w:rFonts w:ascii="Montserrat" w:hAnsi="Montserrat"/>
          <w:sz w:val="18"/>
          <w:szCs w:val="18"/>
        </w:rPr>
        <w:t>Le paiement doit être effectué par virement au compte de LA POSTE dont les références lui ont été communiquées ou par chèque tiré sur le Trésor à l’ordre de LA POSTE.</w:t>
      </w:r>
    </w:p>
    <w:p w14:paraId="3C2BA580" w14:textId="34D7592C" w:rsidR="00A2528B" w:rsidRPr="00A455A0" w:rsidRDefault="00A2528B" w:rsidP="00A455A0">
      <w:pPr>
        <w:pStyle w:val="Paragraphedeliste"/>
        <w:numPr>
          <w:ilvl w:val="0"/>
          <w:numId w:val="2"/>
        </w:numPr>
        <w:spacing w:after="240" w:line="276" w:lineRule="auto"/>
        <w:rPr>
          <w:rFonts w:ascii="Montserrat" w:hAnsi="Montserrat"/>
          <w:sz w:val="18"/>
          <w:szCs w:val="18"/>
        </w:rPr>
      </w:pPr>
      <w:r w:rsidRPr="00A455A0">
        <w:rPr>
          <w:rFonts w:ascii="Montserrat" w:hAnsi="Montserrat"/>
          <w:sz w:val="18"/>
          <w:szCs w:val="18"/>
        </w:rPr>
        <w:t>Disposer d’une régie d’avance permettant le règlement des sommes dues (remplir le formulaire SP2)</w:t>
      </w:r>
    </w:p>
    <w:p w14:paraId="7178EAA6" w14:textId="77777777" w:rsidR="00A2528B" w:rsidRPr="00A2528B" w:rsidRDefault="00A2528B" w:rsidP="00A2528B">
      <w:pPr>
        <w:spacing w:after="240" w:line="276" w:lineRule="auto"/>
        <w:rPr>
          <w:rFonts w:ascii="Montserrat" w:hAnsi="Montserrat"/>
          <w:sz w:val="18"/>
          <w:szCs w:val="18"/>
        </w:rPr>
      </w:pPr>
      <w:r w:rsidRPr="00A2528B">
        <w:rPr>
          <w:rFonts w:ascii="Montserrat" w:hAnsi="Montserrat"/>
          <w:sz w:val="18"/>
          <w:szCs w:val="18"/>
        </w:rPr>
        <w:t>Le règlement des sommes dues est effectué par le régisseur dans un délai de 10 jours à compter de la date d’émission de la facture.</w:t>
      </w:r>
    </w:p>
    <w:p w14:paraId="27F9D3C9" w14:textId="2B51103C" w:rsidR="00A455A0" w:rsidRPr="00A455A0" w:rsidRDefault="00A2528B" w:rsidP="00A455A0">
      <w:pPr>
        <w:pStyle w:val="Paragraphedeliste"/>
        <w:numPr>
          <w:ilvl w:val="0"/>
          <w:numId w:val="1"/>
        </w:numPr>
        <w:spacing w:after="240" w:line="276" w:lineRule="auto"/>
        <w:rPr>
          <w:rFonts w:ascii="Montserrat" w:hAnsi="Montserrat"/>
          <w:sz w:val="18"/>
          <w:szCs w:val="18"/>
        </w:rPr>
      </w:pPr>
      <w:r w:rsidRPr="00A455A0">
        <w:rPr>
          <w:rFonts w:ascii="Montserrat" w:hAnsi="Montserrat"/>
          <w:b/>
          <w:bCs/>
          <w:sz w:val="18"/>
          <w:szCs w:val="18"/>
        </w:rPr>
        <w:t>Le client opte pour le mode de paiement suivant</w:t>
      </w:r>
    </w:p>
    <w:p w14:paraId="0AE57AC4" w14:textId="44FFE4D0" w:rsidR="00A2528B" w:rsidRPr="00A455A0" w:rsidRDefault="00A2528B" w:rsidP="00A455A0">
      <w:pPr>
        <w:pStyle w:val="Paragraphedeliste"/>
        <w:numPr>
          <w:ilvl w:val="0"/>
          <w:numId w:val="2"/>
        </w:numPr>
        <w:spacing w:after="240" w:line="276" w:lineRule="auto"/>
        <w:rPr>
          <w:rFonts w:ascii="Montserrat" w:hAnsi="Montserrat"/>
          <w:sz w:val="18"/>
          <w:szCs w:val="18"/>
        </w:rPr>
      </w:pPr>
      <w:r w:rsidRPr="00A455A0">
        <w:rPr>
          <w:rFonts w:ascii="Montserrat" w:hAnsi="Montserrat"/>
          <w:sz w:val="18"/>
          <w:szCs w:val="18"/>
        </w:rPr>
        <w:t>Par virement sur le compte de La Poste</w:t>
      </w:r>
    </w:p>
    <w:p w14:paraId="4169EADE" w14:textId="76F6D60C" w:rsidR="00A455A0" w:rsidRPr="00D86310" w:rsidRDefault="00A2528B" w:rsidP="00D86310">
      <w:pPr>
        <w:pStyle w:val="Paragraphedeliste"/>
        <w:numPr>
          <w:ilvl w:val="0"/>
          <w:numId w:val="2"/>
        </w:numPr>
        <w:spacing w:after="240" w:line="276" w:lineRule="auto"/>
        <w:rPr>
          <w:rFonts w:ascii="Montserrat" w:hAnsi="Montserrat"/>
          <w:sz w:val="18"/>
          <w:szCs w:val="18"/>
        </w:rPr>
      </w:pPr>
      <w:r w:rsidRPr="00A455A0">
        <w:rPr>
          <w:rFonts w:ascii="Montserrat" w:hAnsi="Montserrat"/>
          <w:sz w:val="18"/>
          <w:szCs w:val="18"/>
        </w:rPr>
        <w:t>Par prélèvement SEPA (compléter, signer et renvoyer le mandat de prélèvement SEPA accompagnée du RIB comportant les données BIC et IBAN du client )</w:t>
      </w:r>
    </w:p>
    <w:p w14:paraId="3831CF2F" w14:textId="06F4CFF1" w:rsidR="00A2528B" w:rsidRPr="00A455A0" w:rsidRDefault="00A2528B" w:rsidP="00A455A0">
      <w:pPr>
        <w:pStyle w:val="Paragraphedeliste"/>
        <w:numPr>
          <w:ilvl w:val="0"/>
          <w:numId w:val="1"/>
        </w:numPr>
        <w:spacing w:after="240" w:line="276" w:lineRule="auto"/>
        <w:rPr>
          <w:rFonts w:ascii="Montserrat" w:hAnsi="Montserrat"/>
          <w:b/>
          <w:bCs/>
          <w:sz w:val="18"/>
          <w:szCs w:val="18"/>
        </w:rPr>
      </w:pPr>
      <w:r w:rsidRPr="00A455A0">
        <w:rPr>
          <w:rFonts w:ascii="Montserrat" w:hAnsi="Montserrat"/>
          <w:b/>
          <w:bCs/>
          <w:sz w:val="18"/>
          <w:szCs w:val="18"/>
        </w:rPr>
        <w:lastRenderedPageBreak/>
        <w:t>Le Client opte pour la procédure de règlement, sans mandatement préalable, des sommes dues (remplir le formulaire SP3)</w:t>
      </w:r>
    </w:p>
    <w:p w14:paraId="69E6154A" w14:textId="77777777" w:rsidR="00A2528B" w:rsidRPr="00A2528B" w:rsidRDefault="00A2528B" w:rsidP="00A2528B">
      <w:pPr>
        <w:spacing w:after="240" w:line="276" w:lineRule="auto"/>
        <w:rPr>
          <w:rFonts w:ascii="Montserrat" w:hAnsi="Montserrat"/>
          <w:sz w:val="18"/>
          <w:szCs w:val="18"/>
        </w:rPr>
      </w:pPr>
      <w:r w:rsidRPr="00A2528B">
        <w:rPr>
          <w:rFonts w:ascii="Montserrat" w:hAnsi="Montserrat"/>
          <w:sz w:val="18"/>
          <w:szCs w:val="18"/>
        </w:rPr>
        <w:t>Le règlement des sommes dues est effectué directement par le comptable public assignataire, dans un délai de 10 jours à compter de la date d’émission de la facture soit (cocher la case correspondante) :</w:t>
      </w:r>
    </w:p>
    <w:p w14:paraId="3ACBA235" w14:textId="77FCE48B" w:rsidR="00A2528B" w:rsidRPr="00A455A0" w:rsidRDefault="00A2528B" w:rsidP="00A455A0">
      <w:pPr>
        <w:pStyle w:val="Paragraphedeliste"/>
        <w:numPr>
          <w:ilvl w:val="0"/>
          <w:numId w:val="3"/>
        </w:numPr>
        <w:spacing w:after="240" w:line="276" w:lineRule="auto"/>
        <w:rPr>
          <w:rFonts w:ascii="Montserrat" w:hAnsi="Montserrat"/>
          <w:sz w:val="18"/>
          <w:szCs w:val="18"/>
        </w:rPr>
      </w:pPr>
      <w:r w:rsidRPr="00A455A0">
        <w:rPr>
          <w:rFonts w:ascii="Montserrat" w:hAnsi="Montserrat"/>
          <w:sz w:val="18"/>
          <w:szCs w:val="18"/>
        </w:rPr>
        <w:t>Par virement sur le compte de La Poste</w:t>
      </w:r>
    </w:p>
    <w:p w14:paraId="311A9B6E" w14:textId="1664A8E4" w:rsidR="00A2528B" w:rsidRPr="00A455A0" w:rsidRDefault="00A2528B" w:rsidP="00A455A0">
      <w:pPr>
        <w:pStyle w:val="Paragraphedeliste"/>
        <w:numPr>
          <w:ilvl w:val="0"/>
          <w:numId w:val="3"/>
        </w:numPr>
        <w:spacing w:after="240" w:line="276" w:lineRule="auto"/>
        <w:rPr>
          <w:rFonts w:ascii="Montserrat" w:hAnsi="Montserrat"/>
          <w:sz w:val="18"/>
          <w:szCs w:val="18"/>
        </w:rPr>
      </w:pPr>
      <w:r w:rsidRPr="00A455A0">
        <w:rPr>
          <w:rFonts w:ascii="Montserrat" w:hAnsi="Montserrat"/>
          <w:sz w:val="18"/>
          <w:szCs w:val="18"/>
        </w:rPr>
        <w:t>Par prélèvement SEPA (compléter, signer et renvoyer le mandat de prélèvement SEPA accompagnée du RIB comportant les données BIC et IBAN du client)</w:t>
      </w:r>
    </w:p>
    <w:p w14:paraId="64C98C12" w14:textId="77777777" w:rsidR="00A2528B" w:rsidRPr="00A2528B" w:rsidRDefault="00A2528B" w:rsidP="00A2528B">
      <w:pPr>
        <w:spacing w:after="240" w:line="276" w:lineRule="auto"/>
        <w:rPr>
          <w:rFonts w:ascii="Montserrat" w:hAnsi="Montserrat"/>
          <w:sz w:val="18"/>
          <w:szCs w:val="18"/>
        </w:rPr>
      </w:pPr>
      <w:r w:rsidRPr="00A2528B">
        <w:rPr>
          <w:rFonts w:ascii="Montserrat" w:hAnsi="Montserrat"/>
          <w:sz w:val="18"/>
          <w:szCs w:val="18"/>
        </w:rPr>
        <w:t>Pour les paiements par prélèvement, il est expressément convenu ce qui suit :</w:t>
      </w:r>
    </w:p>
    <w:p w14:paraId="230F88D3" w14:textId="77777777" w:rsidR="00A2528B" w:rsidRPr="00A2528B" w:rsidRDefault="00A2528B" w:rsidP="00A2528B">
      <w:pPr>
        <w:spacing w:after="240" w:line="276" w:lineRule="auto"/>
        <w:rPr>
          <w:rFonts w:ascii="Montserrat" w:hAnsi="Montserrat"/>
          <w:sz w:val="18"/>
          <w:szCs w:val="18"/>
        </w:rPr>
      </w:pPr>
      <w:r w:rsidRPr="00A2528B">
        <w:rPr>
          <w:rFonts w:ascii="Montserrat" w:hAnsi="Montserrat"/>
          <w:sz w:val="18"/>
          <w:szCs w:val="18"/>
        </w:rPr>
        <w:t>Les Parties conviennent expressément que la notification préalable de chaque prélèvement sera réalisée par La Poste dans un délai minimal de 7 jours ouvrés, samedi exclu, avant la date du prélèvement.</w:t>
      </w:r>
    </w:p>
    <w:p w14:paraId="2600CAEA" w14:textId="77777777" w:rsidR="00A2528B" w:rsidRPr="00A2528B" w:rsidRDefault="00A2528B" w:rsidP="00A2528B">
      <w:pPr>
        <w:spacing w:after="240" w:line="276" w:lineRule="auto"/>
        <w:rPr>
          <w:rFonts w:ascii="Montserrat" w:hAnsi="Montserrat"/>
          <w:sz w:val="18"/>
          <w:szCs w:val="18"/>
        </w:rPr>
      </w:pPr>
      <w:r w:rsidRPr="00A2528B">
        <w:rPr>
          <w:rFonts w:ascii="Montserrat" w:hAnsi="Montserrat"/>
          <w:sz w:val="18"/>
          <w:szCs w:val="18"/>
        </w:rPr>
        <w:t>Le client s’engage à communiquer à La Poste par écrit et avant le 20 du mois, toute modification survenant sur le compte bancaire prélevé (notamment en cas de changement d’intitulé du compte, de changement d’établissement bancaire). Toute demande de révocation ou de modification du périmètre du mandat de prélèvement SEPA doit être effectuée auprès de La Poste par le client au moyen d’une lettre recommandée avec avis de réception qui précise notamment la référence unique de mandat (RUM) concernée ainsi que la dénomination du/des contrat(s) impacté(s). Si le client révoque son mandat de prélèvement sans en fournir un nouveau qui permette à La Poste de procéder aux prélèvements, La Poste se réserve le droit de résilier le contrat ou de demander le paiement comptant par chèque de banque lors de chaque dépôt (ou à la commande, en fonction de la prestation en question).</w:t>
      </w:r>
    </w:p>
    <w:p w14:paraId="077538B2" w14:textId="5BDA56B6" w:rsidR="00A2528B" w:rsidRPr="00A455A0" w:rsidRDefault="00A2528B" w:rsidP="00A455A0">
      <w:pPr>
        <w:pStyle w:val="Paragraphedeliste"/>
        <w:numPr>
          <w:ilvl w:val="0"/>
          <w:numId w:val="4"/>
        </w:numPr>
        <w:spacing w:after="240" w:line="276" w:lineRule="auto"/>
        <w:rPr>
          <w:rFonts w:ascii="Montserrat" w:hAnsi="Montserrat"/>
          <w:b/>
          <w:bCs/>
          <w:sz w:val="18"/>
          <w:szCs w:val="18"/>
        </w:rPr>
      </w:pPr>
      <w:r w:rsidRPr="00A455A0">
        <w:rPr>
          <w:rFonts w:ascii="Montserrat" w:hAnsi="Montserrat"/>
          <w:b/>
          <w:bCs/>
          <w:sz w:val="18"/>
          <w:szCs w:val="18"/>
        </w:rPr>
        <w:t>Intérêts moratoires</w:t>
      </w:r>
    </w:p>
    <w:p w14:paraId="370CB54B" w14:textId="77777777" w:rsidR="00A2528B" w:rsidRPr="00A2528B" w:rsidRDefault="00A2528B" w:rsidP="00A2528B">
      <w:pPr>
        <w:spacing w:after="240" w:line="276" w:lineRule="auto"/>
        <w:rPr>
          <w:rFonts w:ascii="Montserrat" w:hAnsi="Montserrat"/>
          <w:sz w:val="18"/>
          <w:szCs w:val="18"/>
        </w:rPr>
      </w:pPr>
      <w:r w:rsidRPr="00A2528B">
        <w:rPr>
          <w:rFonts w:ascii="Montserrat" w:hAnsi="Montserrat"/>
          <w:sz w:val="18"/>
          <w:szCs w:val="18"/>
        </w:rPr>
        <w:t>Tout non-paiement à l’échéance fait courir de plein droit au bénéfice de La Poste, et sans autre formalité, les intérêts moratoires et l'indemnité forfaitaire pour frais de recouvrement prévus aux articles L.2192-12 à L.2192-15 du code de la commande publique susvisé.</w:t>
      </w:r>
    </w:p>
    <w:p w14:paraId="7D93D3A9" w14:textId="77777777" w:rsidR="00A2528B" w:rsidRPr="00A2528B" w:rsidRDefault="00A2528B" w:rsidP="00A2528B">
      <w:pPr>
        <w:spacing w:after="240" w:line="276" w:lineRule="auto"/>
        <w:rPr>
          <w:rFonts w:ascii="Montserrat" w:hAnsi="Montserrat"/>
          <w:sz w:val="18"/>
          <w:szCs w:val="18"/>
        </w:rPr>
      </w:pPr>
      <w:r w:rsidRPr="00A2528B">
        <w:rPr>
          <w:rFonts w:ascii="Montserrat" w:hAnsi="Montserrat"/>
          <w:sz w:val="18"/>
          <w:szCs w:val="18"/>
        </w:rPr>
        <w:t>Ces intérêts courent à partir du jour suivant l’expiration du délai de paiement jusqu’à la date de mise en paiement incluse.</w:t>
      </w:r>
    </w:p>
    <w:p w14:paraId="2B2BFD4C" w14:textId="77777777" w:rsidR="00A2528B" w:rsidRPr="00A2528B" w:rsidRDefault="00A2528B" w:rsidP="00A2528B">
      <w:pPr>
        <w:spacing w:after="240" w:line="276" w:lineRule="auto"/>
        <w:rPr>
          <w:rFonts w:ascii="Montserrat" w:hAnsi="Montserrat"/>
          <w:sz w:val="18"/>
          <w:szCs w:val="18"/>
        </w:rPr>
      </w:pPr>
      <w:r w:rsidRPr="00A2528B">
        <w:rPr>
          <w:rFonts w:ascii="Montserrat" w:hAnsi="Montserrat"/>
          <w:sz w:val="18"/>
          <w:szCs w:val="18"/>
        </w:rPr>
        <w:t>Le taux des intérêts moratoires et le montant de l’indemnité forfaitaire pour frais de recouvrement applicables sont respectivement fixés par les articles R.2192-31 à R.2192-36 du code de la commande publique susvisé.</w:t>
      </w:r>
    </w:p>
    <w:p w14:paraId="51A10CAC" w14:textId="403B63FC" w:rsidR="00A2528B" w:rsidRPr="00A455A0" w:rsidRDefault="00A2528B" w:rsidP="00A455A0">
      <w:pPr>
        <w:pStyle w:val="Paragraphedeliste"/>
        <w:numPr>
          <w:ilvl w:val="0"/>
          <w:numId w:val="5"/>
        </w:numPr>
        <w:spacing w:after="240" w:line="276" w:lineRule="auto"/>
        <w:rPr>
          <w:rFonts w:ascii="Montserrat" w:hAnsi="Montserrat"/>
          <w:b/>
          <w:bCs/>
          <w:sz w:val="18"/>
          <w:szCs w:val="18"/>
        </w:rPr>
      </w:pPr>
      <w:r w:rsidRPr="00A455A0">
        <w:rPr>
          <w:rFonts w:ascii="Montserrat" w:hAnsi="Montserrat"/>
          <w:b/>
          <w:bCs/>
          <w:sz w:val="18"/>
          <w:szCs w:val="18"/>
        </w:rPr>
        <w:t>Incident et retard de paiement</w:t>
      </w:r>
    </w:p>
    <w:p w14:paraId="2A7007F0" w14:textId="77777777" w:rsidR="00A2528B" w:rsidRPr="00A2528B" w:rsidRDefault="00A2528B" w:rsidP="00A2528B">
      <w:pPr>
        <w:spacing w:after="240" w:line="276" w:lineRule="auto"/>
        <w:rPr>
          <w:rFonts w:ascii="Montserrat" w:hAnsi="Montserrat"/>
          <w:sz w:val="18"/>
          <w:szCs w:val="18"/>
        </w:rPr>
      </w:pPr>
      <w:r w:rsidRPr="00A2528B">
        <w:rPr>
          <w:rFonts w:ascii="Montserrat" w:hAnsi="Montserrat"/>
          <w:sz w:val="18"/>
          <w:szCs w:val="18"/>
        </w:rPr>
        <w:t>La Poste se réserve la possibilité de s’opposer à la reconduction du contrat notamment en cas d’incident de paiement. La décision de La Poste devra être signifiée au client dans les modalités prévues à l’article 5 ci-dessous</w:t>
      </w:r>
    </w:p>
    <w:p w14:paraId="26ED59C8" w14:textId="77777777" w:rsidR="00A2528B" w:rsidRPr="00A2528B" w:rsidRDefault="00A2528B" w:rsidP="00A2528B">
      <w:pPr>
        <w:spacing w:after="240" w:line="276" w:lineRule="auto"/>
        <w:rPr>
          <w:rFonts w:ascii="Montserrat" w:hAnsi="Montserrat"/>
          <w:sz w:val="18"/>
          <w:szCs w:val="18"/>
        </w:rPr>
      </w:pPr>
      <w:r w:rsidRPr="00A2528B">
        <w:rPr>
          <w:rFonts w:ascii="Montserrat" w:hAnsi="Montserrat"/>
          <w:sz w:val="18"/>
          <w:szCs w:val="18"/>
        </w:rPr>
        <w:t>La Poste se réserve, également, la possibilité d’engager toute procédure utile pour le recouvrement de sa créance en application du code des marchés publics.</w:t>
      </w:r>
    </w:p>
    <w:p w14:paraId="6E995725" w14:textId="77777777" w:rsidR="006E3B2C" w:rsidRPr="00A2528B" w:rsidRDefault="006E3B2C" w:rsidP="00A2528B">
      <w:pPr>
        <w:spacing w:after="240" w:line="276" w:lineRule="auto"/>
        <w:rPr>
          <w:rFonts w:ascii="Montserrat" w:hAnsi="Montserrat"/>
          <w:sz w:val="18"/>
          <w:szCs w:val="18"/>
        </w:rPr>
      </w:pPr>
    </w:p>
    <w:sectPr w:rsidR="006E3B2C" w:rsidRPr="00A2528B">
      <w:footerReference w:type="even" r:id="rId7"/>
      <w:footerReference w:type="default" r:id="rId8"/>
      <w:footerReference w:type="firs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34723" w14:textId="77777777" w:rsidR="00BE5769" w:rsidRDefault="00BE5769" w:rsidP="00A2528B">
      <w:pPr>
        <w:spacing w:after="0" w:line="240" w:lineRule="auto"/>
      </w:pPr>
      <w:r>
        <w:separator/>
      </w:r>
    </w:p>
  </w:endnote>
  <w:endnote w:type="continuationSeparator" w:id="0">
    <w:p w14:paraId="72F984D1" w14:textId="77777777" w:rsidR="00BE5769" w:rsidRDefault="00BE5769" w:rsidP="00A252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panose1 w:val="00000500000000000000"/>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96397" w14:textId="4681252B" w:rsidR="00A2528B" w:rsidRDefault="00A2528B">
    <w:pPr>
      <w:pStyle w:val="Pieddepage"/>
    </w:pPr>
    <w:r>
      <w:rPr>
        <w:noProof/>
      </w:rPr>
      <mc:AlternateContent>
        <mc:Choice Requires="wps">
          <w:drawing>
            <wp:anchor distT="0" distB="0" distL="0" distR="0" simplePos="0" relativeHeight="251659264" behindDoc="0" locked="0" layoutInCell="1" allowOverlap="1" wp14:anchorId="637BC4DA" wp14:editId="04CE89ED">
              <wp:simplePos x="635" y="635"/>
              <wp:positionH relativeFrom="page">
                <wp:align>center</wp:align>
              </wp:positionH>
              <wp:positionV relativeFrom="page">
                <wp:align>bottom</wp:align>
              </wp:positionV>
              <wp:extent cx="604520" cy="370205"/>
              <wp:effectExtent l="0" t="0" r="5080" b="0"/>
              <wp:wrapNone/>
              <wp:docPr id="1446368680" name="Zone de texte 2" descr="C1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70205"/>
                      </a:xfrm>
                      <a:prstGeom prst="rect">
                        <a:avLst/>
                      </a:prstGeom>
                      <a:noFill/>
                      <a:ln>
                        <a:noFill/>
                      </a:ln>
                    </wps:spPr>
                    <wps:txbx>
                      <w:txbxContent>
                        <w:p w14:paraId="4179309D" w14:textId="614ADE5C" w:rsidR="00A2528B" w:rsidRPr="00A2528B" w:rsidRDefault="00A2528B" w:rsidP="00A2528B">
                          <w:pPr>
                            <w:spacing w:after="0"/>
                            <w:rPr>
                              <w:rFonts w:ascii="Calibri" w:eastAsia="Calibri" w:hAnsi="Calibri" w:cs="Calibri"/>
                              <w:noProof/>
                              <w:color w:val="0078D7"/>
                              <w:sz w:val="20"/>
                              <w:szCs w:val="20"/>
                            </w:rPr>
                          </w:pPr>
                          <w:r w:rsidRPr="00A2528B">
                            <w:rPr>
                              <w:rFonts w:ascii="Calibri" w:eastAsia="Calibri" w:hAnsi="Calibri" w:cs="Calibri"/>
                              <w:noProof/>
                              <w:color w:val="0078D7"/>
                              <w:sz w:val="20"/>
                              <w:szCs w:val="20"/>
                            </w:rPr>
                            <w:t>C1 -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37BC4DA" id="_x0000_t202" coordsize="21600,21600" o:spt="202" path="m,l,21600r21600,l21600,xe">
              <v:stroke joinstyle="miter"/>
              <v:path gradientshapeok="t" o:connecttype="rect"/>
            </v:shapetype>
            <v:shape id="Zone de texte 2" o:spid="_x0000_s1026" type="#_x0000_t202" alt="C1 - Interne" style="position:absolute;margin-left:0;margin-top:0;width:47.6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" filled="f" stroked="f">
              <v:fill o:detectmouseclick="t"/>
              <v:textbox style="mso-fit-shape-to-text:t" inset="0,0,0,15pt">
                <w:txbxContent>
                  <w:p w14:paraId="4179309D" w14:textId="614ADE5C" w:rsidR="00A2528B" w:rsidRPr="00A2528B" w:rsidRDefault="00A2528B" w:rsidP="00A2528B">
                    <w:pPr>
                      <w:spacing w:after="0"/>
                      <w:rPr>
                        <w:rFonts w:ascii="Calibri" w:eastAsia="Calibri" w:hAnsi="Calibri" w:cs="Calibri"/>
                        <w:noProof/>
                        <w:color w:val="0078D7"/>
                        <w:sz w:val="20"/>
                        <w:szCs w:val="20"/>
                      </w:rPr>
                    </w:pPr>
                    <w:r w:rsidRPr="00A2528B">
                      <w:rPr>
                        <w:rFonts w:ascii="Calibri" w:eastAsia="Calibri" w:hAnsi="Calibri" w:cs="Calibri"/>
                        <w:noProof/>
                        <w:color w:val="0078D7"/>
                        <w:sz w:val="20"/>
                        <w:szCs w:val="20"/>
                      </w:rPr>
                      <w:t>C1 - 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43B2" w14:textId="1D86B4E9" w:rsidR="00A2528B" w:rsidRDefault="00A2528B">
    <w:pPr>
      <w:pStyle w:val="Pieddepage"/>
    </w:pPr>
    <w:r>
      <w:rPr>
        <w:noProof/>
      </w:rPr>
      <mc:AlternateContent>
        <mc:Choice Requires="wps">
          <w:drawing>
            <wp:anchor distT="0" distB="0" distL="0" distR="0" simplePos="0" relativeHeight="251660288" behindDoc="0" locked="0" layoutInCell="1" allowOverlap="1" wp14:anchorId="53D717A0" wp14:editId="00754231">
              <wp:simplePos x="902825" y="10058400"/>
              <wp:positionH relativeFrom="page">
                <wp:align>center</wp:align>
              </wp:positionH>
              <wp:positionV relativeFrom="page">
                <wp:align>bottom</wp:align>
              </wp:positionV>
              <wp:extent cx="604520" cy="370205"/>
              <wp:effectExtent l="0" t="0" r="5080" b="0"/>
              <wp:wrapNone/>
              <wp:docPr id="1718303953" name="Zone de texte 3" descr="C1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70205"/>
                      </a:xfrm>
                      <a:prstGeom prst="rect">
                        <a:avLst/>
                      </a:prstGeom>
                      <a:noFill/>
                      <a:ln>
                        <a:noFill/>
                      </a:ln>
                    </wps:spPr>
                    <wps:txbx>
                      <w:txbxContent>
                        <w:p w14:paraId="179464E9" w14:textId="32F00407" w:rsidR="00A2528B" w:rsidRPr="00A2528B" w:rsidRDefault="00A2528B" w:rsidP="00A2528B">
                          <w:pPr>
                            <w:spacing w:after="0"/>
                            <w:rPr>
                              <w:rFonts w:ascii="Calibri" w:eastAsia="Calibri" w:hAnsi="Calibri" w:cs="Calibri"/>
                              <w:noProof/>
                              <w:color w:val="0078D7"/>
                              <w:sz w:val="20"/>
                              <w:szCs w:val="20"/>
                            </w:rPr>
                          </w:pPr>
                          <w:r w:rsidRPr="00A2528B">
                            <w:rPr>
                              <w:rFonts w:ascii="Calibri" w:eastAsia="Calibri" w:hAnsi="Calibri" w:cs="Calibri"/>
                              <w:noProof/>
                              <w:color w:val="0078D7"/>
                              <w:sz w:val="20"/>
                              <w:szCs w:val="20"/>
                            </w:rPr>
                            <w:t>C1 -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3D717A0" id="_x0000_t202" coordsize="21600,21600" o:spt="202" path="m,l,21600r21600,l21600,xe">
              <v:stroke joinstyle="miter"/>
              <v:path gradientshapeok="t" o:connecttype="rect"/>
            </v:shapetype>
            <v:shape id="Zone de texte 3" o:spid="_x0000_s1027" type="#_x0000_t202" alt="C1 - Interne" style="position:absolute;margin-left:0;margin-top:0;width:47.6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" filled="f" stroked="f">
              <v:fill o:detectmouseclick="t"/>
              <v:textbox style="mso-fit-shape-to-text:t" inset="0,0,0,15pt">
                <w:txbxContent>
                  <w:p w14:paraId="179464E9" w14:textId="32F00407" w:rsidR="00A2528B" w:rsidRPr="00A2528B" w:rsidRDefault="00A2528B" w:rsidP="00A2528B">
                    <w:pPr>
                      <w:spacing w:after="0"/>
                      <w:rPr>
                        <w:rFonts w:ascii="Calibri" w:eastAsia="Calibri" w:hAnsi="Calibri" w:cs="Calibri"/>
                        <w:noProof/>
                        <w:color w:val="0078D7"/>
                        <w:sz w:val="20"/>
                        <w:szCs w:val="20"/>
                      </w:rPr>
                    </w:pPr>
                    <w:r w:rsidRPr="00A2528B">
                      <w:rPr>
                        <w:rFonts w:ascii="Calibri" w:eastAsia="Calibri" w:hAnsi="Calibri" w:cs="Calibri"/>
                        <w:noProof/>
                        <w:color w:val="0078D7"/>
                        <w:sz w:val="20"/>
                        <w:szCs w:val="20"/>
                      </w:rPr>
                      <w:t>C1 - Interne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1D8C8" w14:textId="5B7A4115" w:rsidR="00A2528B" w:rsidRDefault="00A2528B">
    <w:pPr>
      <w:pStyle w:val="Pieddepage"/>
    </w:pPr>
    <w:r>
      <w:rPr>
        <w:noProof/>
      </w:rPr>
      <mc:AlternateContent>
        <mc:Choice Requires="wps">
          <w:drawing>
            <wp:anchor distT="0" distB="0" distL="0" distR="0" simplePos="0" relativeHeight="251658240" behindDoc="0" locked="0" layoutInCell="1" allowOverlap="1" wp14:anchorId="7C1FBC9C" wp14:editId="126BA9C5">
              <wp:simplePos x="635" y="635"/>
              <wp:positionH relativeFrom="page">
                <wp:align>center</wp:align>
              </wp:positionH>
              <wp:positionV relativeFrom="page">
                <wp:align>bottom</wp:align>
              </wp:positionV>
              <wp:extent cx="604520" cy="370205"/>
              <wp:effectExtent l="0" t="0" r="5080" b="0"/>
              <wp:wrapNone/>
              <wp:docPr id="1817700613" name="Zone de texte 1" descr="C1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70205"/>
                      </a:xfrm>
                      <a:prstGeom prst="rect">
                        <a:avLst/>
                      </a:prstGeom>
                      <a:noFill/>
                      <a:ln>
                        <a:noFill/>
                      </a:ln>
                    </wps:spPr>
                    <wps:txbx>
                      <w:txbxContent>
                        <w:p w14:paraId="12D650CE" w14:textId="42E6A7DC" w:rsidR="00A2528B" w:rsidRPr="00A2528B" w:rsidRDefault="00A2528B" w:rsidP="00A2528B">
                          <w:pPr>
                            <w:spacing w:after="0"/>
                            <w:rPr>
                              <w:rFonts w:ascii="Calibri" w:eastAsia="Calibri" w:hAnsi="Calibri" w:cs="Calibri"/>
                              <w:noProof/>
                              <w:color w:val="0078D7"/>
                              <w:sz w:val="20"/>
                              <w:szCs w:val="20"/>
                            </w:rPr>
                          </w:pPr>
                          <w:r w:rsidRPr="00A2528B">
                            <w:rPr>
                              <w:rFonts w:ascii="Calibri" w:eastAsia="Calibri" w:hAnsi="Calibri" w:cs="Calibri"/>
                              <w:noProof/>
                              <w:color w:val="0078D7"/>
                              <w:sz w:val="20"/>
                              <w:szCs w:val="20"/>
                            </w:rPr>
                            <w:t>C1 -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C1FBC9C" id="_x0000_t202" coordsize="21600,21600" o:spt="202" path="m,l,21600r21600,l21600,xe">
              <v:stroke joinstyle="miter"/>
              <v:path gradientshapeok="t" o:connecttype="rect"/>
            </v:shapetype>
            <v:shape id="Zone de texte 1" o:spid="_x0000_s1028" type="#_x0000_t202" alt="C1 - Interne" style="position:absolute;margin-left:0;margin-top:0;width:47.6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" filled="f" stroked="f">
              <v:fill o:detectmouseclick="t"/>
              <v:textbox style="mso-fit-shape-to-text:t" inset="0,0,0,15pt">
                <w:txbxContent>
                  <w:p w14:paraId="12D650CE" w14:textId="42E6A7DC" w:rsidR="00A2528B" w:rsidRPr="00A2528B" w:rsidRDefault="00A2528B" w:rsidP="00A2528B">
                    <w:pPr>
                      <w:spacing w:after="0"/>
                      <w:rPr>
                        <w:rFonts w:ascii="Calibri" w:eastAsia="Calibri" w:hAnsi="Calibri" w:cs="Calibri"/>
                        <w:noProof/>
                        <w:color w:val="0078D7"/>
                        <w:sz w:val="20"/>
                        <w:szCs w:val="20"/>
                      </w:rPr>
                    </w:pPr>
                    <w:r w:rsidRPr="00A2528B">
                      <w:rPr>
                        <w:rFonts w:ascii="Calibri" w:eastAsia="Calibri" w:hAnsi="Calibri" w:cs="Calibri"/>
                        <w:noProof/>
                        <w:color w:val="0078D7"/>
                        <w:sz w:val="20"/>
                        <w:szCs w:val="20"/>
                      </w:rPr>
                      <w:t>C1 - 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807AE" w14:textId="77777777" w:rsidR="00BE5769" w:rsidRDefault="00BE5769" w:rsidP="00A2528B">
      <w:pPr>
        <w:spacing w:after="0" w:line="240" w:lineRule="auto"/>
      </w:pPr>
      <w:r>
        <w:separator/>
      </w:r>
    </w:p>
  </w:footnote>
  <w:footnote w:type="continuationSeparator" w:id="0">
    <w:p w14:paraId="7461A6E2" w14:textId="77777777" w:rsidR="00BE5769" w:rsidRDefault="00BE5769" w:rsidP="00A252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D01AD"/>
    <w:multiLevelType w:val="hybridMultilevel"/>
    <w:tmpl w:val="238AD4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1B719B9"/>
    <w:multiLevelType w:val="hybridMultilevel"/>
    <w:tmpl w:val="4FE44F74"/>
    <w:lvl w:ilvl="0" w:tplc="6E3697E2">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270F1ED6"/>
    <w:multiLevelType w:val="hybridMultilevel"/>
    <w:tmpl w:val="9D9C03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8514741"/>
    <w:multiLevelType w:val="hybridMultilevel"/>
    <w:tmpl w:val="EF205112"/>
    <w:lvl w:ilvl="0" w:tplc="6E3697E2">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7AEC0C26"/>
    <w:multiLevelType w:val="hybridMultilevel"/>
    <w:tmpl w:val="C5B691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06006309">
    <w:abstractNumId w:val="4"/>
  </w:num>
  <w:num w:numId="2" w16cid:durableId="1184325869">
    <w:abstractNumId w:val="3"/>
  </w:num>
  <w:num w:numId="3" w16cid:durableId="1431700543">
    <w:abstractNumId w:val="1"/>
  </w:num>
  <w:num w:numId="4" w16cid:durableId="835657810">
    <w:abstractNumId w:val="2"/>
  </w:num>
  <w:num w:numId="5" w16cid:durableId="1894081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28B"/>
    <w:rsid w:val="00106460"/>
    <w:rsid w:val="001E6955"/>
    <w:rsid w:val="00644815"/>
    <w:rsid w:val="006E3B2C"/>
    <w:rsid w:val="00A2528B"/>
    <w:rsid w:val="00A455A0"/>
    <w:rsid w:val="00BE5769"/>
    <w:rsid w:val="00D86310"/>
    <w:rsid w:val="00EA356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46D14"/>
  <w15:chartTrackingRefBased/>
  <w15:docId w15:val="{D660A201-159C-4329-A247-4E3B34CE2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252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252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2528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2528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2528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2528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2528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2528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2528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2528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2528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2528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2528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2528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2528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2528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2528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2528B"/>
    <w:rPr>
      <w:rFonts w:eastAsiaTheme="majorEastAsia" w:cstheme="majorBidi"/>
      <w:color w:val="272727" w:themeColor="text1" w:themeTint="D8"/>
    </w:rPr>
  </w:style>
  <w:style w:type="paragraph" w:styleId="Titre">
    <w:name w:val="Title"/>
    <w:basedOn w:val="Normal"/>
    <w:next w:val="Normal"/>
    <w:link w:val="TitreCar"/>
    <w:uiPriority w:val="10"/>
    <w:qFormat/>
    <w:rsid w:val="00A25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2528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2528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2528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2528B"/>
    <w:pPr>
      <w:spacing w:before="160"/>
      <w:jc w:val="center"/>
    </w:pPr>
    <w:rPr>
      <w:i/>
      <w:iCs/>
      <w:color w:val="404040" w:themeColor="text1" w:themeTint="BF"/>
    </w:rPr>
  </w:style>
  <w:style w:type="character" w:customStyle="1" w:styleId="CitationCar">
    <w:name w:val="Citation Car"/>
    <w:basedOn w:val="Policepardfaut"/>
    <w:link w:val="Citation"/>
    <w:uiPriority w:val="29"/>
    <w:rsid w:val="00A2528B"/>
    <w:rPr>
      <w:i/>
      <w:iCs/>
      <w:color w:val="404040" w:themeColor="text1" w:themeTint="BF"/>
    </w:rPr>
  </w:style>
  <w:style w:type="paragraph" w:styleId="Paragraphedeliste">
    <w:name w:val="List Paragraph"/>
    <w:basedOn w:val="Normal"/>
    <w:uiPriority w:val="34"/>
    <w:qFormat/>
    <w:rsid w:val="00A2528B"/>
    <w:pPr>
      <w:ind w:left="720"/>
      <w:contextualSpacing/>
    </w:pPr>
  </w:style>
  <w:style w:type="character" w:styleId="Accentuationintense">
    <w:name w:val="Intense Emphasis"/>
    <w:basedOn w:val="Policepardfaut"/>
    <w:uiPriority w:val="21"/>
    <w:qFormat/>
    <w:rsid w:val="00A2528B"/>
    <w:rPr>
      <w:i/>
      <w:iCs/>
      <w:color w:val="0F4761" w:themeColor="accent1" w:themeShade="BF"/>
    </w:rPr>
  </w:style>
  <w:style w:type="paragraph" w:styleId="Citationintense">
    <w:name w:val="Intense Quote"/>
    <w:basedOn w:val="Normal"/>
    <w:next w:val="Normal"/>
    <w:link w:val="CitationintenseCar"/>
    <w:uiPriority w:val="30"/>
    <w:qFormat/>
    <w:rsid w:val="00A252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2528B"/>
    <w:rPr>
      <w:i/>
      <w:iCs/>
      <w:color w:val="0F4761" w:themeColor="accent1" w:themeShade="BF"/>
    </w:rPr>
  </w:style>
  <w:style w:type="character" w:styleId="Rfrenceintense">
    <w:name w:val="Intense Reference"/>
    <w:basedOn w:val="Policepardfaut"/>
    <w:uiPriority w:val="32"/>
    <w:qFormat/>
    <w:rsid w:val="00A2528B"/>
    <w:rPr>
      <w:b/>
      <w:bCs/>
      <w:smallCaps/>
      <w:color w:val="0F4761" w:themeColor="accent1" w:themeShade="BF"/>
      <w:spacing w:val="5"/>
    </w:rPr>
  </w:style>
  <w:style w:type="paragraph" w:styleId="Pieddepage">
    <w:name w:val="footer"/>
    <w:basedOn w:val="Normal"/>
    <w:link w:val="PieddepageCar"/>
    <w:uiPriority w:val="99"/>
    <w:unhideWhenUsed/>
    <w:rsid w:val="00A2528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252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175572">
      <w:bodyDiv w:val="1"/>
      <w:marLeft w:val="0"/>
      <w:marRight w:val="0"/>
      <w:marTop w:val="0"/>
      <w:marBottom w:val="0"/>
      <w:divBdr>
        <w:top w:val="none" w:sz="0" w:space="0" w:color="auto"/>
        <w:left w:val="none" w:sz="0" w:space="0" w:color="auto"/>
        <w:bottom w:val="none" w:sz="0" w:space="0" w:color="auto"/>
        <w:right w:val="none" w:sz="0" w:space="0" w:color="auto"/>
      </w:divBdr>
    </w:div>
    <w:div w:id="1513060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customXml" Target="../customXml/item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
        <AccountId xsi:nil="true"/>
        <AccountType/>
      </UserInfo>
    </Jurister_x00e9_f_x00e9_rent>
    <domaine xmlns="beec32a9-2f86-4d36-8d48-f87b8003c444">clauses générales</domaine>
    <Modop xmlns="beec32a9-2f86-4d36-8d48-f87b8003c444" xsi:nil="true"/>
    <typologiedem_x00e9_tier xmlns="beec32a9-2f86-4d36-8d48-f87b8003c444">BSCC_commercial</typologiedem_x00e9_tier>
    <datedemise_x00e0_jourdelaclause xmlns="beec32a9-2f86-4d36-8d48-f87b8003c444">2025-06-29T22:00:00+00:00</datedemise_x00e0_jourdelaclause>
    <Familledeclause xmlns="beec32a9-2f86-4d36-8d48-f87b8003c444">facturation</Familledeclause>
    <Contributeur xmlns="beec32a9-2f86-4d36-8d48-f87b8003c444">
      <UserInfo>
        <DisplayName>elise.auvray@laposte.fr</DisplayName>
        <AccountId>188</AccountId>
        <AccountType/>
      </UserInfo>
    </Contributeur>
  </documentManagement>
</p:properties>
</file>

<file path=customXml/itemProps1.xml><?xml version="1.0" encoding="utf-8"?>
<ds:datastoreItem xmlns:ds="http://schemas.openxmlformats.org/officeDocument/2006/customXml" ds:itemID="{08A30BBF-BD09-40A1-9CE6-6E1659C408C1}"/>
</file>

<file path=customXml/itemProps2.xml><?xml version="1.0" encoding="utf-8"?>
<ds:datastoreItem xmlns:ds="http://schemas.openxmlformats.org/officeDocument/2006/customXml" ds:itemID="{D2F61416-47A7-4380-902F-185C714A654C}"/>
</file>

<file path=customXml/itemProps3.xml><?xml version="1.0" encoding="utf-8"?>
<ds:datastoreItem xmlns:ds="http://schemas.openxmlformats.org/officeDocument/2006/customXml" ds:itemID="{CC9B8BE2-064A-4C62-9320-FDFE525567AD}"/>
</file>

<file path=docMetadata/LabelInfo.xml><?xml version="1.0" encoding="utf-8"?>
<clbl:labelList xmlns:clbl="http://schemas.microsoft.com/office/2020/mipLabelMetadata">
  <clbl:label id="{ee0428da-ac0f-4a84-a429-a80e20cb35de}" enabled="1" method="Standard" siteId="{80c03608-5f64-40bb-9c70-9394abe6011c}" removed="0"/>
</clbl:labelList>
</file>

<file path=docProps/app.xml><?xml version="1.0" encoding="utf-8"?>
<Properties xmlns="http://schemas.openxmlformats.org/officeDocument/2006/extended-properties" xmlns:vt="http://schemas.openxmlformats.org/officeDocument/2006/docPropsVTypes">
  <Template>Normal</Template>
  <TotalTime>7</TotalTime>
  <Pages>2</Pages>
  <Words>778</Words>
  <Characters>4279</Characters>
  <Application>Microsoft Office Word</Application>
  <DocSecurity>0</DocSecurity>
  <Lines>35</Lines>
  <Paragraphs>10</Paragraphs>
  <ScaleCrop>false</ScaleCrop>
  <Company/>
  <LinksUpToDate>false</LinksUpToDate>
  <CharactersWithSpaces>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FAVROUX Léonie [EXT]</dc:creator>
  <cp:keywords/>
  <dc:description/>
  <cp:lastModifiedBy>FAVROUX Léonie [EXT]</cp:lastModifiedBy>
  <cp:revision>5</cp:revision>
  <dcterms:created xsi:type="dcterms:W3CDTF">2025-06-06T15:12:00Z</dcterms:created>
  <dcterms:modified xsi:type="dcterms:W3CDTF">2025-06-06T15:19:00Z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6c57e905,5635d5a8,666b3cd1</vt:lpwstr>
  </property>
  <property fmtid="{D5CDD505-2E9C-101B-9397-08002B2CF9AE}" pid="3" name="ClassificationContentMarkingFooterFontProps">
    <vt:lpwstr>#0078d7,10,Calibri</vt:lpwstr>
  </property>
  <property fmtid="{D5CDD505-2E9C-101B-9397-08002B2CF9AE}" pid="4" name="ClassificationContentMarkingFooterText">
    <vt:lpwstr>C1 - Interne</vt:lpwstr>
  </property>
  <property fmtid="{D5CDD505-2E9C-101B-9397-08002B2CF9AE}" pid="5" name="ContentTypeId">
    <vt:lpwstr>0x01010007E73E4B400A9D4BBC60B3DD46FD33AE</vt:lpwstr>
  </property>
  <property fmtid="{D5CDD505-2E9C-101B-9397-08002B2CF9AE}" pid="6" name="Order">
    <vt:r8>325700</vt:r8>
  </property>
  <property fmtid="{D5CDD505-2E9C-101B-9397-08002B2CF9AE}" pid="7" name="xd_Signature">
    <vt:bool>false</vt:bool>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ies>
</file>